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53" w:rsidRPr="00BF3A6D" w:rsidRDefault="005B7253" w:rsidP="000925C7">
      <w:pPr>
        <w:autoSpaceDE w:val="0"/>
        <w:autoSpaceDN w:val="0"/>
        <w:adjustRightInd w:val="0"/>
        <w:spacing w:after="0" w:line="240" w:lineRule="auto"/>
        <w:jc w:val="both"/>
        <w:rPr>
          <w:rFonts w:ascii="Arial" w:hAnsi="Arial" w:cs="Arial"/>
          <w:color w:val="7030A0"/>
          <w:sz w:val="32"/>
          <w:szCs w:val="32"/>
        </w:rPr>
      </w:pPr>
      <w:r w:rsidRPr="00BF3A6D">
        <w:rPr>
          <w:rFonts w:ascii="Arial" w:hAnsi="Arial" w:cs="Arial"/>
          <w:color w:val="7030A0"/>
          <w:sz w:val="32"/>
          <w:szCs w:val="32"/>
        </w:rPr>
        <w:t>Importan</w:t>
      </w:r>
      <w:r w:rsidR="000925C7" w:rsidRPr="00BF3A6D">
        <w:rPr>
          <w:rFonts w:ascii="Arial" w:hAnsi="Arial" w:cs="Arial"/>
          <w:color w:val="7030A0"/>
          <w:sz w:val="32"/>
          <w:szCs w:val="32"/>
          <w:lang w:val="ro-RO"/>
        </w:rPr>
        <w:t>ţ</w:t>
      </w:r>
      <w:r w:rsidR="000925C7" w:rsidRPr="00BF3A6D">
        <w:rPr>
          <w:rFonts w:ascii="Arial" w:hAnsi="Arial" w:cs="Arial"/>
          <w:color w:val="7030A0"/>
          <w:sz w:val="32"/>
          <w:szCs w:val="32"/>
        </w:rPr>
        <w:t xml:space="preserve">a </w:t>
      </w:r>
      <w:r w:rsidRPr="00BF3A6D">
        <w:rPr>
          <w:rFonts w:ascii="Arial" w:hAnsi="Arial" w:cs="Arial"/>
          <w:color w:val="7030A0"/>
          <w:sz w:val="32"/>
          <w:szCs w:val="32"/>
        </w:rPr>
        <w:t xml:space="preserve">IT </w:t>
      </w:r>
      <w:r w:rsidR="000925C7" w:rsidRPr="00BF3A6D">
        <w:rPr>
          <w:rFonts w:ascii="Arial" w:hAnsi="Arial" w:cs="Arial"/>
          <w:color w:val="7030A0"/>
          <w:sz w:val="32"/>
          <w:szCs w:val="32"/>
        </w:rPr>
        <w:t>şi Dimensiunile Inovării</w:t>
      </w:r>
    </w:p>
    <w:p w:rsidR="005B7253" w:rsidRPr="00C672E0" w:rsidRDefault="005B7253" w:rsidP="000925C7">
      <w:pPr>
        <w:autoSpaceDE w:val="0"/>
        <w:autoSpaceDN w:val="0"/>
        <w:adjustRightInd w:val="0"/>
        <w:spacing w:after="0" w:line="240" w:lineRule="auto"/>
        <w:jc w:val="both"/>
        <w:rPr>
          <w:rFonts w:ascii="Arial" w:hAnsi="Arial" w:cs="Arial"/>
          <w:sz w:val="32"/>
          <w:szCs w:val="32"/>
        </w:rPr>
      </w:pPr>
    </w:p>
    <w:p w:rsidR="005B7253" w:rsidRPr="00726FF3" w:rsidRDefault="005B7253" w:rsidP="007B599A">
      <w:pPr>
        <w:shd w:val="clear" w:color="auto" w:fill="DBE5F1" w:themeFill="accent1" w:themeFillTint="33"/>
        <w:autoSpaceDE w:val="0"/>
        <w:autoSpaceDN w:val="0"/>
        <w:adjustRightInd w:val="0"/>
        <w:spacing w:after="0" w:line="240" w:lineRule="auto"/>
        <w:jc w:val="both"/>
        <w:rPr>
          <w:rFonts w:ascii="Arial" w:hAnsi="Arial" w:cs="Arial"/>
          <w:i/>
          <w:sz w:val="24"/>
          <w:szCs w:val="24"/>
        </w:rPr>
      </w:pPr>
      <w:r w:rsidRPr="00726FF3">
        <w:rPr>
          <w:rFonts w:ascii="Arial" w:hAnsi="Arial" w:cs="Arial"/>
          <w:i/>
          <w:sz w:val="24"/>
          <w:szCs w:val="24"/>
        </w:rPr>
        <w:t xml:space="preserve">Ministerul Economiei </w:t>
      </w:r>
      <w:r w:rsidR="00C37F02" w:rsidRPr="00726FF3">
        <w:rPr>
          <w:rFonts w:ascii="Arial" w:hAnsi="Arial" w:cs="Arial"/>
          <w:i/>
          <w:sz w:val="24"/>
          <w:szCs w:val="24"/>
        </w:rPr>
        <w:t xml:space="preserve">acordă </w:t>
      </w:r>
      <w:r w:rsidR="00233845">
        <w:rPr>
          <w:rFonts w:ascii="Arial" w:hAnsi="Arial" w:cs="Arial"/>
          <w:i/>
          <w:sz w:val="24"/>
          <w:szCs w:val="24"/>
        </w:rPr>
        <w:t xml:space="preserve">o </w:t>
      </w:r>
      <w:r w:rsidR="00C37F02" w:rsidRPr="00726FF3">
        <w:rPr>
          <w:rFonts w:ascii="Arial" w:hAnsi="Arial" w:cs="Arial"/>
          <w:i/>
          <w:sz w:val="24"/>
          <w:szCs w:val="24"/>
        </w:rPr>
        <w:t xml:space="preserve">atenţie deosebită </w:t>
      </w:r>
      <w:r w:rsidRPr="00726FF3">
        <w:rPr>
          <w:rFonts w:ascii="Arial" w:hAnsi="Arial" w:cs="Arial"/>
          <w:i/>
          <w:sz w:val="24"/>
          <w:szCs w:val="24"/>
        </w:rPr>
        <w:t>oportunită</w:t>
      </w:r>
      <w:r w:rsidR="000925C7" w:rsidRPr="00726FF3">
        <w:rPr>
          <w:rFonts w:ascii="Arial" w:hAnsi="Arial" w:cs="Arial"/>
          <w:i/>
          <w:sz w:val="24"/>
          <w:szCs w:val="24"/>
        </w:rPr>
        <w:t>ţ</w:t>
      </w:r>
      <w:r w:rsidRPr="00726FF3">
        <w:rPr>
          <w:rFonts w:ascii="Arial" w:hAnsi="Arial" w:cs="Arial"/>
          <w:i/>
          <w:sz w:val="24"/>
          <w:szCs w:val="24"/>
        </w:rPr>
        <w:t>i</w:t>
      </w:r>
      <w:r w:rsidR="000925C7" w:rsidRPr="00726FF3">
        <w:rPr>
          <w:rFonts w:ascii="Arial" w:hAnsi="Arial" w:cs="Arial"/>
          <w:i/>
          <w:sz w:val="24"/>
          <w:szCs w:val="24"/>
        </w:rPr>
        <w:t>l</w:t>
      </w:r>
      <w:r w:rsidR="00C37F02" w:rsidRPr="00726FF3">
        <w:rPr>
          <w:rFonts w:ascii="Arial" w:hAnsi="Arial" w:cs="Arial"/>
          <w:i/>
          <w:sz w:val="24"/>
          <w:szCs w:val="24"/>
        </w:rPr>
        <w:t>or</w:t>
      </w:r>
      <w:r w:rsidRPr="00726FF3">
        <w:rPr>
          <w:rFonts w:ascii="Arial" w:hAnsi="Arial" w:cs="Arial"/>
          <w:i/>
          <w:sz w:val="24"/>
          <w:szCs w:val="24"/>
        </w:rPr>
        <w:t xml:space="preserve"> pe care sectorul IT </w:t>
      </w:r>
      <w:r w:rsidR="000925C7" w:rsidRPr="00726FF3">
        <w:rPr>
          <w:rFonts w:ascii="Arial" w:hAnsi="Arial" w:cs="Arial"/>
          <w:i/>
          <w:sz w:val="24"/>
          <w:szCs w:val="24"/>
        </w:rPr>
        <w:t xml:space="preserve">le </w:t>
      </w:r>
      <w:r w:rsidRPr="00726FF3">
        <w:rPr>
          <w:rFonts w:ascii="Arial" w:hAnsi="Arial" w:cs="Arial"/>
          <w:i/>
          <w:sz w:val="24"/>
          <w:szCs w:val="24"/>
        </w:rPr>
        <w:t xml:space="preserve">reprezintă pentru </w:t>
      </w:r>
      <w:r w:rsidR="000925C7" w:rsidRPr="00726FF3">
        <w:rPr>
          <w:rFonts w:ascii="Arial" w:hAnsi="Arial" w:cs="Arial"/>
          <w:i/>
          <w:sz w:val="24"/>
          <w:szCs w:val="24"/>
        </w:rPr>
        <w:t>dezvoltare</w:t>
      </w:r>
      <w:r w:rsidR="00C37F02" w:rsidRPr="00726FF3">
        <w:rPr>
          <w:rFonts w:ascii="Arial" w:hAnsi="Arial" w:cs="Arial"/>
          <w:i/>
          <w:sz w:val="24"/>
          <w:szCs w:val="24"/>
        </w:rPr>
        <w:t xml:space="preserve"> </w:t>
      </w:r>
      <w:r w:rsidR="003334D2" w:rsidRPr="00726FF3">
        <w:rPr>
          <w:rFonts w:ascii="Arial" w:hAnsi="Arial" w:cs="Arial"/>
          <w:i/>
          <w:sz w:val="24"/>
          <w:szCs w:val="24"/>
        </w:rPr>
        <w:t xml:space="preserve">având un impact major asupra </w:t>
      </w:r>
      <w:r w:rsidR="00C37F02" w:rsidRPr="00726FF3">
        <w:rPr>
          <w:rFonts w:ascii="Arial" w:hAnsi="Arial" w:cs="Arial"/>
          <w:i/>
          <w:sz w:val="24"/>
          <w:szCs w:val="24"/>
        </w:rPr>
        <w:t>pie</w:t>
      </w:r>
      <w:r w:rsidR="00C37F02" w:rsidRPr="00726FF3">
        <w:rPr>
          <w:rFonts w:ascii="Arial" w:hAnsi="Arial" w:cs="Arial"/>
          <w:i/>
          <w:sz w:val="24"/>
          <w:szCs w:val="24"/>
          <w:lang w:val="ro-RO"/>
        </w:rPr>
        <w:t>ţ</w:t>
      </w:r>
      <w:r w:rsidR="00C37F02" w:rsidRPr="00726FF3">
        <w:rPr>
          <w:rFonts w:ascii="Arial" w:hAnsi="Arial" w:cs="Arial"/>
          <w:i/>
          <w:sz w:val="24"/>
          <w:szCs w:val="24"/>
        </w:rPr>
        <w:t xml:space="preserve">ei interne, dar şi </w:t>
      </w:r>
      <w:r w:rsidR="0084732E" w:rsidRPr="00726FF3">
        <w:rPr>
          <w:rFonts w:ascii="Arial" w:hAnsi="Arial" w:cs="Arial"/>
          <w:i/>
          <w:sz w:val="24"/>
          <w:szCs w:val="24"/>
        </w:rPr>
        <w:t xml:space="preserve">potential </w:t>
      </w:r>
      <w:r w:rsidR="00BB470C">
        <w:rPr>
          <w:rFonts w:ascii="Arial" w:hAnsi="Arial" w:cs="Arial"/>
          <w:i/>
          <w:sz w:val="24"/>
          <w:szCs w:val="24"/>
        </w:rPr>
        <w:t xml:space="preserve">ca </w:t>
      </w:r>
      <w:r w:rsidRPr="00726FF3">
        <w:rPr>
          <w:rFonts w:ascii="Arial" w:hAnsi="Arial" w:cs="Arial"/>
          <w:i/>
          <w:sz w:val="24"/>
          <w:szCs w:val="24"/>
        </w:rPr>
        <w:t xml:space="preserve">furnizor </w:t>
      </w:r>
      <w:r w:rsidR="000925C7" w:rsidRPr="00726FF3">
        <w:rPr>
          <w:rFonts w:ascii="Arial" w:hAnsi="Arial" w:cs="Arial"/>
          <w:i/>
          <w:sz w:val="24"/>
          <w:szCs w:val="24"/>
        </w:rPr>
        <w:t>mondial</w:t>
      </w:r>
      <w:r w:rsidRPr="00726FF3">
        <w:rPr>
          <w:rFonts w:ascii="Arial" w:hAnsi="Arial" w:cs="Arial"/>
          <w:i/>
          <w:sz w:val="24"/>
          <w:szCs w:val="24"/>
        </w:rPr>
        <w:t xml:space="preserve">, astfel încât </w:t>
      </w:r>
      <w:r w:rsidR="00DC12FE">
        <w:rPr>
          <w:rFonts w:ascii="Arial" w:hAnsi="Arial" w:cs="Arial"/>
          <w:i/>
          <w:sz w:val="24"/>
          <w:szCs w:val="24"/>
        </w:rPr>
        <w:t>Programul</w:t>
      </w:r>
      <w:r w:rsidR="00BB470C">
        <w:rPr>
          <w:rFonts w:ascii="Arial" w:hAnsi="Arial" w:cs="Arial"/>
          <w:i/>
          <w:sz w:val="24"/>
          <w:szCs w:val="24"/>
        </w:rPr>
        <w:t xml:space="preserve"> </w:t>
      </w:r>
      <w:r w:rsidR="00DC12FE">
        <w:rPr>
          <w:rFonts w:ascii="Arial" w:hAnsi="Arial" w:cs="Arial"/>
          <w:i/>
          <w:sz w:val="24"/>
          <w:szCs w:val="24"/>
        </w:rPr>
        <w:t>/</w:t>
      </w:r>
      <w:r w:rsidR="00BB470C">
        <w:rPr>
          <w:rFonts w:ascii="Arial" w:hAnsi="Arial" w:cs="Arial"/>
          <w:i/>
          <w:sz w:val="24"/>
          <w:szCs w:val="24"/>
        </w:rPr>
        <w:t xml:space="preserve"> </w:t>
      </w:r>
      <w:r w:rsidR="00DC12FE">
        <w:rPr>
          <w:rFonts w:ascii="Arial" w:hAnsi="Arial" w:cs="Arial"/>
          <w:i/>
          <w:sz w:val="24"/>
          <w:szCs w:val="24"/>
        </w:rPr>
        <w:t xml:space="preserve">Agenda </w:t>
      </w:r>
      <w:r w:rsidRPr="00726FF3">
        <w:rPr>
          <w:rFonts w:ascii="Arial" w:hAnsi="Arial" w:cs="Arial"/>
          <w:i/>
          <w:sz w:val="24"/>
          <w:szCs w:val="24"/>
        </w:rPr>
        <w:t xml:space="preserve">Prosoft 3.0 </w:t>
      </w:r>
      <w:r w:rsidR="00BB470C">
        <w:rPr>
          <w:rFonts w:ascii="Arial" w:hAnsi="Arial" w:cs="Arial"/>
          <w:i/>
          <w:sz w:val="24"/>
          <w:szCs w:val="24"/>
        </w:rPr>
        <w:t xml:space="preserve">a vizat </w:t>
      </w:r>
      <w:r w:rsidR="007F0A97" w:rsidRPr="00726FF3">
        <w:rPr>
          <w:rFonts w:ascii="Arial" w:hAnsi="Arial" w:cs="Arial"/>
          <w:i/>
          <w:color w:val="000000"/>
          <w:sz w:val="24"/>
          <w:szCs w:val="24"/>
        </w:rPr>
        <w:t>transformarea acestui sector în următorii zece ani.</w:t>
      </w:r>
    </w:p>
    <w:p w:rsidR="007F0A97" w:rsidRPr="00726FF3" w:rsidRDefault="007F0A97" w:rsidP="007B599A">
      <w:pPr>
        <w:autoSpaceDE w:val="0"/>
        <w:autoSpaceDN w:val="0"/>
        <w:adjustRightInd w:val="0"/>
        <w:spacing w:after="0" w:line="240" w:lineRule="auto"/>
        <w:jc w:val="both"/>
        <w:rPr>
          <w:rFonts w:ascii="Arial" w:hAnsi="Arial" w:cs="Arial"/>
          <w:i/>
          <w:sz w:val="24"/>
          <w:szCs w:val="24"/>
        </w:rPr>
      </w:pPr>
    </w:p>
    <w:p w:rsidR="006D22C9" w:rsidRDefault="00726FF3" w:rsidP="00C37F02">
      <w:pPr>
        <w:shd w:val="clear" w:color="auto" w:fill="00B0F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 </w:t>
      </w:r>
      <w:r w:rsidR="00017B74">
        <w:rPr>
          <w:rFonts w:ascii="Arial" w:hAnsi="Arial" w:cs="Arial"/>
          <w:sz w:val="24"/>
          <w:szCs w:val="24"/>
        </w:rPr>
        <w:t>B</w:t>
      </w:r>
      <w:r w:rsidR="000925C7">
        <w:rPr>
          <w:rFonts w:ascii="Arial" w:hAnsi="Arial" w:cs="Arial"/>
          <w:sz w:val="24"/>
          <w:szCs w:val="24"/>
        </w:rPr>
        <w:t>eatri</w:t>
      </w:r>
      <w:r w:rsidR="005B7253" w:rsidRPr="000925C7">
        <w:rPr>
          <w:rFonts w:ascii="Arial" w:hAnsi="Arial" w:cs="Arial"/>
          <w:sz w:val="24"/>
          <w:szCs w:val="24"/>
        </w:rPr>
        <w:t xml:space="preserve">z </w:t>
      </w:r>
      <w:r w:rsidR="00017B74">
        <w:rPr>
          <w:rFonts w:ascii="Arial" w:hAnsi="Arial" w:cs="Arial"/>
          <w:sz w:val="24"/>
          <w:szCs w:val="24"/>
        </w:rPr>
        <w:t>V</w:t>
      </w:r>
      <w:r w:rsidR="005B7253" w:rsidRPr="000925C7">
        <w:rPr>
          <w:rFonts w:ascii="Arial" w:hAnsi="Arial" w:cs="Arial"/>
          <w:sz w:val="24"/>
          <w:szCs w:val="24"/>
        </w:rPr>
        <w:t>elázquez</w:t>
      </w:r>
      <w:r w:rsidR="000925C7" w:rsidRPr="000925C7">
        <w:rPr>
          <w:rFonts w:ascii="Arial" w:hAnsi="Arial" w:cs="Arial"/>
          <w:sz w:val="24"/>
          <w:szCs w:val="24"/>
        </w:rPr>
        <w:t xml:space="preserve"> </w:t>
      </w:r>
      <w:r w:rsidR="00017B74">
        <w:rPr>
          <w:rFonts w:ascii="Arial" w:hAnsi="Arial" w:cs="Arial"/>
          <w:sz w:val="24"/>
          <w:szCs w:val="24"/>
        </w:rPr>
        <w:t>S</w:t>
      </w:r>
      <w:r w:rsidR="000925C7" w:rsidRPr="000925C7">
        <w:rPr>
          <w:rFonts w:ascii="Arial" w:hAnsi="Arial" w:cs="Arial"/>
          <w:sz w:val="24"/>
          <w:szCs w:val="24"/>
        </w:rPr>
        <w:t>oto</w:t>
      </w:r>
      <w:r w:rsidR="005B7253" w:rsidRPr="000925C7">
        <w:rPr>
          <w:rFonts w:ascii="Arial" w:hAnsi="Arial" w:cs="Arial"/>
          <w:sz w:val="24"/>
          <w:szCs w:val="24"/>
        </w:rPr>
        <w:t xml:space="preserve">, director </w:t>
      </w:r>
      <w:r w:rsidR="00476D2F">
        <w:rPr>
          <w:rFonts w:ascii="Arial" w:hAnsi="Arial" w:cs="Arial"/>
          <w:sz w:val="24"/>
          <w:szCs w:val="24"/>
        </w:rPr>
        <w:t>E</w:t>
      </w:r>
      <w:r w:rsidR="005B7253" w:rsidRPr="000925C7">
        <w:rPr>
          <w:rFonts w:ascii="Arial" w:hAnsi="Arial" w:cs="Arial"/>
          <w:sz w:val="24"/>
          <w:szCs w:val="24"/>
        </w:rPr>
        <w:t>conomi</w:t>
      </w:r>
      <w:r w:rsidR="00476D2F">
        <w:rPr>
          <w:rFonts w:ascii="Arial" w:hAnsi="Arial" w:cs="Arial"/>
          <w:sz w:val="24"/>
          <w:szCs w:val="24"/>
        </w:rPr>
        <w:t>a D</w:t>
      </w:r>
      <w:r w:rsidR="005B7253" w:rsidRPr="000925C7">
        <w:rPr>
          <w:rFonts w:ascii="Arial" w:hAnsi="Arial" w:cs="Arial"/>
          <w:sz w:val="24"/>
          <w:szCs w:val="24"/>
        </w:rPr>
        <w:t>igital</w:t>
      </w:r>
      <w:r w:rsidR="00476D2F">
        <w:rPr>
          <w:rFonts w:ascii="Arial" w:hAnsi="Arial" w:cs="Arial"/>
          <w:sz w:val="24"/>
          <w:szCs w:val="24"/>
        </w:rPr>
        <w:t>ă</w:t>
      </w:r>
      <w:r w:rsidR="005B7253" w:rsidRPr="000925C7">
        <w:rPr>
          <w:rFonts w:ascii="Arial" w:hAnsi="Arial" w:cs="Arial"/>
          <w:sz w:val="24"/>
          <w:szCs w:val="24"/>
        </w:rPr>
        <w:t xml:space="preserve">, </w:t>
      </w:r>
    </w:p>
    <w:p w:rsidR="003F4BDE" w:rsidRPr="000925C7" w:rsidRDefault="005B7253" w:rsidP="000925C7">
      <w:pPr>
        <w:autoSpaceDE w:val="0"/>
        <w:autoSpaceDN w:val="0"/>
        <w:adjustRightInd w:val="0"/>
        <w:spacing w:after="0" w:line="240" w:lineRule="auto"/>
        <w:jc w:val="both"/>
        <w:rPr>
          <w:rFonts w:ascii="Arial" w:hAnsi="Arial" w:cs="Arial"/>
          <w:color w:val="000000"/>
          <w:sz w:val="14"/>
          <w:szCs w:val="14"/>
        </w:rPr>
      </w:pPr>
      <w:r w:rsidRPr="000925C7">
        <w:rPr>
          <w:rFonts w:ascii="Arial" w:hAnsi="Arial" w:cs="Arial"/>
          <w:color w:val="000000"/>
          <w:sz w:val="14"/>
          <w:szCs w:val="14"/>
        </w:rPr>
        <w:t xml:space="preserve"> </w:t>
      </w:r>
      <w:r w:rsidR="007B599A">
        <w:rPr>
          <w:rFonts w:ascii="Arial" w:hAnsi="Arial" w:cs="Arial"/>
          <w:noProof/>
          <w:color w:val="000000"/>
          <w:sz w:val="14"/>
          <w:szCs w:val="14"/>
        </w:rPr>
        <w:t xml:space="preserve"> </w:t>
      </w:r>
      <w:r w:rsidRPr="000925C7">
        <w:rPr>
          <w:rFonts w:ascii="Arial" w:hAnsi="Arial" w:cs="Arial"/>
          <w:noProof/>
          <w:color w:val="000000"/>
          <w:sz w:val="14"/>
          <w:szCs w:val="14"/>
          <w:lang w:val="en-GB" w:eastAsia="en-GB"/>
        </w:rPr>
        <w:drawing>
          <wp:inline distT="0" distB="0" distL="0" distR="0" wp14:anchorId="5A37D1CA" wp14:editId="2A781CEF">
            <wp:extent cx="4570451" cy="2164814"/>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7982" cy="2168381"/>
                    </a:xfrm>
                    <a:prstGeom prst="rect">
                      <a:avLst/>
                    </a:prstGeom>
                    <a:noFill/>
                    <a:ln>
                      <a:noFill/>
                    </a:ln>
                  </pic:spPr>
                </pic:pic>
              </a:graphicData>
            </a:graphic>
          </wp:inline>
        </w:drawing>
      </w:r>
    </w:p>
    <w:p w:rsidR="00A62102" w:rsidRDefault="00A62102" w:rsidP="000925C7">
      <w:pPr>
        <w:autoSpaceDE w:val="0"/>
        <w:autoSpaceDN w:val="0"/>
        <w:adjustRightInd w:val="0"/>
        <w:spacing w:after="0" w:line="240" w:lineRule="auto"/>
        <w:jc w:val="both"/>
        <w:rPr>
          <w:rFonts w:ascii="Arial" w:hAnsi="Arial" w:cs="Arial"/>
          <w:color w:val="000000"/>
          <w:sz w:val="24"/>
          <w:szCs w:val="24"/>
        </w:rPr>
      </w:pPr>
    </w:p>
    <w:p w:rsidR="00726FF3" w:rsidRDefault="005B7253" w:rsidP="00233845">
      <w:pPr>
        <w:autoSpaceDE w:val="0"/>
        <w:autoSpaceDN w:val="0"/>
        <w:adjustRightInd w:val="0"/>
        <w:spacing w:after="0" w:line="240" w:lineRule="auto"/>
        <w:jc w:val="both"/>
        <w:rPr>
          <w:rFonts w:ascii="Arial" w:hAnsi="Arial" w:cs="Arial"/>
          <w:color w:val="000000"/>
          <w:sz w:val="24"/>
          <w:szCs w:val="24"/>
        </w:rPr>
      </w:pPr>
      <w:r w:rsidRPr="000925C7">
        <w:rPr>
          <w:rFonts w:ascii="Arial" w:hAnsi="Arial" w:cs="Arial"/>
          <w:color w:val="000000"/>
          <w:sz w:val="24"/>
          <w:szCs w:val="24"/>
        </w:rPr>
        <w:t>S</w:t>
      </w:r>
      <w:r w:rsidR="000925C7">
        <w:rPr>
          <w:rFonts w:ascii="Arial" w:hAnsi="Arial" w:cs="Arial"/>
          <w:color w:val="000000"/>
          <w:sz w:val="24"/>
          <w:szCs w:val="24"/>
        </w:rPr>
        <w:t xml:space="preserve">usţinerea </w:t>
      </w:r>
      <w:r w:rsidRPr="000925C7">
        <w:rPr>
          <w:rFonts w:ascii="Arial" w:hAnsi="Arial" w:cs="Arial"/>
          <w:color w:val="000000"/>
          <w:sz w:val="24"/>
          <w:szCs w:val="24"/>
        </w:rPr>
        <w:t xml:space="preserve">dezvoltării </w:t>
      </w:r>
      <w:r w:rsidR="000925C7" w:rsidRPr="000925C7">
        <w:rPr>
          <w:rFonts w:ascii="Arial" w:hAnsi="Arial" w:cs="Arial"/>
          <w:color w:val="000000"/>
          <w:sz w:val="24"/>
          <w:szCs w:val="24"/>
        </w:rPr>
        <w:t>tehnologiei informaţiei</w:t>
      </w:r>
      <w:r w:rsidR="006D22C9" w:rsidRPr="006D22C9">
        <w:rPr>
          <w:rFonts w:ascii="Arial" w:hAnsi="Arial" w:cs="Arial"/>
          <w:color w:val="000000"/>
          <w:sz w:val="24"/>
          <w:szCs w:val="24"/>
        </w:rPr>
        <w:t xml:space="preserve"> </w:t>
      </w:r>
      <w:r w:rsidR="006D22C9">
        <w:rPr>
          <w:rFonts w:ascii="Arial" w:hAnsi="Arial" w:cs="Arial"/>
          <w:color w:val="000000"/>
          <w:sz w:val="24"/>
          <w:szCs w:val="24"/>
        </w:rPr>
        <w:t>şi inovării</w:t>
      </w:r>
      <w:r w:rsidR="000925C7" w:rsidRPr="000925C7">
        <w:rPr>
          <w:rFonts w:ascii="Arial" w:hAnsi="Arial" w:cs="Arial"/>
          <w:color w:val="000000"/>
          <w:sz w:val="24"/>
          <w:szCs w:val="24"/>
        </w:rPr>
        <w:t xml:space="preserve"> </w:t>
      </w:r>
      <w:r w:rsidRPr="000925C7">
        <w:rPr>
          <w:rFonts w:ascii="Arial" w:hAnsi="Arial" w:cs="Arial"/>
          <w:color w:val="000000"/>
          <w:sz w:val="24"/>
          <w:szCs w:val="24"/>
        </w:rPr>
        <w:t>în</w:t>
      </w:r>
      <w:r w:rsidR="000925C7">
        <w:rPr>
          <w:rFonts w:ascii="Arial" w:hAnsi="Arial" w:cs="Arial"/>
          <w:color w:val="000000"/>
          <w:sz w:val="24"/>
          <w:szCs w:val="24"/>
        </w:rPr>
        <w:t xml:space="preserve"> ţ</w:t>
      </w:r>
      <w:r w:rsidRPr="000925C7">
        <w:rPr>
          <w:rFonts w:ascii="Arial" w:hAnsi="Arial" w:cs="Arial"/>
          <w:color w:val="000000"/>
          <w:sz w:val="24"/>
          <w:szCs w:val="24"/>
        </w:rPr>
        <w:t>ara noastră este foarte importantă, deoarece aceste ac</w:t>
      </w:r>
      <w:r w:rsidR="00472D08">
        <w:rPr>
          <w:rFonts w:ascii="Arial" w:hAnsi="Arial" w:cs="Arial"/>
          <w:color w:val="000000"/>
          <w:sz w:val="24"/>
          <w:szCs w:val="24"/>
          <w:lang w:val="ro-RO"/>
        </w:rPr>
        <w:t>ţ</w:t>
      </w:r>
      <w:r w:rsidR="00472D08">
        <w:rPr>
          <w:rFonts w:ascii="Arial" w:hAnsi="Arial" w:cs="Arial"/>
          <w:color w:val="000000"/>
          <w:sz w:val="24"/>
          <w:szCs w:val="24"/>
        </w:rPr>
        <w:t>iuni</w:t>
      </w:r>
      <w:r w:rsidRPr="000925C7">
        <w:rPr>
          <w:rFonts w:ascii="Arial" w:hAnsi="Arial" w:cs="Arial"/>
          <w:color w:val="000000"/>
          <w:sz w:val="24"/>
          <w:szCs w:val="24"/>
        </w:rPr>
        <w:t xml:space="preserve"> generează</w:t>
      </w:r>
      <w:r w:rsidR="000925C7">
        <w:rPr>
          <w:rFonts w:ascii="Arial" w:hAnsi="Arial" w:cs="Arial"/>
          <w:color w:val="000000"/>
          <w:sz w:val="24"/>
          <w:szCs w:val="24"/>
        </w:rPr>
        <w:t xml:space="preserve"> </w:t>
      </w:r>
      <w:r w:rsidRPr="000925C7">
        <w:rPr>
          <w:rFonts w:ascii="Arial" w:hAnsi="Arial" w:cs="Arial"/>
          <w:color w:val="000000"/>
          <w:sz w:val="24"/>
          <w:szCs w:val="24"/>
        </w:rPr>
        <w:t xml:space="preserve">valoare adăugată </w:t>
      </w:r>
      <w:r w:rsidR="000925C7">
        <w:rPr>
          <w:rFonts w:ascii="Arial" w:hAnsi="Arial" w:cs="Arial"/>
          <w:color w:val="000000"/>
          <w:sz w:val="24"/>
          <w:szCs w:val="24"/>
        </w:rPr>
        <w:t xml:space="preserve">şi </w:t>
      </w:r>
      <w:r w:rsidR="00C77FAB">
        <w:rPr>
          <w:rFonts w:ascii="Arial" w:hAnsi="Arial" w:cs="Arial"/>
          <w:color w:val="000000"/>
          <w:sz w:val="24"/>
          <w:szCs w:val="24"/>
        </w:rPr>
        <w:t xml:space="preserve">configurează </w:t>
      </w:r>
      <w:r w:rsidR="006D22C9">
        <w:rPr>
          <w:rFonts w:ascii="Arial" w:hAnsi="Arial" w:cs="Arial"/>
          <w:color w:val="000000"/>
          <w:sz w:val="24"/>
          <w:szCs w:val="24"/>
        </w:rPr>
        <w:t xml:space="preserve">Mexicul ca fiind </w:t>
      </w:r>
      <w:r w:rsidR="00C77FAB">
        <w:rPr>
          <w:rFonts w:ascii="Arial" w:hAnsi="Arial" w:cs="Arial"/>
          <w:color w:val="000000"/>
          <w:sz w:val="24"/>
          <w:szCs w:val="24"/>
        </w:rPr>
        <w:t xml:space="preserve">o ţară creativă şi </w:t>
      </w:r>
      <w:r w:rsidRPr="000925C7">
        <w:rPr>
          <w:rFonts w:ascii="Arial" w:hAnsi="Arial" w:cs="Arial"/>
          <w:color w:val="000000"/>
          <w:sz w:val="24"/>
          <w:szCs w:val="24"/>
        </w:rPr>
        <w:t>proactiv</w:t>
      </w:r>
      <w:r w:rsidR="00C77FAB">
        <w:rPr>
          <w:rFonts w:ascii="Arial" w:hAnsi="Arial" w:cs="Arial"/>
          <w:color w:val="000000"/>
          <w:sz w:val="24"/>
          <w:szCs w:val="24"/>
        </w:rPr>
        <w:t>ă</w:t>
      </w:r>
      <w:r w:rsidRPr="000925C7">
        <w:rPr>
          <w:rFonts w:ascii="Arial" w:hAnsi="Arial" w:cs="Arial"/>
          <w:color w:val="000000"/>
          <w:sz w:val="24"/>
          <w:szCs w:val="24"/>
        </w:rPr>
        <w:t xml:space="preserve">, </w:t>
      </w:r>
      <w:r w:rsidR="00C77FAB">
        <w:rPr>
          <w:rFonts w:ascii="Arial" w:hAnsi="Arial" w:cs="Arial"/>
          <w:color w:val="000000"/>
          <w:sz w:val="24"/>
          <w:szCs w:val="24"/>
        </w:rPr>
        <w:t xml:space="preserve">prin dezvoltarea </w:t>
      </w:r>
      <w:r w:rsidR="006D22C9">
        <w:rPr>
          <w:rFonts w:ascii="Arial" w:hAnsi="Arial" w:cs="Arial"/>
          <w:color w:val="000000"/>
          <w:sz w:val="24"/>
          <w:szCs w:val="24"/>
        </w:rPr>
        <w:t xml:space="preserve">competenţelor </w:t>
      </w:r>
      <w:r w:rsidR="00C77FAB">
        <w:rPr>
          <w:rFonts w:ascii="Arial" w:hAnsi="Arial" w:cs="Arial"/>
          <w:color w:val="000000"/>
          <w:sz w:val="24"/>
          <w:szCs w:val="24"/>
        </w:rPr>
        <w:t>ca</w:t>
      </w:r>
      <w:r w:rsidR="006D22C9">
        <w:rPr>
          <w:rFonts w:ascii="Arial" w:hAnsi="Arial" w:cs="Arial"/>
          <w:color w:val="000000"/>
          <w:sz w:val="24"/>
          <w:szCs w:val="24"/>
        </w:rPr>
        <w:t xml:space="preserve"> bază pentru</w:t>
      </w:r>
      <w:r w:rsidR="00C77FAB">
        <w:rPr>
          <w:rFonts w:ascii="Arial" w:hAnsi="Arial" w:cs="Arial"/>
          <w:color w:val="000000"/>
          <w:sz w:val="24"/>
          <w:szCs w:val="24"/>
        </w:rPr>
        <w:t xml:space="preserve"> durabilitatea</w:t>
      </w:r>
      <w:r w:rsidR="00BB470C">
        <w:rPr>
          <w:rFonts w:ascii="Arial" w:hAnsi="Arial" w:cs="Arial"/>
          <w:color w:val="000000"/>
          <w:sz w:val="24"/>
          <w:szCs w:val="24"/>
        </w:rPr>
        <w:t xml:space="preserve"> economiei</w:t>
      </w:r>
      <w:r w:rsidR="00C77FAB">
        <w:rPr>
          <w:rFonts w:ascii="Arial" w:hAnsi="Arial" w:cs="Arial"/>
          <w:color w:val="000000"/>
          <w:sz w:val="24"/>
          <w:szCs w:val="24"/>
        </w:rPr>
        <w:t xml:space="preserve">. </w:t>
      </w:r>
    </w:p>
    <w:p w:rsidR="003F4BDE" w:rsidRPr="000925C7" w:rsidRDefault="00726FF3" w:rsidP="00233845">
      <w:pPr>
        <w:autoSpaceDE w:val="0"/>
        <w:autoSpaceDN w:val="0"/>
        <w:adjustRightInd w:val="0"/>
        <w:spacing w:after="0" w:line="240" w:lineRule="auto"/>
        <w:jc w:val="both"/>
        <w:rPr>
          <w:rFonts w:ascii="Arial" w:hAnsi="Arial" w:cs="Arial"/>
          <w:color w:val="0070C0"/>
          <w:sz w:val="18"/>
          <w:szCs w:val="18"/>
        </w:rPr>
      </w:pPr>
      <w:r>
        <w:rPr>
          <w:rFonts w:ascii="Arial" w:hAnsi="Arial" w:cs="Arial"/>
          <w:color w:val="000000"/>
          <w:sz w:val="24"/>
          <w:szCs w:val="24"/>
        </w:rPr>
        <w:tab/>
      </w:r>
      <w:r w:rsidR="005B7253" w:rsidRPr="000925C7">
        <w:rPr>
          <w:rFonts w:ascii="Arial" w:hAnsi="Arial" w:cs="Arial"/>
          <w:color w:val="000000"/>
          <w:sz w:val="24"/>
          <w:szCs w:val="24"/>
        </w:rPr>
        <w:t>Dezvo</w:t>
      </w:r>
      <w:r>
        <w:rPr>
          <w:rFonts w:ascii="Arial" w:hAnsi="Arial" w:cs="Arial"/>
          <w:color w:val="000000"/>
          <w:sz w:val="24"/>
          <w:szCs w:val="24"/>
        </w:rPr>
        <w:t xml:space="preserve">ltarea politicilor publice este </w:t>
      </w:r>
      <w:r w:rsidR="005B7253" w:rsidRPr="000925C7">
        <w:rPr>
          <w:rFonts w:ascii="Arial" w:hAnsi="Arial" w:cs="Arial"/>
          <w:color w:val="000000"/>
          <w:sz w:val="24"/>
          <w:szCs w:val="24"/>
        </w:rPr>
        <w:t xml:space="preserve">un </w:t>
      </w:r>
      <w:r>
        <w:rPr>
          <w:rFonts w:ascii="Arial" w:hAnsi="Arial" w:cs="Arial"/>
          <w:color w:val="000000"/>
          <w:sz w:val="24"/>
          <w:szCs w:val="24"/>
        </w:rPr>
        <w:t>catalizator</w:t>
      </w:r>
      <w:r w:rsidR="00A62102">
        <w:rPr>
          <w:rFonts w:ascii="Arial" w:hAnsi="Arial" w:cs="Arial"/>
          <w:color w:val="000000"/>
          <w:sz w:val="24"/>
          <w:szCs w:val="24"/>
        </w:rPr>
        <w:t xml:space="preserve"> al</w:t>
      </w:r>
      <w:r w:rsidR="005B7253" w:rsidRPr="000925C7">
        <w:rPr>
          <w:rFonts w:ascii="Arial" w:hAnsi="Arial" w:cs="Arial"/>
          <w:color w:val="000000"/>
          <w:sz w:val="24"/>
          <w:szCs w:val="24"/>
        </w:rPr>
        <w:t xml:space="preserve"> </w:t>
      </w:r>
      <w:r w:rsidR="00472D08">
        <w:rPr>
          <w:rFonts w:ascii="Arial" w:hAnsi="Arial" w:cs="Arial"/>
          <w:color w:val="000000"/>
          <w:sz w:val="24"/>
          <w:szCs w:val="24"/>
        </w:rPr>
        <w:t xml:space="preserve">creşterii </w:t>
      </w:r>
      <w:r w:rsidR="005B7253" w:rsidRPr="000925C7">
        <w:rPr>
          <w:rFonts w:ascii="Arial" w:hAnsi="Arial" w:cs="Arial"/>
          <w:color w:val="000000"/>
          <w:sz w:val="24"/>
          <w:szCs w:val="24"/>
        </w:rPr>
        <w:t>productivit</w:t>
      </w:r>
      <w:r w:rsidR="00A62102">
        <w:rPr>
          <w:rFonts w:ascii="Arial" w:hAnsi="Arial" w:cs="Arial"/>
          <w:color w:val="000000"/>
          <w:sz w:val="24"/>
          <w:szCs w:val="24"/>
        </w:rPr>
        <w:t>ăţii</w:t>
      </w:r>
      <w:r w:rsidR="005B7253" w:rsidRPr="000925C7">
        <w:rPr>
          <w:rFonts w:ascii="Arial" w:hAnsi="Arial" w:cs="Arial"/>
          <w:color w:val="000000"/>
          <w:sz w:val="24"/>
          <w:szCs w:val="24"/>
        </w:rPr>
        <w:t xml:space="preserve"> </w:t>
      </w:r>
      <w:r w:rsidR="00301903">
        <w:rPr>
          <w:rFonts w:ascii="Arial" w:hAnsi="Arial" w:cs="Arial"/>
          <w:color w:val="000000"/>
          <w:sz w:val="24"/>
          <w:szCs w:val="24"/>
        </w:rPr>
        <w:t xml:space="preserve">şi </w:t>
      </w:r>
      <w:r w:rsidR="005B7253" w:rsidRPr="000925C7">
        <w:rPr>
          <w:rFonts w:ascii="Arial" w:hAnsi="Arial" w:cs="Arial"/>
          <w:color w:val="000000"/>
          <w:sz w:val="24"/>
          <w:szCs w:val="24"/>
        </w:rPr>
        <w:t>competiti</w:t>
      </w:r>
      <w:r>
        <w:rPr>
          <w:rFonts w:ascii="Arial" w:hAnsi="Arial" w:cs="Arial"/>
          <w:color w:val="000000"/>
          <w:sz w:val="24"/>
          <w:szCs w:val="24"/>
        </w:rPr>
        <w:t>vit</w:t>
      </w:r>
      <w:r w:rsidR="00A62102">
        <w:rPr>
          <w:rFonts w:ascii="Arial" w:hAnsi="Arial" w:cs="Arial"/>
          <w:color w:val="000000"/>
          <w:sz w:val="24"/>
          <w:szCs w:val="24"/>
        </w:rPr>
        <w:t xml:space="preserve">ăţii </w:t>
      </w:r>
      <w:r>
        <w:rPr>
          <w:rFonts w:ascii="Arial" w:hAnsi="Arial" w:cs="Arial"/>
          <w:color w:val="000000"/>
          <w:sz w:val="24"/>
          <w:szCs w:val="24"/>
        </w:rPr>
        <w:t xml:space="preserve">în Mexic. În acest sens, </w:t>
      </w:r>
      <w:r w:rsidR="005B7253" w:rsidRPr="000925C7">
        <w:rPr>
          <w:rFonts w:ascii="Arial" w:hAnsi="Arial" w:cs="Arial"/>
          <w:color w:val="000000"/>
          <w:sz w:val="24"/>
          <w:szCs w:val="24"/>
        </w:rPr>
        <w:t>Direc</w:t>
      </w:r>
      <w:r w:rsidR="00301903">
        <w:rPr>
          <w:rFonts w:ascii="Arial" w:hAnsi="Arial" w:cs="Arial"/>
          <w:color w:val="000000"/>
          <w:sz w:val="24"/>
          <w:szCs w:val="24"/>
        </w:rPr>
        <w:t>ţ</w:t>
      </w:r>
      <w:r w:rsidR="005B7253" w:rsidRPr="000925C7">
        <w:rPr>
          <w:rFonts w:ascii="Arial" w:hAnsi="Arial" w:cs="Arial"/>
          <w:color w:val="000000"/>
          <w:sz w:val="24"/>
          <w:szCs w:val="24"/>
        </w:rPr>
        <w:t>i</w:t>
      </w:r>
      <w:r w:rsidR="00301903">
        <w:rPr>
          <w:rFonts w:ascii="Arial" w:hAnsi="Arial" w:cs="Arial"/>
          <w:color w:val="000000"/>
          <w:sz w:val="24"/>
          <w:szCs w:val="24"/>
        </w:rPr>
        <w:t>a Generală pentru Inovare, Servicii ş</w:t>
      </w:r>
      <w:r w:rsidR="005B7253" w:rsidRPr="000925C7">
        <w:rPr>
          <w:rFonts w:ascii="Arial" w:hAnsi="Arial" w:cs="Arial"/>
          <w:color w:val="000000"/>
          <w:sz w:val="24"/>
          <w:szCs w:val="24"/>
        </w:rPr>
        <w:t>i Comer</w:t>
      </w:r>
      <w:r w:rsidR="00301903">
        <w:rPr>
          <w:rFonts w:ascii="Arial" w:hAnsi="Arial" w:cs="Arial"/>
          <w:color w:val="000000"/>
          <w:sz w:val="24"/>
          <w:szCs w:val="24"/>
        </w:rPr>
        <w:t>ţ Intern</w:t>
      </w:r>
      <w:r w:rsidR="006D22C9">
        <w:rPr>
          <w:rFonts w:ascii="Arial" w:hAnsi="Arial" w:cs="Arial"/>
          <w:color w:val="000000"/>
          <w:sz w:val="24"/>
          <w:szCs w:val="24"/>
        </w:rPr>
        <w:t>,</w:t>
      </w:r>
      <w:r w:rsidR="00301903">
        <w:rPr>
          <w:rFonts w:ascii="Arial" w:hAnsi="Arial" w:cs="Arial"/>
          <w:color w:val="000000"/>
          <w:sz w:val="24"/>
          <w:szCs w:val="24"/>
        </w:rPr>
        <w:t xml:space="preserve"> </w:t>
      </w:r>
      <w:r w:rsidR="006D22C9">
        <w:rPr>
          <w:rFonts w:ascii="Arial" w:hAnsi="Arial" w:cs="Arial"/>
          <w:color w:val="000000"/>
          <w:sz w:val="24"/>
          <w:szCs w:val="24"/>
        </w:rPr>
        <w:t xml:space="preserve">de pe lângă </w:t>
      </w:r>
      <w:r w:rsidR="00301903">
        <w:rPr>
          <w:rFonts w:ascii="Arial" w:hAnsi="Arial" w:cs="Arial"/>
          <w:color w:val="000000"/>
          <w:sz w:val="24"/>
          <w:szCs w:val="24"/>
        </w:rPr>
        <w:t xml:space="preserve">Ministerul </w:t>
      </w:r>
      <w:r w:rsidR="005B7253" w:rsidRPr="000925C7">
        <w:rPr>
          <w:rFonts w:ascii="Arial" w:hAnsi="Arial" w:cs="Arial"/>
          <w:color w:val="000000"/>
          <w:sz w:val="24"/>
          <w:szCs w:val="24"/>
        </w:rPr>
        <w:t>Economi</w:t>
      </w:r>
      <w:r w:rsidR="00301903">
        <w:rPr>
          <w:rFonts w:ascii="Arial" w:hAnsi="Arial" w:cs="Arial"/>
          <w:color w:val="000000"/>
          <w:sz w:val="24"/>
          <w:szCs w:val="24"/>
        </w:rPr>
        <w:t>ei</w:t>
      </w:r>
      <w:r w:rsidR="005B7253" w:rsidRPr="000925C7">
        <w:rPr>
          <w:rFonts w:ascii="Arial" w:hAnsi="Arial" w:cs="Arial"/>
          <w:color w:val="000000"/>
          <w:sz w:val="24"/>
          <w:szCs w:val="24"/>
        </w:rPr>
        <w:t xml:space="preserve"> combin</w:t>
      </w:r>
      <w:r w:rsidR="00301903">
        <w:rPr>
          <w:rFonts w:ascii="Arial" w:hAnsi="Arial" w:cs="Arial"/>
          <w:color w:val="000000"/>
          <w:sz w:val="24"/>
          <w:szCs w:val="24"/>
        </w:rPr>
        <w:t xml:space="preserve">ă aceste două premise în cadrul </w:t>
      </w:r>
      <w:r w:rsidR="005B7253" w:rsidRPr="000925C7">
        <w:rPr>
          <w:rFonts w:ascii="Arial" w:hAnsi="Arial" w:cs="Arial"/>
          <w:color w:val="000000"/>
          <w:sz w:val="24"/>
          <w:szCs w:val="24"/>
        </w:rPr>
        <w:t>Agend</w:t>
      </w:r>
      <w:r w:rsidR="006D22C9">
        <w:rPr>
          <w:rFonts w:ascii="Arial" w:hAnsi="Arial" w:cs="Arial"/>
          <w:color w:val="000000"/>
          <w:sz w:val="24"/>
          <w:szCs w:val="24"/>
        </w:rPr>
        <w:t>ei</w:t>
      </w:r>
      <w:r w:rsidR="005B7253" w:rsidRPr="000925C7">
        <w:rPr>
          <w:rFonts w:ascii="Arial" w:hAnsi="Arial" w:cs="Arial"/>
          <w:color w:val="000000"/>
          <w:sz w:val="24"/>
          <w:szCs w:val="24"/>
        </w:rPr>
        <w:t xml:space="preserve"> sectorial</w:t>
      </w:r>
      <w:r w:rsidR="006D22C9">
        <w:rPr>
          <w:rFonts w:ascii="Arial" w:hAnsi="Arial" w:cs="Arial"/>
          <w:color w:val="000000"/>
          <w:sz w:val="24"/>
          <w:szCs w:val="24"/>
        </w:rPr>
        <w:t>e</w:t>
      </w:r>
      <w:r w:rsidR="00301903" w:rsidRPr="00301903">
        <w:rPr>
          <w:rFonts w:ascii="Arial" w:hAnsi="Arial" w:cs="Arial"/>
          <w:color w:val="000000"/>
          <w:sz w:val="24"/>
          <w:szCs w:val="24"/>
        </w:rPr>
        <w:t xml:space="preserve"> </w:t>
      </w:r>
      <w:r w:rsidR="00301903" w:rsidRPr="000925C7">
        <w:rPr>
          <w:rFonts w:ascii="Arial" w:hAnsi="Arial" w:cs="Arial"/>
          <w:color w:val="000000"/>
          <w:sz w:val="24"/>
          <w:szCs w:val="24"/>
        </w:rPr>
        <w:t>Prosoft 3.0</w:t>
      </w:r>
      <w:r w:rsidR="00301903">
        <w:rPr>
          <w:rFonts w:ascii="Arial" w:hAnsi="Arial" w:cs="Arial"/>
          <w:color w:val="000000"/>
          <w:sz w:val="24"/>
          <w:szCs w:val="24"/>
        </w:rPr>
        <w:t xml:space="preserve">. Este un instrument </w:t>
      </w:r>
      <w:r w:rsidR="005B7253" w:rsidRPr="000925C7">
        <w:rPr>
          <w:rFonts w:ascii="Arial" w:hAnsi="Arial" w:cs="Arial"/>
          <w:color w:val="000000"/>
          <w:sz w:val="24"/>
          <w:szCs w:val="24"/>
        </w:rPr>
        <w:t xml:space="preserve">aliniat </w:t>
      </w:r>
      <w:r w:rsidR="00301903" w:rsidRPr="000925C7">
        <w:rPr>
          <w:rFonts w:ascii="Arial" w:hAnsi="Arial" w:cs="Arial"/>
          <w:color w:val="000000"/>
          <w:sz w:val="24"/>
          <w:szCs w:val="24"/>
        </w:rPr>
        <w:t>Planul</w:t>
      </w:r>
      <w:r w:rsidR="00301903">
        <w:rPr>
          <w:rFonts w:ascii="Arial" w:hAnsi="Arial" w:cs="Arial"/>
          <w:color w:val="000000"/>
          <w:sz w:val="24"/>
          <w:szCs w:val="24"/>
        </w:rPr>
        <w:t xml:space="preserve">ui </w:t>
      </w:r>
      <w:r w:rsidR="005B7253" w:rsidRPr="000925C7">
        <w:rPr>
          <w:rFonts w:ascii="Arial" w:hAnsi="Arial" w:cs="Arial"/>
          <w:color w:val="000000"/>
          <w:sz w:val="24"/>
          <w:szCs w:val="24"/>
        </w:rPr>
        <w:t>Na</w:t>
      </w:r>
      <w:r w:rsidR="00301903">
        <w:rPr>
          <w:rFonts w:ascii="Arial" w:hAnsi="Arial" w:cs="Arial"/>
          <w:color w:val="000000"/>
          <w:sz w:val="24"/>
          <w:szCs w:val="24"/>
        </w:rPr>
        <w:t>ţ</w:t>
      </w:r>
      <w:r w:rsidR="005B7253" w:rsidRPr="000925C7">
        <w:rPr>
          <w:rFonts w:ascii="Arial" w:hAnsi="Arial" w:cs="Arial"/>
          <w:color w:val="000000"/>
          <w:sz w:val="24"/>
          <w:szCs w:val="24"/>
        </w:rPr>
        <w:t>i</w:t>
      </w:r>
      <w:r w:rsidR="00301903">
        <w:rPr>
          <w:rFonts w:ascii="Arial" w:hAnsi="Arial" w:cs="Arial"/>
          <w:color w:val="000000"/>
          <w:sz w:val="24"/>
          <w:szCs w:val="24"/>
        </w:rPr>
        <w:t xml:space="preserve">onal de Dezvoltare şi </w:t>
      </w:r>
      <w:r w:rsidR="00301903" w:rsidRPr="000925C7">
        <w:rPr>
          <w:rFonts w:ascii="Arial" w:hAnsi="Arial" w:cs="Arial"/>
          <w:color w:val="000000"/>
          <w:sz w:val="24"/>
          <w:szCs w:val="24"/>
        </w:rPr>
        <w:t>Programul</w:t>
      </w:r>
      <w:r w:rsidR="00301903">
        <w:rPr>
          <w:rFonts w:ascii="Arial" w:hAnsi="Arial" w:cs="Arial"/>
          <w:color w:val="000000"/>
          <w:sz w:val="24"/>
          <w:szCs w:val="24"/>
        </w:rPr>
        <w:t>ui</w:t>
      </w:r>
      <w:r w:rsidR="00301903" w:rsidRPr="000925C7">
        <w:rPr>
          <w:rFonts w:ascii="Arial" w:hAnsi="Arial" w:cs="Arial"/>
          <w:color w:val="000000"/>
          <w:sz w:val="24"/>
          <w:szCs w:val="24"/>
        </w:rPr>
        <w:t xml:space="preserve"> </w:t>
      </w:r>
      <w:r w:rsidR="00301903">
        <w:rPr>
          <w:rFonts w:ascii="Arial" w:hAnsi="Arial" w:cs="Arial"/>
          <w:color w:val="000000"/>
          <w:sz w:val="24"/>
          <w:szCs w:val="24"/>
        </w:rPr>
        <w:t xml:space="preserve">pentru Dezvoltare </w:t>
      </w:r>
      <w:r w:rsidR="006D22C9">
        <w:rPr>
          <w:rFonts w:ascii="Arial" w:hAnsi="Arial" w:cs="Arial"/>
          <w:color w:val="000000"/>
          <w:sz w:val="24"/>
          <w:szCs w:val="24"/>
        </w:rPr>
        <w:t>I</w:t>
      </w:r>
      <w:r w:rsidR="00301903">
        <w:rPr>
          <w:rFonts w:ascii="Arial" w:hAnsi="Arial" w:cs="Arial"/>
          <w:color w:val="000000"/>
          <w:sz w:val="24"/>
          <w:szCs w:val="24"/>
        </w:rPr>
        <w:t xml:space="preserve">novatoare 2013-2018 </w:t>
      </w:r>
      <w:r w:rsidR="005B7253" w:rsidRPr="000925C7">
        <w:rPr>
          <w:rFonts w:ascii="Arial" w:hAnsi="Arial" w:cs="Arial"/>
          <w:color w:val="000000"/>
          <w:sz w:val="24"/>
          <w:szCs w:val="24"/>
        </w:rPr>
        <w:t>ca ini</w:t>
      </w:r>
      <w:r w:rsidR="00301903">
        <w:rPr>
          <w:rFonts w:ascii="Arial" w:hAnsi="Arial" w:cs="Arial"/>
          <w:color w:val="000000"/>
          <w:sz w:val="24"/>
          <w:szCs w:val="24"/>
        </w:rPr>
        <w:t>ţ</w:t>
      </w:r>
      <w:r w:rsidR="005B7253" w:rsidRPr="000925C7">
        <w:rPr>
          <w:rFonts w:ascii="Arial" w:hAnsi="Arial" w:cs="Arial"/>
          <w:color w:val="000000"/>
          <w:sz w:val="24"/>
          <w:szCs w:val="24"/>
        </w:rPr>
        <w:t xml:space="preserve">iativă </w:t>
      </w:r>
      <w:r w:rsidR="00301903">
        <w:rPr>
          <w:rFonts w:ascii="Arial" w:hAnsi="Arial" w:cs="Arial"/>
          <w:color w:val="000000"/>
          <w:sz w:val="24"/>
          <w:szCs w:val="24"/>
        </w:rPr>
        <w:t xml:space="preserve">de </w:t>
      </w:r>
      <w:r w:rsidR="005B7253" w:rsidRPr="000925C7">
        <w:rPr>
          <w:rFonts w:ascii="Arial" w:hAnsi="Arial" w:cs="Arial"/>
          <w:color w:val="000000"/>
          <w:sz w:val="24"/>
          <w:szCs w:val="24"/>
        </w:rPr>
        <w:t>stimula</w:t>
      </w:r>
      <w:r w:rsidR="00301903">
        <w:rPr>
          <w:rFonts w:ascii="Arial" w:hAnsi="Arial" w:cs="Arial"/>
          <w:color w:val="000000"/>
          <w:sz w:val="24"/>
          <w:szCs w:val="24"/>
        </w:rPr>
        <w:t xml:space="preserve">re a </w:t>
      </w:r>
      <w:r w:rsidR="005B7253" w:rsidRPr="000925C7">
        <w:rPr>
          <w:rFonts w:ascii="Arial" w:hAnsi="Arial" w:cs="Arial"/>
          <w:color w:val="000000"/>
          <w:sz w:val="24"/>
          <w:szCs w:val="24"/>
        </w:rPr>
        <w:t>dezvolt</w:t>
      </w:r>
      <w:r w:rsidR="00301903">
        <w:rPr>
          <w:rFonts w:ascii="Arial" w:hAnsi="Arial" w:cs="Arial"/>
          <w:color w:val="000000"/>
          <w:sz w:val="24"/>
          <w:szCs w:val="24"/>
        </w:rPr>
        <w:t xml:space="preserve">ării </w:t>
      </w:r>
      <w:r w:rsidR="005B7253" w:rsidRPr="000925C7">
        <w:rPr>
          <w:rFonts w:ascii="Arial" w:hAnsi="Arial" w:cs="Arial"/>
          <w:color w:val="000000"/>
          <w:sz w:val="24"/>
          <w:szCs w:val="24"/>
        </w:rPr>
        <w:t xml:space="preserve">prin utilizarea </w:t>
      </w:r>
      <w:r w:rsidR="00301903">
        <w:rPr>
          <w:rFonts w:ascii="Arial" w:hAnsi="Arial" w:cs="Arial"/>
          <w:color w:val="000000"/>
          <w:sz w:val="24"/>
          <w:szCs w:val="24"/>
        </w:rPr>
        <w:t>ş</w:t>
      </w:r>
      <w:r w:rsidR="005B7253" w:rsidRPr="000925C7">
        <w:rPr>
          <w:rFonts w:ascii="Arial" w:hAnsi="Arial" w:cs="Arial"/>
          <w:color w:val="000000"/>
          <w:sz w:val="24"/>
          <w:szCs w:val="24"/>
        </w:rPr>
        <w:t>i adoptarea tehnologi</w:t>
      </w:r>
      <w:r w:rsidR="00301903">
        <w:rPr>
          <w:rFonts w:ascii="Arial" w:hAnsi="Arial" w:cs="Arial"/>
          <w:color w:val="000000"/>
          <w:sz w:val="24"/>
          <w:szCs w:val="24"/>
        </w:rPr>
        <w:t>ei</w:t>
      </w:r>
      <w:r w:rsidR="005B7253" w:rsidRPr="000925C7">
        <w:rPr>
          <w:rFonts w:ascii="Arial" w:hAnsi="Arial" w:cs="Arial"/>
          <w:color w:val="000000"/>
          <w:sz w:val="24"/>
          <w:szCs w:val="24"/>
        </w:rPr>
        <w:t xml:space="preserve"> </w:t>
      </w:r>
      <w:r w:rsidR="00301903" w:rsidRPr="00301903">
        <w:rPr>
          <w:rFonts w:ascii="Arial" w:hAnsi="Arial" w:cs="Arial"/>
          <w:color w:val="000000"/>
          <w:sz w:val="24"/>
          <w:szCs w:val="24"/>
        </w:rPr>
        <w:t>informaţi</w:t>
      </w:r>
      <w:r w:rsidR="006D22C9">
        <w:rPr>
          <w:rFonts w:ascii="Arial" w:hAnsi="Arial" w:cs="Arial"/>
          <w:color w:val="000000"/>
          <w:sz w:val="24"/>
          <w:szCs w:val="24"/>
        </w:rPr>
        <w:t>ei</w:t>
      </w:r>
      <w:r w:rsidR="00301903" w:rsidRPr="00301903">
        <w:rPr>
          <w:rFonts w:ascii="Arial" w:hAnsi="Arial" w:cs="Arial"/>
          <w:color w:val="000000"/>
          <w:sz w:val="24"/>
          <w:szCs w:val="24"/>
        </w:rPr>
        <w:t xml:space="preserve"> </w:t>
      </w:r>
      <w:r w:rsidR="005B7253" w:rsidRPr="000925C7">
        <w:rPr>
          <w:rFonts w:ascii="Arial" w:hAnsi="Arial" w:cs="Arial"/>
          <w:color w:val="000000"/>
          <w:sz w:val="24"/>
          <w:szCs w:val="24"/>
        </w:rPr>
        <w:t xml:space="preserve">(IT) </w:t>
      </w:r>
      <w:r w:rsidR="00301903">
        <w:rPr>
          <w:rFonts w:ascii="Arial" w:hAnsi="Arial" w:cs="Arial"/>
          <w:color w:val="000000"/>
          <w:sz w:val="24"/>
          <w:szCs w:val="24"/>
        </w:rPr>
        <w:t xml:space="preserve">şi </w:t>
      </w:r>
      <w:r w:rsidR="005B7253" w:rsidRPr="000925C7">
        <w:rPr>
          <w:rFonts w:ascii="Arial" w:hAnsi="Arial" w:cs="Arial"/>
          <w:color w:val="000000"/>
          <w:sz w:val="24"/>
          <w:szCs w:val="24"/>
        </w:rPr>
        <w:t>inov</w:t>
      </w:r>
      <w:r w:rsidR="00301903">
        <w:rPr>
          <w:rFonts w:ascii="Arial" w:hAnsi="Arial" w:cs="Arial"/>
          <w:color w:val="000000"/>
          <w:sz w:val="24"/>
          <w:szCs w:val="24"/>
        </w:rPr>
        <w:t xml:space="preserve">ării. </w:t>
      </w:r>
      <w:r w:rsidR="006D22C9">
        <w:rPr>
          <w:rFonts w:ascii="Arial" w:hAnsi="Arial" w:cs="Arial"/>
          <w:color w:val="000000"/>
          <w:sz w:val="24"/>
          <w:szCs w:val="24"/>
        </w:rPr>
        <w:t xml:space="preserve"> </w:t>
      </w:r>
    </w:p>
    <w:p w:rsidR="005B7253" w:rsidRPr="000925C7" w:rsidRDefault="00726FF3" w:rsidP="0023384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70C0"/>
        </w:rPr>
        <w:tab/>
      </w:r>
      <w:r w:rsidR="00301903" w:rsidRPr="007F0A97">
        <w:rPr>
          <w:rFonts w:ascii="Arial" w:hAnsi="Arial" w:cs="Arial"/>
        </w:rPr>
        <w:t xml:space="preserve">Agenda </w:t>
      </w:r>
      <w:r w:rsidR="00C57D0B">
        <w:rPr>
          <w:rFonts w:ascii="Arial" w:hAnsi="Arial" w:cs="Arial"/>
        </w:rPr>
        <w:t>S</w:t>
      </w:r>
      <w:r w:rsidR="00301903" w:rsidRPr="007F0A97">
        <w:rPr>
          <w:rFonts w:ascii="Arial" w:hAnsi="Arial" w:cs="Arial"/>
        </w:rPr>
        <w:t xml:space="preserve">ectorială </w:t>
      </w:r>
      <w:r w:rsidR="005B7253" w:rsidRPr="000925C7">
        <w:rPr>
          <w:rFonts w:ascii="Arial" w:hAnsi="Arial" w:cs="Arial"/>
          <w:color w:val="000000"/>
          <w:sz w:val="24"/>
          <w:szCs w:val="24"/>
        </w:rPr>
        <w:t xml:space="preserve">Prosoft 3.0 </w:t>
      </w:r>
      <w:r w:rsidR="00301903">
        <w:rPr>
          <w:rFonts w:ascii="Arial" w:hAnsi="Arial" w:cs="Arial"/>
          <w:color w:val="000000"/>
          <w:sz w:val="24"/>
          <w:szCs w:val="24"/>
        </w:rPr>
        <w:t xml:space="preserve">este o </w:t>
      </w:r>
      <w:r w:rsidR="005B7253" w:rsidRPr="000925C7">
        <w:rPr>
          <w:rFonts w:ascii="Arial" w:hAnsi="Arial" w:cs="Arial"/>
          <w:color w:val="000000"/>
          <w:sz w:val="24"/>
          <w:szCs w:val="24"/>
        </w:rPr>
        <w:t>poveste de politic</w:t>
      </w:r>
      <w:r w:rsidR="00472D08">
        <w:rPr>
          <w:rFonts w:ascii="Arial" w:hAnsi="Arial" w:cs="Arial"/>
          <w:color w:val="000000"/>
          <w:sz w:val="24"/>
          <w:szCs w:val="24"/>
        </w:rPr>
        <w:t>i</w:t>
      </w:r>
      <w:r w:rsidR="005B7253" w:rsidRPr="000925C7">
        <w:rPr>
          <w:rFonts w:ascii="Arial" w:hAnsi="Arial" w:cs="Arial"/>
          <w:color w:val="000000"/>
          <w:sz w:val="24"/>
          <w:szCs w:val="24"/>
        </w:rPr>
        <w:t xml:space="preserve"> public</w:t>
      </w:r>
      <w:r w:rsidR="00472D08">
        <w:rPr>
          <w:rFonts w:ascii="Arial" w:hAnsi="Arial" w:cs="Arial"/>
          <w:color w:val="000000"/>
          <w:sz w:val="24"/>
          <w:szCs w:val="24"/>
        </w:rPr>
        <w:t>e</w:t>
      </w:r>
      <w:r w:rsidR="00301903" w:rsidRPr="00301903">
        <w:t xml:space="preserve"> </w:t>
      </w:r>
      <w:r w:rsidR="00301903" w:rsidRPr="00301903">
        <w:rPr>
          <w:rFonts w:ascii="Arial" w:hAnsi="Arial" w:cs="Arial"/>
          <w:color w:val="000000"/>
          <w:sz w:val="24"/>
          <w:szCs w:val="24"/>
        </w:rPr>
        <w:t>de succes</w:t>
      </w:r>
      <w:r w:rsidR="005B7253" w:rsidRPr="000925C7">
        <w:rPr>
          <w:rFonts w:ascii="Arial" w:hAnsi="Arial" w:cs="Arial"/>
          <w:color w:val="000000"/>
          <w:sz w:val="24"/>
          <w:szCs w:val="24"/>
        </w:rPr>
        <w:t>, datorită flexibilită</w:t>
      </w:r>
      <w:r w:rsidR="00301903">
        <w:rPr>
          <w:rFonts w:ascii="Arial" w:hAnsi="Arial" w:cs="Arial"/>
          <w:color w:val="000000"/>
          <w:sz w:val="24"/>
          <w:szCs w:val="24"/>
        </w:rPr>
        <w:t>ţ</w:t>
      </w:r>
      <w:r w:rsidR="005B7253" w:rsidRPr="000925C7">
        <w:rPr>
          <w:rFonts w:ascii="Arial" w:hAnsi="Arial" w:cs="Arial"/>
          <w:color w:val="000000"/>
          <w:sz w:val="24"/>
          <w:szCs w:val="24"/>
        </w:rPr>
        <w:t xml:space="preserve">ii </w:t>
      </w:r>
      <w:r w:rsidR="00301903" w:rsidRPr="00301903">
        <w:rPr>
          <w:rFonts w:ascii="Arial" w:hAnsi="Arial" w:cs="Arial"/>
          <w:color w:val="000000"/>
          <w:sz w:val="24"/>
          <w:szCs w:val="24"/>
        </w:rPr>
        <w:t>şi dinamism</w:t>
      </w:r>
      <w:r w:rsidR="00301903">
        <w:rPr>
          <w:rFonts w:ascii="Arial" w:hAnsi="Arial" w:cs="Arial"/>
          <w:color w:val="000000"/>
          <w:sz w:val="24"/>
          <w:szCs w:val="24"/>
        </w:rPr>
        <w:t xml:space="preserve">ului său de </w:t>
      </w:r>
      <w:r w:rsidR="005B7253" w:rsidRPr="000925C7">
        <w:rPr>
          <w:rFonts w:ascii="Arial" w:hAnsi="Arial" w:cs="Arial"/>
          <w:color w:val="000000"/>
          <w:sz w:val="24"/>
          <w:szCs w:val="24"/>
        </w:rPr>
        <w:t>adaptare</w:t>
      </w:r>
      <w:r w:rsidR="00301903">
        <w:rPr>
          <w:rFonts w:ascii="Arial" w:hAnsi="Arial" w:cs="Arial"/>
          <w:color w:val="000000"/>
          <w:sz w:val="24"/>
          <w:szCs w:val="24"/>
        </w:rPr>
        <w:t xml:space="preserve"> la nevoile </w:t>
      </w:r>
      <w:r w:rsidR="005B7253" w:rsidRPr="000925C7">
        <w:rPr>
          <w:rFonts w:ascii="Arial" w:hAnsi="Arial" w:cs="Arial"/>
          <w:color w:val="000000"/>
          <w:sz w:val="24"/>
          <w:szCs w:val="24"/>
        </w:rPr>
        <w:t>mediulu</w:t>
      </w:r>
      <w:r w:rsidR="00301903">
        <w:rPr>
          <w:rFonts w:ascii="Arial" w:hAnsi="Arial" w:cs="Arial"/>
          <w:color w:val="000000"/>
          <w:sz w:val="24"/>
          <w:szCs w:val="24"/>
        </w:rPr>
        <w:t xml:space="preserve">i. La început </w:t>
      </w:r>
      <w:r w:rsidR="00C57D0B">
        <w:rPr>
          <w:rFonts w:ascii="Arial" w:hAnsi="Arial" w:cs="Arial"/>
          <w:color w:val="000000"/>
          <w:sz w:val="24"/>
          <w:szCs w:val="24"/>
        </w:rPr>
        <w:t xml:space="preserve">accentul a fost pus pe </w:t>
      </w:r>
      <w:r w:rsidR="005B7253" w:rsidRPr="000925C7">
        <w:rPr>
          <w:rFonts w:ascii="Arial" w:hAnsi="Arial" w:cs="Arial"/>
          <w:color w:val="000000"/>
          <w:sz w:val="24"/>
          <w:szCs w:val="24"/>
        </w:rPr>
        <w:t xml:space="preserve">incubarea </w:t>
      </w:r>
      <w:r w:rsidR="007F0A97">
        <w:rPr>
          <w:rFonts w:ascii="Arial" w:hAnsi="Arial" w:cs="Arial"/>
          <w:color w:val="000000"/>
          <w:sz w:val="24"/>
          <w:szCs w:val="24"/>
        </w:rPr>
        <w:t xml:space="preserve">şi accelerarea </w:t>
      </w:r>
      <w:r w:rsidR="005B7253" w:rsidRPr="000925C7">
        <w:rPr>
          <w:rFonts w:ascii="Arial" w:hAnsi="Arial" w:cs="Arial"/>
          <w:color w:val="000000"/>
          <w:sz w:val="24"/>
          <w:szCs w:val="24"/>
        </w:rPr>
        <w:t>industrie</w:t>
      </w:r>
      <w:r w:rsidR="007F0A97">
        <w:rPr>
          <w:rFonts w:ascii="Arial" w:hAnsi="Arial" w:cs="Arial"/>
          <w:color w:val="000000"/>
          <w:sz w:val="24"/>
          <w:szCs w:val="24"/>
        </w:rPr>
        <w:t>i</w:t>
      </w:r>
      <w:r w:rsidR="005B7253" w:rsidRPr="000925C7">
        <w:rPr>
          <w:rFonts w:ascii="Arial" w:hAnsi="Arial" w:cs="Arial"/>
          <w:color w:val="000000"/>
          <w:sz w:val="24"/>
          <w:szCs w:val="24"/>
        </w:rPr>
        <w:t>, astfel î</w:t>
      </w:r>
      <w:r w:rsidR="007F0A97">
        <w:rPr>
          <w:rFonts w:ascii="Arial" w:hAnsi="Arial" w:cs="Arial"/>
          <w:color w:val="000000"/>
          <w:sz w:val="24"/>
          <w:szCs w:val="24"/>
        </w:rPr>
        <w:t>ncât Mexicul să poată conta pe furnizare</w:t>
      </w:r>
      <w:r w:rsidR="00DC12FE">
        <w:rPr>
          <w:rFonts w:ascii="Arial" w:hAnsi="Arial" w:cs="Arial"/>
          <w:color w:val="000000"/>
          <w:sz w:val="24"/>
          <w:szCs w:val="24"/>
        </w:rPr>
        <w:t>a</w:t>
      </w:r>
      <w:r w:rsidR="007F0A97">
        <w:rPr>
          <w:rFonts w:ascii="Arial" w:hAnsi="Arial" w:cs="Arial"/>
          <w:color w:val="000000"/>
          <w:sz w:val="24"/>
          <w:szCs w:val="24"/>
        </w:rPr>
        <w:t xml:space="preserve"> de IT </w:t>
      </w:r>
      <w:r w:rsidR="00DC12FE">
        <w:rPr>
          <w:rFonts w:ascii="Arial" w:hAnsi="Arial" w:cs="Arial"/>
          <w:color w:val="000000"/>
          <w:sz w:val="24"/>
          <w:szCs w:val="24"/>
        </w:rPr>
        <w:t>eficient</w:t>
      </w:r>
      <w:r w:rsidR="007F0A97">
        <w:rPr>
          <w:rFonts w:ascii="Arial" w:hAnsi="Arial" w:cs="Arial"/>
          <w:color w:val="000000"/>
          <w:sz w:val="24"/>
          <w:szCs w:val="24"/>
        </w:rPr>
        <w:t>ă</w:t>
      </w:r>
      <w:r w:rsidR="005B7253" w:rsidRPr="000925C7">
        <w:rPr>
          <w:rFonts w:ascii="Arial" w:hAnsi="Arial" w:cs="Arial"/>
          <w:color w:val="000000"/>
          <w:sz w:val="24"/>
          <w:szCs w:val="24"/>
        </w:rPr>
        <w:t>,</w:t>
      </w:r>
      <w:r w:rsidR="007F0A97">
        <w:rPr>
          <w:rFonts w:ascii="Arial" w:hAnsi="Arial" w:cs="Arial"/>
          <w:color w:val="000000"/>
          <w:sz w:val="24"/>
          <w:szCs w:val="24"/>
        </w:rPr>
        <w:t xml:space="preserve"> prin formarea</w:t>
      </w:r>
      <w:r w:rsidR="005B7253" w:rsidRPr="000925C7">
        <w:rPr>
          <w:rFonts w:ascii="Arial" w:hAnsi="Arial" w:cs="Arial"/>
          <w:color w:val="000000"/>
          <w:sz w:val="24"/>
          <w:szCs w:val="24"/>
        </w:rPr>
        <w:t xml:space="preserve"> resurselor</w:t>
      </w:r>
      <w:r w:rsidR="007F0A97">
        <w:rPr>
          <w:rFonts w:ascii="Arial" w:hAnsi="Arial" w:cs="Arial"/>
          <w:color w:val="000000"/>
          <w:sz w:val="24"/>
          <w:szCs w:val="24"/>
        </w:rPr>
        <w:t xml:space="preserve"> umane specializate. În prezent a evoluat spre </w:t>
      </w:r>
      <w:r w:rsidR="005B7253" w:rsidRPr="000925C7">
        <w:rPr>
          <w:rFonts w:ascii="Arial" w:hAnsi="Arial" w:cs="Arial"/>
          <w:color w:val="000000"/>
          <w:sz w:val="24"/>
          <w:szCs w:val="24"/>
        </w:rPr>
        <w:t xml:space="preserve">o platformă de inovare </w:t>
      </w:r>
      <w:r w:rsidR="007F0A97">
        <w:rPr>
          <w:rFonts w:ascii="Arial" w:hAnsi="Arial" w:cs="Arial"/>
          <w:color w:val="000000"/>
          <w:sz w:val="24"/>
          <w:szCs w:val="24"/>
        </w:rPr>
        <w:t xml:space="preserve">şi </w:t>
      </w:r>
      <w:r w:rsidR="005B7253" w:rsidRPr="000925C7">
        <w:rPr>
          <w:rFonts w:ascii="Arial" w:hAnsi="Arial" w:cs="Arial"/>
          <w:color w:val="000000"/>
          <w:sz w:val="24"/>
          <w:szCs w:val="24"/>
        </w:rPr>
        <w:t>consolidare</w:t>
      </w:r>
      <w:r w:rsidR="007F0A97">
        <w:rPr>
          <w:rFonts w:ascii="Arial" w:hAnsi="Arial" w:cs="Arial"/>
          <w:color w:val="000000"/>
          <w:sz w:val="24"/>
          <w:szCs w:val="24"/>
        </w:rPr>
        <w:t xml:space="preserve"> </w:t>
      </w:r>
      <w:r w:rsidR="005B7253" w:rsidRPr="000925C7">
        <w:rPr>
          <w:rFonts w:ascii="Arial" w:hAnsi="Arial" w:cs="Arial"/>
          <w:color w:val="000000"/>
          <w:sz w:val="24"/>
          <w:szCs w:val="24"/>
        </w:rPr>
        <w:t>a ofertei, utiliz</w:t>
      </w:r>
      <w:r w:rsidR="007F0A97">
        <w:rPr>
          <w:rFonts w:ascii="Arial" w:hAnsi="Arial" w:cs="Arial"/>
          <w:color w:val="000000"/>
          <w:sz w:val="24"/>
          <w:szCs w:val="24"/>
        </w:rPr>
        <w:t>ării şi</w:t>
      </w:r>
      <w:r w:rsidR="005B7253" w:rsidRPr="000925C7">
        <w:rPr>
          <w:rFonts w:ascii="Arial" w:hAnsi="Arial" w:cs="Arial"/>
          <w:color w:val="000000"/>
          <w:sz w:val="24"/>
          <w:szCs w:val="24"/>
        </w:rPr>
        <w:t xml:space="preserve"> adopt</w:t>
      </w:r>
      <w:r w:rsidR="007F0A97">
        <w:rPr>
          <w:rFonts w:ascii="Arial" w:hAnsi="Arial" w:cs="Arial"/>
          <w:color w:val="000000"/>
          <w:sz w:val="24"/>
          <w:szCs w:val="24"/>
        </w:rPr>
        <w:t xml:space="preserve">ării </w:t>
      </w:r>
      <w:r w:rsidR="00DC12FE">
        <w:rPr>
          <w:rFonts w:ascii="Arial" w:hAnsi="Arial" w:cs="Arial"/>
          <w:color w:val="000000"/>
          <w:sz w:val="24"/>
          <w:szCs w:val="24"/>
        </w:rPr>
        <w:t>I</w:t>
      </w:r>
      <w:r w:rsidR="005B7253" w:rsidRPr="000925C7">
        <w:rPr>
          <w:rFonts w:ascii="Arial" w:hAnsi="Arial" w:cs="Arial"/>
          <w:color w:val="000000"/>
          <w:sz w:val="24"/>
          <w:szCs w:val="24"/>
        </w:rPr>
        <w:t>T în diferite sectoare productive.</w:t>
      </w:r>
    </w:p>
    <w:p w:rsidR="00A2644B" w:rsidRPr="00A2644B" w:rsidRDefault="00726FF3" w:rsidP="00233845">
      <w:pPr>
        <w:autoSpaceDE w:val="0"/>
        <w:autoSpaceDN w:val="0"/>
        <w:adjustRightInd w:val="0"/>
        <w:spacing w:after="0" w:line="240" w:lineRule="auto"/>
        <w:jc w:val="both"/>
        <w:rPr>
          <w:rFonts w:ascii="VistaSansOT-Bold" w:hAnsi="VistaSansOT-Bold" w:cs="VistaSansOT-Bold"/>
          <w:bCs/>
          <w:color w:val="0070C0"/>
          <w:sz w:val="16"/>
          <w:szCs w:val="16"/>
        </w:rPr>
      </w:pPr>
      <w:r>
        <w:rPr>
          <w:rFonts w:ascii="Arial" w:hAnsi="Arial" w:cs="Arial"/>
          <w:color w:val="000000"/>
          <w:sz w:val="24"/>
          <w:szCs w:val="24"/>
        </w:rPr>
        <w:tab/>
      </w:r>
      <w:r w:rsidR="005B7253" w:rsidRPr="000925C7">
        <w:rPr>
          <w:rFonts w:ascii="Arial" w:hAnsi="Arial" w:cs="Arial"/>
          <w:color w:val="000000"/>
          <w:sz w:val="24"/>
          <w:szCs w:val="24"/>
        </w:rPr>
        <w:t>Mi</w:t>
      </w:r>
      <w:r w:rsidR="007F0A97">
        <w:rPr>
          <w:rFonts w:ascii="Arial" w:hAnsi="Arial" w:cs="Arial"/>
          <w:color w:val="000000"/>
          <w:sz w:val="24"/>
          <w:szCs w:val="24"/>
        </w:rPr>
        <w:t xml:space="preserve">nisterul Economiei a </w:t>
      </w:r>
      <w:r w:rsidR="00DC12FE">
        <w:rPr>
          <w:rFonts w:ascii="Arial" w:hAnsi="Arial" w:cs="Arial"/>
          <w:color w:val="000000"/>
          <w:sz w:val="24"/>
          <w:szCs w:val="24"/>
        </w:rPr>
        <w:t>con</w:t>
      </w:r>
      <w:r w:rsidR="00DC12FE">
        <w:rPr>
          <w:rFonts w:ascii="Arial" w:hAnsi="Arial" w:cs="Arial"/>
          <w:color w:val="000000"/>
          <w:sz w:val="24"/>
          <w:szCs w:val="24"/>
          <w:lang w:val="ro-RO"/>
        </w:rPr>
        <w:t>ştientizat</w:t>
      </w:r>
      <w:r w:rsidR="007F0A97">
        <w:rPr>
          <w:rFonts w:ascii="Arial" w:hAnsi="Arial" w:cs="Arial"/>
          <w:color w:val="000000"/>
          <w:sz w:val="24"/>
          <w:szCs w:val="24"/>
        </w:rPr>
        <w:t xml:space="preserve"> </w:t>
      </w:r>
      <w:r w:rsidR="005B7253" w:rsidRPr="000925C7">
        <w:rPr>
          <w:rFonts w:ascii="Arial" w:hAnsi="Arial" w:cs="Arial"/>
          <w:color w:val="000000"/>
          <w:sz w:val="24"/>
          <w:szCs w:val="24"/>
        </w:rPr>
        <w:t>oportunită</w:t>
      </w:r>
      <w:r w:rsidR="007F0A97">
        <w:rPr>
          <w:rFonts w:ascii="Arial" w:hAnsi="Arial" w:cs="Arial"/>
          <w:color w:val="000000"/>
          <w:sz w:val="24"/>
          <w:szCs w:val="24"/>
        </w:rPr>
        <w:t>ţ</w:t>
      </w:r>
      <w:r w:rsidR="005B7253" w:rsidRPr="000925C7">
        <w:rPr>
          <w:rFonts w:ascii="Arial" w:hAnsi="Arial" w:cs="Arial"/>
          <w:color w:val="000000"/>
          <w:sz w:val="24"/>
          <w:szCs w:val="24"/>
        </w:rPr>
        <w:t xml:space="preserve">ile </w:t>
      </w:r>
      <w:r w:rsidR="007F0A97">
        <w:rPr>
          <w:rFonts w:ascii="Arial" w:hAnsi="Arial" w:cs="Arial"/>
          <w:color w:val="000000"/>
          <w:sz w:val="24"/>
          <w:szCs w:val="24"/>
        </w:rPr>
        <w:t xml:space="preserve">deosebite </w:t>
      </w:r>
      <w:r w:rsidR="005B7253" w:rsidRPr="000925C7">
        <w:rPr>
          <w:rFonts w:ascii="Arial" w:hAnsi="Arial" w:cs="Arial"/>
          <w:color w:val="000000"/>
          <w:sz w:val="24"/>
          <w:szCs w:val="24"/>
        </w:rPr>
        <w:t>pe care sectorul IT</w:t>
      </w:r>
      <w:r w:rsidR="007F0A97">
        <w:rPr>
          <w:rFonts w:ascii="Arial" w:hAnsi="Arial" w:cs="Arial"/>
          <w:color w:val="000000"/>
          <w:sz w:val="24"/>
          <w:szCs w:val="24"/>
        </w:rPr>
        <w:t xml:space="preserve"> le  </w:t>
      </w:r>
      <w:r w:rsidR="005B7253" w:rsidRPr="000925C7">
        <w:rPr>
          <w:rFonts w:ascii="Arial" w:hAnsi="Arial" w:cs="Arial"/>
          <w:color w:val="000000"/>
          <w:sz w:val="24"/>
          <w:szCs w:val="24"/>
        </w:rPr>
        <w:t xml:space="preserve">reprezintă pentru </w:t>
      </w:r>
      <w:r w:rsidR="007F0A97">
        <w:rPr>
          <w:rFonts w:ascii="Arial" w:hAnsi="Arial" w:cs="Arial"/>
          <w:color w:val="000000"/>
          <w:sz w:val="24"/>
          <w:szCs w:val="24"/>
        </w:rPr>
        <w:t xml:space="preserve">dezvoltare având un impact major asupra </w:t>
      </w:r>
      <w:r w:rsidR="005B7253" w:rsidRPr="000925C7">
        <w:rPr>
          <w:rFonts w:ascii="Arial" w:hAnsi="Arial" w:cs="Arial"/>
          <w:color w:val="000000"/>
          <w:sz w:val="24"/>
          <w:szCs w:val="24"/>
        </w:rPr>
        <w:t>pi</w:t>
      </w:r>
      <w:r w:rsidR="007F0A97">
        <w:rPr>
          <w:rFonts w:ascii="Arial" w:hAnsi="Arial" w:cs="Arial"/>
          <w:color w:val="000000"/>
          <w:sz w:val="24"/>
          <w:szCs w:val="24"/>
        </w:rPr>
        <w:t>eţei</w:t>
      </w:r>
      <w:r w:rsidR="005B7253" w:rsidRPr="000925C7">
        <w:rPr>
          <w:rFonts w:ascii="Arial" w:hAnsi="Arial" w:cs="Arial"/>
          <w:color w:val="000000"/>
          <w:sz w:val="24"/>
          <w:szCs w:val="24"/>
        </w:rPr>
        <w:t xml:space="preserve"> intern</w:t>
      </w:r>
      <w:r w:rsidR="007F0A97">
        <w:rPr>
          <w:rFonts w:ascii="Arial" w:hAnsi="Arial" w:cs="Arial"/>
          <w:color w:val="000000"/>
          <w:sz w:val="24"/>
          <w:szCs w:val="24"/>
        </w:rPr>
        <w:t>e</w:t>
      </w:r>
      <w:r w:rsidR="005B7253" w:rsidRPr="000925C7">
        <w:rPr>
          <w:rFonts w:ascii="Arial" w:hAnsi="Arial" w:cs="Arial"/>
          <w:color w:val="000000"/>
          <w:sz w:val="24"/>
          <w:szCs w:val="24"/>
        </w:rPr>
        <w:t xml:space="preserve"> </w:t>
      </w:r>
      <w:r w:rsidR="007F0A97">
        <w:rPr>
          <w:rFonts w:ascii="Arial" w:hAnsi="Arial" w:cs="Arial"/>
          <w:color w:val="000000"/>
          <w:sz w:val="24"/>
          <w:szCs w:val="24"/>
        </w:rPr>
        <w:t>ş</w:t>
      </w:r>
      <w:r w:rsidR="005B7253" w:rsidRPr="000925C7">
        <w:rPr>
          <w:rFonts w:ascii="Arial" w:hAnsi="Arial" w:cs="Arial"/>
          <w:color w:val="000000"/>
          <w:sz w:val="24"/>
          <w:szCs w:val="24"/>
        </w:rPr>
        <w:t xml:space="preserve">i </w:t>
      </w:r>
      <w:r w:rsidR="007F0A97">
        <w:rPr>
          <w:rFonts w:ascii="Arial" w:hAnsi="Arial" w:cs="Arial"/>
          <w:color w:val="000000"/>
          <w:sz w:val="24"/>
          <w:szCs w:val="24"/>
        </w:rPr>
        <w:t xml:space="preserve">poziţiei de </w:t>
      </w:r>
      <w:r w:rsidR="005B7253" w:rsidRPr="000925C7">
        <w:rPr>
          <w:rFonts w:ascii="Arial" w:hAnsi="Arial" w:cs="Arial"/>
          <w:color w:val="000000"/>
          <w:sz w:val="24"/>
          <w:szCs w:val="24"/>
        </w:rPr>
        <w:t xml:space="preserve"> furnizor </w:t>
      </w:r>
      <w:r w:rsidR="007F0A97">
        <w:rPr>
          <w:rFonts w:ascii="Arial" w:hAnsi="Arial" w:cs="Arial"/>
          <w:color w:val="000000"/>
          <w:sz w:val="24"/>
          <w:szCs w:val="24"/>
        </w:rPr>
        <w:t>mondia</w:t>
      </w:r>
      <w:r w:rsidR="005B7253" w:rsidRPr="000925C7">
        <w:rPr>
          <w:rFonts w:ascii="Arial" w:hAnsi="Arial" w:cs="Arial"/>
          <w:color w:val="000000"/>
          <w:sz w:val="24"/>
          <w:szCs w:val="24"/>
        </w:rPr>
        <w:t xml:space="preserve">l, deci Prosoft 3.0 </w:t>
      </w:r>
      <w:r w:rsidR="00C57D0B">
        <w:rPr>
          <w:rFonts w:ascii="Arial" w:hAnsi="Arial" w:cs="Arial"/>
          <w:color w:val="000000"/>
          <w:sz w:val="24"/>
          <w:szCs w:val="24"/>
        </w:rPr>
        <w:t>a avut în vedere t</w:t>
      </w:r>
      <w:r w:rsidR="007F0A97">
        <w:rPr>
          <w:rFonts w:ascii="Arial" w:hAnsi="Arial" w:cs="Arial"/>
          <w:color w:val="000000"/>
          <w:sz w:val="24"/>
          <w:szCs w:val="24"/>
        </w:rPr>
        <w:t xml:space="preserve">ransformarea acestui sector în </w:t>
      </w:r>
      <w:r w:rsidR="005B7253" w:rsidRPr="000925C7">
        <w:rPr>
          <w:rFonts w:ascii="Arial" w:hAnsi="Arial" w:cs="Arial"/>
          <w:color w:val="000000"/>
          <w:sz w:val="24"/>
          <w:szCs w:val="24"/>
        </w:rPr>
        <w:t>următorii zece ani. Pentru a real</w:t>
      </w:r>
      <w:r w:rsidR="007F0A97">
        <w:rPr>
          <w:rFonts w:ascii="Arial" w:hAnsi="Arial" w:cs="Arial"/>
          <w:color w:val="000000"/>
          <w:sz w:val="24"/>
          <w:szCs w:val="24"/>
        </w:rPr>
        <w:t xml:space="preserve">iza această schimbare, </w:t>
      </w:r>
      <w:r w:rsidR="00C57D0B">
        <w:rPr>
          <w:rFonts w:ascii="Arial" w:hAnsi="Arial" w:cs="Arial"/>
          <w:color w:val="000000"/>
          <w:sz w:val="24"/>
          <w:szCs w:val="24"/>
        </w:rPr>
        <w:t xml:space="preserve">au fost cooptate </w:t>
      </w:r>
      <w:r w:rsidR="003334D2">
        <w:rPr>
          <w:rFonts w:ascii="Arial" w:hAnsi="Arial" w:cs="Arial"/>
          <w:color w:val="000000"/>
          <w:sz w:val="24"/>
          <w:szCs w:val="24"/>
        </w:rPr>
        <w:t>p</w:t>
      </w:r>
      <w:r w:rsidR="005B7253" w:rsidRPr="000925C7">
        <w:rPr>
          <w:rFonts w:ascii="Arial" w:hAnsi="Arial" w:cs="Arial"/>
          <w:color w:val="000000"/>
          <w:sz w:val="24"/>
          <w:szCs w:val="24"/>
        </w:rPr>
        <w:t xml:space="preserve">este 350 de persoane din mai multe </w:t>
      </w:r>
      <w:r w:rsidR="003334D2">
        <w:rPr>
          <w:rFonts w:ascii="Arial" w:hAnsi="Arial" w:cs="Arial"/>
          <w:color w:val="000000"/>
          <w:sz w:val="24"/>
          <w:szCs w:val="24"/>
        </w:rPr>
        <w:t xml:space="preserve">instituţii </w:t>
      </w:r>
      <w:r w:rsidR="005B7253" w:rsidRPr="000925C7">
        <w:rPr>
          <w:rFonts w:ascii="Arial" w:hAnsi="Arial" w:cs="Arial"/>
          <w:color w:val="000000"/>
          <w:sz w:val="24"/>
          <w:szCs w:val="24"/>
        </w:rPr>
        <w:t xml:space="preserve">publice </w:t>
      </w:r>
      <w:r w:rsidR="003334D2">
        <w:rPr>
          <w:rFonts w:ascii="Arial" w:hAnsi="Arial" w:cs="Arial"/>
          <w:color w:val="000000"/>
          <w:sz w:val="24"/>
          <w:szCs w:val="24"/>
        </w:rPr>
        <w:t>şi private contribui</w:t>
      </w:r>
      <w:r w:rsidR="00C57D0B">
        <w:rPr>
          <w:rFonts w:ascii="Arial" w:hAnsi="Arial" w:cs="Arial"/>
          <w:color w:val="000000"/>
          <w:sz w:val="24"/>
          <w:szCs w:val="24"/>
        </w:rPr>
        <w:t>nd</w:t>
      </w:r>
      <w:r w:rsidR="003334D2">
        <w:rPr>
          <w:rFonts w:ascii="Arial" w:hAnsi="Arial" w:cs="Arial"/>
          <w:color w:val="000000"/>
          <w:sz w:val="24"/>
          <w:szCs w:val="24"/>
        </w:rPr>
        <w:t xml:space="preserve"> prin diferite acţiuni la crearea unui cadru de colaborare pentru proiectarea acestei Agende Sectoriale prin opt strategii şi factori de succes.</w:t>
      </w:r>
      <w:r w:rsidR="00476D2F" w:rsidRPr="00476D2F">
        <w:rPr>
          <w:rFonts w:ascii="VistaSansOT-Bold" w:hAnsi="VistaSansOT-Bold" w:cs="VistaSansOT-Bold"/>
          <w:b/>
          <w:bCs/>
          <w:color w:val="000000"/>
        </w:rPr>
        <w:t xml:space="preserve"> </w:t>
      </w:r>
    </w:p>
    <w:p w:rsidR="002F63E4" w:rsidRDefault="002F63E4" w:rsidP="00476D2F">
      <w:pPr>
        <w:autoSpaceDE w:val="0"/>
        <w:autoSpaceDN w:val="0"/>
        <w:adjustRightInd w:val="0"/>
        <w:spacing w:after="0" w:line="240" w:lineRule="auto"/>
        <w:rPr>
          <w:rFonts w:ascii="VistaSansOT-Bold" w:hAnsi="VistaSansOT-Bold" w:cs="VistaSansOT-Bold"/>
          <w:b/>
          <w:bCs/>
          <w:color w:val="7030A0"/>
          <w:sz w:val="24"/>
          <w:szCs w:val="24"/>
        </w:rPr>
      </w:pPr>
    </w:p>
    <w:p w:rsidR="00DC12FE" w:rsidRDefault="00DC12FE" w:rsidP="00476D2F">
      <w:pPr>
        <w:autoSpaceDE w:val="0"/>
        <w:autoSpaceDN w:val="0"/>
        <w:adjustRightInd w:val="0"/>
        <w:spacing w:after="0" w:line="240" w:lineRule="auto"/>
        <w:rPr>
          <w:rFonts w:ascii="VistaSansOT-Bold" w:hAnsi="VistaSansOT-Bold" w:cs="VistaSansOT-Bold"/>
          <w:b/>
          <w:bCs/>
          <w:sz w:val="24"/>
          <w:szCs w:val="24"/>
        </w:rPr>
      </w:pPr>
    </w:p>
    <w:p w:rsidR="00476D2F" w:rsidRPr="00726FF3" w:rsidRDefault="000A590E" w:rsidP="00476D2F">
      <w:pPr>
        <w:autoSpaceDE w:val="0"/>
        <w:autoSpaceDN w:val="0"/>
        <w:adjustRightInd w:val="0"/>
        <w:spacing w:after="0" w:line="240" w:lineRule="auto"/>
        <w:rPr>
          <w:rFonts w:ascii="VistaSansOT-Bold" w:hAnsi="VistaSansOT-Bold" w:cs="VistaSansOT-Bold"/>
          <w:b/>
          <w:bCs/>
          <w:sz w:val="24"/>
          <w:szCs w:val="24"/>
          <w:lang w:val="ro-RO"/>
        </w:rPr>
      </w:pPr>
      <w:r w:rsidRPr="00726FF3">
        <w:rPr>
          <w:rFonts w:ascii="VistaSansOT-Bold" w:hAnsi="VistaSansOT-Bold" w:cs="VistaSansOT-Bold"/>
          <w:b/>
          <w:bCs/>
          <w:sz w:val="24"/>
          <w:szCs w:val="24"/>
        </w:rPr>
        <w:lastRenderedPageBreak/>
        <w:t>PROSOFT 3.0 AGENDA</w:t>
      </w:r>
      <w:r w:rsidR="00A2644B" w:rsidRPr="00726FF3">
        <w:t xml:space="preserve"> </w:t>
      </w:r>
      <w:r w:rsidR="00A2644B" w:rsidRPr="00726FF3">
        <w:rPr>
          <w:rFonts w:ascii="VistaSansOT-Bold" w:hAnsi="VistaSansOT-Bold" w:cs="VistaSansOT-Bold"/>
          <w:b/>
          <w:bCs/>
          <w:sz w:val="24"/>
          <w:szCs w:val="24"/>
        </w:rPr>
        <w:t>SECTORIAL</w:t>
      </w:r>
      <w:r w:rsidR="00A2644B" w:rsidRPr="00726FF3">
        <w:rPr>
          <w:rFonts w:ascii="VistaSansOT-Bold" w:hAnsi="VistaSansOT-Bold" w:cs="VistaSansOT-Bold"/>
          <w:b/>
          <w:bCs/>
          <w:sz w:val="24"/>
          <w:szCs w:val="24"/>
          <w:lang w:val="ro-RO"/>
        </w:rPr>
        <w:t>Ă</w:t>
      </w:r>
    </w:p>
    <w:p w:rsidR="002F63E4" w:rsidRPr="00726FF3" w:rsidRDefault="002F63E4" w:rsidP="00476D2F">
      <w:pPr>
        <w:autoSpaceDE w:val="0"/>
        <w:autoSpaceDN w:val="0"/>
        <w:adjustRightInd w:val="0"/>
        <w:spacing w:after="0" w:line="240" w:lineRule="auto"/>
        <w:rPr>
          <w:rFonts w:ascii="VistaSansOT-Bold" w:hAnsi="VistaSansOT-Bold" w:cs="VistaSansOT-Bold"/>
          <w:b/>
          <w:bCs/>
          <w:sz w:val="24"/>
          <w:szCs w:val="24"/>
          <w:lang w:val="ro-RO"/>
        </w:rPr>
      </w:pPr>
    </w:p>
    <w:tbl>
      <w:tblPr>
        <w:tblStyle w:val="TableGrid"/>
        <w:tblW w:w="0" w:type="auto"/>
        <w:tblInd w:w="135" w:type="dxa"/>
        <w:tblLook w:val="04A0" w:firstRow="1" w:lastRow="0" w:firstColumn="1" w:lastColumn="0" w:noHBand="0" w:noVBand="1"/>
      </w:tblPr>
      <w:tblGrid>
        <w:gridCol w:w="2193"/>
        <w:gridCol w:w="2357"/>
        <w:gridCol w:w="1997"/>
        <w:gridCol w:w="2592"/>
      </w:tblGrid>
      <w:tr w:rsidR="00726FF3" w:rsidRPr="00726FF3" w:rsidTr="00187582">
        <w:trPr>
          <w:trHeight w:val="1084"/>
        </w:trPr>
        <w:tc>
          <w:tcPr>
            <w:tcW w:w="2193" w:type="dxa"/>
            <w:shd w:val="clear" w:color="auto" w:fill="92D050"/>
          </w:tcPr>
          <w:p w:rsidR="00476D2F" w:rsidRPr="00726FF3" w:rsidRDefault="00476D2F" w:rsidP="00476D2F">
            <w:pPr>
              <w:autoSpaceDE w:val="0"/>
              <w:autoSpaceDN w:val="0"/>
              <w:adjustRightInd w:val="0"/>
              <w:rPr>
                <w:rFonts w:ascii="VistaSansOT-Bold" w:hAnsi="VistaSansOT-Bold" w:cs="VistaSansOT-Bold"/>
                <w:b/>
                <w:bCs/>
              </w:rPr>
            </w:pPr>
            <w:r w:rsidRPr="00726FF3">
              <w:rPr>
                <w:rFonts w:ascii="VistaSansOT-Bold" w:hAnsi="VistaSansOT-Bold" w:cs="VistaSansOT-Bold"/>
                <w:b/>
                <w:bCs/>
                <w:sz w:val="24"/>
                <w:szCs w:val="24"/>
              </w:rPr>
              <w:t>2003-2007</w:t>
            </w:r>
          </w:p>
        </w:tc>
        <w:tc>
          <w:tcPr>
            <w:tcW w:w="2357" w:type="dxa"/>
            <w:shd w:val="clear" w:color="auto" w:fill="92D050"/>
          </w:tcPr>
          <w:p w:rsidR="00476D2F" w:rsidRPr="00726FF3" w:rsidRDefault="00476D2F" w:rsidP="00476D2F">
            <w:pPr>
              <w:autoSpaceDE w:val="0"/>
              <w:autoSpaceDN w:val="0"/>
              <w:adjustRightInd w:val="0"/>
              <w:rPr>
                <w:rFonts w:ascii="VistaSansOT-Bold" w:hAnsi="VistaSansOT-Bold" w:cs="VistaSansOT-Bold"/>
                <w:b/>
                <w:bCs/>
              </w:rPr>
            </w:pPr>
            <w:r w:rsidRPr="00726FF3">
              <w:rPr>
                <w:rFonts w:ascii="VistaSansOT-Bold" w:hAnsi="VistaSansOT-Bold" w:cs="VistaSansOT-Bold"/>
                <w:b/>
                <w:bCs/>
                <w:sz w:val="24"/>
                <w:szCs w:val="24"/>
              </w:rPr>
              <w:t>2008-2013</w:t>
            </w:r>
          </w:p>
        </w:tc>
        <w:tc>
          <w:tcPr>
            <w:tcW w:w="1997" w:type="dxa"/>
            <w:shd w:val="clear" w:color="auto" w:fill="92D050"/>
          </w:tcPr>
          <w:p w:rsidR="00476D2F" w:rsidRPr="00726FF3" w:rsidRDefault="00476D2F" w:rsidP="00476D2F">
            <w:pPr>
              <w:autoSpaceDE w:val="0"/>
              <w:autoSpaceDN w:val="0"/>
              <w:adjustRightInd w:val="0"/>
              <w:rPr>
                <w:rFonts w:ascii="VistaSansOT-Bold" w:hAnsi="VistaSansOT-Bold" w:cs="VistaSansOT-Bold"/>
                <w:b/>
                <w:bCs/>
                <w:sz w:val="24"/>
                <w:szCs w:val="24"/>
              </w:rPr>
            </w:pPr>
            <w:r w:rsidRPr="00726FF3">
              <w:rPr>
                <w:rFonts w:ascii="VistaSansOT-Bold" w:hAnsi="VistaSansOT-Bold" w:cs="VistaSansOT-Bold"/>
                <w:b/>
                <w:bCs/>
                <w:sz w:val="24"/>
                <w:szCs w:val="24"/>
              </w:rPr>
              <w:t>2014-2024</w:t>
            </w:r>
          </w:p>
          <w:p w:rsidR="00476D2F" w:rsidRPr="00726FF3" w:rsidRDefault="00476D2F" w:rsidP="00476D2F">
            <w:pPr>
              <w:autoSpaceDE w:val="0"/>
              <w:autoSpaceDN w:val="0"/>
              <w:adjustRightInd w:val="0"/>
              <w:rPr>
                <w:rFonts w:ascii="VistaSansOT-Bold" w:hAnsi="VistaSansOT-Bold" w:cs="VistaSansOT-Bold"/>
                <w:b/>
                <w:bCs/>
              </w:rPr>
            </w:pPr>
          </w:p>
        </w:tc>
        <w:tc>
          <w:tcPr>
            <w:tcW w:w="2592" w:type="dxa"/>
          </w:tcPr>
          <w:p w:rsidR="00476D2F" w:rsidRPr="00726FF3" w:rsidRDefault="00A2644B" w:rsidP="000A590E">
            <w:pPr>
              <w:autoSpaceDE w:val="0"/>
              <w:autoSpaceDN w:val="0"/>
              <w:adjustRightInd w:val="0"/>
              <w:jc w:val="center"/>
              <w:rPr>
                <w:rFonts w:ascii="Arial" w:hAnsi="Arial" w:cs="Arial"/>
                <w:b/>
                <w:bCs/>
              </w:rPr>
            </w:pPr>
            <w:r w:rsidRPr="00726FF3">
              <w:rPr>
                <w:rFonts w:ascii="Arial" w:hAnsi="Arial" w:cs="Arial"/>
                <w:b/>
                <w:bCs/>
              </w:rPr>
              <w:t xml:space="preserve">FURNIZARE </w:t>
            </w:r>
            <w:r w:rsidR="00476D2F" w:rsidRPr="00726FF3">
              <w:rPr>
                <w:rFonts w:ascii="Arial" w:hAnsi="Arial" w:cs="Arial"/>
                <w:b/>
                <w:bCs/>
              </w:rPr>
              <w:t xml:space="preserve">IT </w:t>
            </w:r>
          </w:p>
          <w:p w:rsidR="00A2644B" w:rsidRPr="00726FF3" w:rsidRDefault="00A2644B" w:rsidP="00A2644B">
            <w:pPr>
              <w:autoSpaceDE w:val="0"/>
              <w:autoSpaceDN w:val="0"/>
              <w:adjustRightInd w:val="0"/>
              <w:jc w:val="center"/>
              <w:rPr>
                <w:rFonts w:ascii="Arial" w:hAnsi="Arial" w:cs="Arial"/>
              </w:rPr>
            </w:pPr>
            <w:r w:rsidRPr="00726FF3">
              <w:rPr>
                <w:rFonts w:ascii="Arial" w:hAnsi="Arial" w:cs="Arial"/>
              </w:rPr>
              <w:t xml:space="preserve">Servicii </w:t>
            </w:r>
            <w:r w:rsidR="00476D2F" w:rsidRPr="00726FF3">
              <w:rPr>
                <w:rFonts w:ascii="Arial" w:hAnsi="Arial" w:cs="Arial"/>
              </w:rPr>
              <w:t xml:space="preserve">Software IT </w:t>
            </w:r>
          </w:p>
          <w:p w:rsidR="00476D2F" w:rsidRPr="00726FF3" w:rsidRDefault="000A590E" w:rsidP="00A2644B">
            <w:pPr>
              <w:autoSpaceDE w:val="0"/>
              <w:autoSpaceDN w:val="0"/>
              <w:adjustRightInd w:val="0"/>
              <w:jc w:val="center"/>
              <w:rPr>
                <w:rFonts w:ascii="Arial" w:hAnsi="Arial" w:cs="Arial"/>
              </w:rPr>
            </w:pPr>
            <w:r w:rsidRPr="00726FF3">
              <w:rPr>
                <w:rFonts w:ascii="Arial" w:hAnsi="Arial" w:cs="Arial"/>
              </w:rPr>
              <w:t>Digital Creative Media BPO</w:t>
            </w:r>
            <w:r w:rsidR="002F63E4" w:rsidRPr="00726FF3">
              <w:rPr>
                <w:rFonts w:ascii="Arial" w:hAnsi="Arial" w:cs="Arial"/>
              </w:rPr>
              <w:t xml:space="preserve"> /</w:t>
            </w:r>
            <w:r w:rsidR="002F63E4" w:rsidRPr="00726FF3">
              <w:t xml:space="preserve"> </w:t>
            </w:r>
            <w:r w:rsidR="002F63E4" w:rsidRPr="00726FF3">
              <w:rPr>
                <w:rFonts w:ascii="Arial" w:hAnsi="Arial" w:cs="Arial"/>
              </w:rPr>
              <w:t>Externalizarea proceselor de afaceri</w:t>
            </w:r>
          </w:p>
        </w:tc>
      </w:tr>
      <w:tr w:rsidR="00187582" w:rsidRPr="00726FF3" w:rsidTr="00187582">
        <w:trPr>
          <w:trHeight w:val="659"/>
        </w:trPr>
        <w:tc>
          <w:tcPr>
            <w:tcW w:w="2193" w:type="dxa"/>
            <w:vMerge w:val="restart"/>
          </w:tcPr>
          <w:p w:rsidR="00187582" w:rsidRPr="00726FF3" w:rsidRDefault="00187582" w:rsidP="00476D2F">
            <w:pPr>
              <w:autoSpaceDE w:val="0"/>
              <w:autoSpaceDN w:val="0"/>
              <w:adjustRightInd w:val="0"/>
              <w:rPr>
                <w:rFonts w:ascii="VistaSansOT-Bold" w:hAnsi="VistaSansOT-Bold" w:cs="VistaSansOT-Bold"/>
                <w:b/>
                <w:bCs/>
              </w:rPr>
            </w:pPr>
            <w:r w:rsidRPr="00726FF3">
              <w:rPr>
                <w:rFonts w:ascii="VistaSansOT-Bold" w:hAnsi="VistaSansOT-Bold" w:cs="VistaSansOT-Bold"/>
                <w:b/>
                <w:bCs/>
              </w:rPr>
              <w:t>PROSOFT</w:t>
            </w:r>
          </w:p>
          <w:p w:rsidR="00187582" w:rsidRDefault="00187582" w:rsidP="00476D2F">
            <w:pPr>
              <w:autoSpaceDE w:val="0"/>
              <w:autoSpaceDN w:val="0"/>
              <w:adjustRightInd w:val="0"/>
              <w:rPr>
                <w:rFonts w:ascii="VistaSansOT-Light" w:hAnsi="VistaSansOT-Light" w:cs="VistaSansOT-Light"/>
                <w:sz w:val="18"/>
                <w:szCs w:val="18"/>
              </w:rPr>
            </w:pPr>
          </w:p>
          <w:p w:rsidR="00187582" w:rsidRPr="00726FF3" w:rsidRDefault="00187582" w:rsidP="00726FF3">
            <w:pPr>
              <w:pStyle w:val="ListParagraph"/>
              <w:numPr>
                <w:ilvl w:val="0"/>
                <w:numId w:val="4"/>
              </w:numPr>
              <w:autoSpaceDE w:val="0"/>
              <w:autoSpaceDN w:val="0"/>
              <w:adjustRightInd w:val="0"/>
              <w:rPr>
                <w:rFonts w:ascii="VistaSansOT-Light" w:hAnsi="VistaSansOT-Light" w:cs="VistaSansOT-Light"/>
                <w:sz w:val="18"/>
                <w:szCs w:val="18"/>
              </w:rPr>
            </w:pPr>
            <w:r w:rsidRPr="00726FF3">
              <w:rPr>
                <w:rFonts w:ascii="VistaSansOT-Light" w:hAnsi="VistaSansOT-Light" w:cs="VistaSansOT-Light"/>
                <w:sz w:val="18"/>
                <w:szCs w:val="18"/>
              </w:rPr>
              <w:t xml:space="preserve">Crearea unei </w:t>
            </w:r>
          </w:p>
          <w:p w:rsidR="00187582" w:rsidRDefault="00187582" w:rsidP="00476D2F">
            <w:pPr>
              <w:autoSpaceDE w:val="0"/>
              <w:autoSpaceDN w:val="0"/>
              <w:adjustRightInd w:val="0"/>
              <w:rPr>
                <w:rFonts w:ascii="VistaSansOT-Light" w:hAnsi="VistaSansOT-Light" w:cs="VistaSansOT-Light"/>
                <w:sz w:val="18"/>
                <w:szCs w:val="18"/>
              </w:rPr>
            </w:pPr>
            <w:r>
              <w:rPr>
                <w:rFonts w:ascii="VistaSansOT-Light" w:hAnsi="VistaSansOT-Light" w:cs="VistaSansOT-Light"/>
                <w:sz w:val="18"/>
                <w:szCs w:val="18"/>
              </w:rPr>
              <w:t xml:space="preserve">               </w:t>
            </w:r>
            <w:r w:rsidRPr="00726FF3">
              <w:rPr>
                <w:rFonts w:ascii="VistaSansOT-Light" w:hAnsi="VistaSansOT-Light" w:cs="VistaSansOT-Light"/>
                <w:sz w:val="18"/>
                <w:szCs w:val="18"/>
              </w:rPr>
              <w:t xml:space="preserve">platforme </w:t>
            </w:r>
          </w:p>
          <w:p w:rsidR="00187582" w:rsidRPr="00726FF3" w:rsidRDefault="00187582" w:rsidP="00476D2F">
            <w:pPr>
              <w:autoSpaceDE w:val="0"/>
              <w:autoSpaceDN w:val="0"/>
              <w:adjustRightInd w:val="0"/>
              <w:rPr>
                <w:rFonts w:ascii="VistaSansOT-Light" w:hAnsi="VistaSansOT-Light" w:cs="VistaSansOT-Light"/>
                <w:sz w:val="18"/>
                <w:szCs w:val="18"/>
              </w:rPr>
            </w:pPr>
            <w:r>
              <w:rPr>
                <w:rFonts w:ascii="VistaSansOT-Light" w:hAnsi="VistaSansOT-Light" w:cs="VistaSansOT-Light"/>
                <w:sz w:val="18"/>
                <w:szCs w:val="18"/>
              </w:rPr>
              <w:t xml:space="preserve">               </w:t>
            </w:r>
            <w:r w:rsidRPr="00726FF3">
              <w:rPr>
                <w:rFonts w:ascii="VistaSansOT-Light" w:hAnsi="VistaSansOT-Light" w:cs="VistaSansOT-Light"/>
                <w:sz w:val="18"/>
                <w:szCs w:val="18"/>
              </w:rPr>
              <w:t>de lansare</w:t>
            </w:r>
          </w:p>
          <w:p w:rsidR="00187582" w:rsidRPr="00726FF3" w:rsidRDefault="00187582" w:rsidP="00476D2F">
            <w:pPr>
              <w:autoSpaceDE w:val="0"/>
              <w:autoSpaceDN w:val="0"/>
              <w:adjustRightInd w:val="0"/>
              <w:rPr>
                <w:rFonts w:ascii="VistaSansOT-Bold" w:hAnsi="VistaSansOT-Bold" w:cs="VistaSansOT-Bold"/>
                <w:b/>
                <w:bCs/>
              </w:rPr>
            </w:pPr>
          </w:p>
        </w:tc>
        <w:tc>
          <w:tcPr>
            <w:tcW w:w="2357" w:type="dxa"/>
            <w:vMerge w:val="restart"/>
          </w:tcPr>
          <w:p w:rsidR="00187582" w:rsidRPr="00726FF3" w:rsidRDefault="00187582" w:rsidP="00476D2F">
            <w:pPr>
              <w:autoSpaceDE w:val="0"/>
              <w:autoSpaceDN w:val="0"/>
              <w:adjustRightInd w:val="0"/>
              <w:rPr>
                <w:rFonts w:ascii="VistaSansOT-Bold" w:hAnsi="VistaSansOT-Bold" w:cs="VistaSansOT-Bold"/>
                <w:b/>
                <w:bCs/>
                <w:sz w:val="24"/>
                <w:szCs w:val="24"/>
              </w:rPr>
            </w:pPr>
            <w:r w:rsidRPr="00726FF3">
              <w:rPr>
                <w:rFonts w:ascii="VistaSansOT-Bold" w:hAnsi="VistaSansOT-Bold" w:cs="VistaSansOT-Bold"/>
                <w:b/>
                <w:bCs/>
                <w:sz w:val="24"/>
                <w:szCs w:val="24"/>
              </w:rPr>
              <w:t>PROSOFT 2.0</w:t>
            </w:r>
          </w:p>
          <w:p w:rsidR="00187582" w:rsidRDefault="00187582" w:rsidP="00187582">
            <w:pPr>
              <w:pStyle w:val="ListParagraph"/>
              <w:autoSpaceDE w:val="0"/>
              <w:autoSpaceDN w:val="0"/>
              <w:adjustRightInd w:val="0"/>
              <w:rPr>
                <w:rFonts w:ascii="VistaSansOT-Bold" w:hAnsi="VistaSansOT-Bold" w:cs="VistaSansOT-Bold"/>
                <w:bCs/>
                <w:sz w:val="18"/>
                <w:szCs w:val="18"/>
              </w:rPr>
            </w:pPr>
          </w:p>
          <w:p w:rsidR="00187582" w:rsidRPr="00726FF3" w:rsidRDefault="00187582" w:rsidP="00726FF3">
            <w:pPr>
              <w:pStyle w:val="ListParagraph"/>
              <w:numPr>
                <w:ilvl w:val="0"/>
                <w:numId w:val="4"/>
              </w:numPr>
              <w:autoSpaceDE w:val="0"/>
              <w:autoSpaceDN w:val="0"/>
              <w:adjustRightInd w:val="0"/>
              <w:rPr>
                <w:rFonts w:ascii="VistaSansOT-Bold" w:hAnsi="VistaSansOT-Bold" w:cs="VistaSansOT-Bold"/>
                <w:bCs/>
                <w:sz w:val="18"/>
                <w:szCs w:val="18"/>
              </w:rPr>
            </w:pPr>
            <w:r w:rsidRPr="00726FF3">
              <w:rPr>
                <w:rFonts w:ascii="VistaSansOT-Bold" w:hAnsi="VistaSansOT-Bold" w:cs="VistaSansOT-Bold"/>
                <w:bCs/>
                <w:sz w:val="18"/>
                <w:szCs w:val="18"/>
              </w:rPr>
              <w:t>Consolidarea pilonilor de dezvoltare a capitalului uman şi a calităţii</w:t>
            </w:r>
          </w:p>
          <w:p w:rsidR="00187582" w:rsidRPr="00726FF3" w:rsidRDefault="00187582" w:rsidP="00476D2F">
            <w:pPr>
              <w:autoSpaceDE w:val="0"/>
              <w:autoSpaceDN w:val="0"/>
              <w:adjustRightInd w:val="0"/>
              <w:rPr>
                <w:rFonts w:ascii="VistaSansOT-Bold" w:hAnsi="VistaSansOT-Bold" w:cs="VistaSansOT-Bold"/>
                <w:b/>
                <w:bCs/>
              </w:rPr>
            </w:pPr>
          </w:p>
        </w:tc>
        <w:tc>
          <w:tcPr>
            <w:tcW w:w="1997" w:type="dxa"/>
            <w:vMerge w:val="restart"/>
          </w:tcPr>
          <w:p w:rsidR="00187582" w:rsidRDefault="00187582" w:rsidP="00187582">
            <w:pPr>
              <w:autoSpaceDE w:val="0"/>
              <w:autoSpaceDN w:val="0"/>
              <w:adjustRightInd w:val="0"/>
              <w:rPr>
                <w:rFonts w:ascii="VistaSansOT-Bold" w:hAnsi="VistaSansOT-Bold" w:cs="VistaSansOT-Bold"/>
                <w:b/>
                <w:bCs/>
                <w:sz w:val="24"/>
                <w:szCs w:val="24"/>
              </w:rPr>
            </w:pPr>
            <w:r>
              <w:rPr>
                <w:rFonts w:ascii="VistaSansOT-Bold" w:hAnsi="VistaSansOT-Bold" w:cs="VistaSansOT-Bold"/>
                <w:b/>
                <w:bCs/>
                <w:sz w:val="24"/>
                <w:szCs w:val="24"/>
              </w:rPr>
              <w:t>PROSOFT 3.0</w:t>
            </w:r>
          </w:p>
          <w:p w:rsidR="00187582" w:rsidRPr="00187582" w:rsidRDefault="00187582" w:rsidP="00D649B3">
            <w:pPr>
              <w:pStyle w:val="ListParagraph"/>
              <w:numPr>
                <w:ilvl w:val="0"/>
                <w:numId w:val="4"/>
              </w:numPr>
              <w:autoSpaceDE w:val="0"/>
              <w:autoSpaceDN w:val="0"/>
              <w:adjustRightInd w:val="0"/>
              <w:rPr>
                <w:rFonts w:ascii="VistaSansOT-Bold" w:hAnsi="VistaSansOT-Bold" w:cs="VistaSansOT-Bold"/>
                <w:b/>
                <w:bCs/>
                <w:sz w:val="24"/>
                <w:szCs w:val="24"/>
              </w:rPr>
            </w:pPr>
            <w:r w:rsidRPr="00187582">
              <w:rPr>
                <w:rFonts w:ascii="VistaSansOT-Light" w:hAnsi="VistaSansOT-Light" w:cs="VistaSansOT-Light"/>
                <w:sz w:val="18"/>
                <w:szCs w:val="18"/>
              </w:rPr>
              <w:t xml:space="preserve">Inovarea digitală pentru dezvoltarea IT şi a altor sectoare de                                                  pe piaţa transversală </w:t>
            </w:r>
          </w:p>
          <w:p w:rsidR="00187582" w:rsidRPr="00726FF3" w:rsidRDefault="00187582" w:rsidP="00D649B3">
            <w:pPr>
              <w:autoSpaceDE w:val="0"/>
              <w:autoSpaceDN w:val="0"/>
              <w:adjustRightInd w:val="0"/>
              <w:rPr>
                <w:rFonts w:ascii="VistaSansOT-Bold" w:hAnsi="VistaSansOT-Bold" w:cs="VistaSansOT-Bold"/>
                <w:b/>
                <w:bCs/>
              </w:rPr>
            </w:pPr>
          </w:p>
        </w:tc>
        <w:tc>
          <w:tcPr>
            <w:tcW w:w="2592" w:type="dxa"/>
          </w:tcPr>
          <w:p w:rsidR="00187582" w:rsidRPr="00726FF3" w:rsidRDefault="00187582" w:rsidP="000A590E">
            <w:pPr>
              <w:autoSpaceDE w:val="0"/>
              <w:autoSpaceDN w:val="0"/>
              <w:adjustRightInd w:val="0"/>
              <w:jc w:val="center"/>
              <w:rPr>
                <w:rFonts w:ascii="Arial" w:hAnsi="Arial" w:cs="Arial"/>
                <w:b/>
                <w:bCs/>
              </w:rPr>
            </w:pPr>
            <w:r w:rsidRPr="00726FF3">
              <w:rPr>
                <w:rFonts w:ascii="Arial" w:hAnsi="Arial" w:cs="Arial"/>
                <w:b/>
                <w:bCs/>
              </w:rPr>
              <w:t xml:space="preserve">CERERE IT </w:t>
            </w:r>
          </w:p>
          <w:p w:rsidR="00187582" w:rsidRPr="00726FF3" w:rsidRDefault="00187582" w:rsidP="000A590E">
            <w:pPr>
              <w:autoSpaceDE w:val="0"/>
              <w:autoSpaceDN w:val="0"/>
              <w:adjustRightInd w:val="0"/>
              <w:jc w:val="center"/>
              <w:rPr>
                <w:rFonts w:ascii="Arial" w:hAnsi="Arial" w:cs="Arial"/>
              </w:rPr>
            </w:pPr>
            <w:r w:rsidRPr="00726FF3">
              <w:rPr>
                <w:rFonts w:ascii="Arial" w:hAnsi="Arial" w:cs="Arial"/>
                <w:bCs/>
              </w:rPr>
              <w:t>Societăţi utilizatoare de IT</w:t>
            </w:r>
          </w:p>
          <w:p w:rsidR="00187582" w:rsidRPr="00726FF3" w:rsidRDefault="00187582" w:rsidP="00A2644B">
            <w:pPr>
              <w:autoSpaceDE w:val="0"/>
              <w:autoSpaceDN w:val="0"/>
              <w:adjustRightInd w:val="0"/>
              <w:jc w:val="center"/>
              <w:rPr>
                <w:rFonts w:ascii="Arial" w:hAnsi="Arial" w:cs="Arial"/>
                <w:b/>
                <w:bCs/>
              </w:rPr>
            </w:pPr>
            <w:r w:rsidRPr="00726FF3">
              <w:rPr>
                <w:rFonts w:ascii="Arial" w:hAnsi="Arial" w:cs="Arial"/>
                <w:bCs/>
              </w:rPr>
              <w:t>Guvern</w:t>
            </w:r>
          </w:p>
        </w:tc>
      </w:tr>
      <w:tr w:rsidR="00187582" w:rsidRPr="00726FF3" w:rsidTr="00187582">
        <w:trPr>
          <w:trHeight w:val="124"/>
        </w:trPr>
        <w:tc>
          <w:tcPr>
            <w:tcW w:w="2193" w:type="dxa"/>
            <w:vMerge/>
          </w:tcPr>
          <w:p w:rsidR="00187582" w:rsidRPr="00726FF3" w:rsidRDefault="00187582" w:rsidP="00476D2F">
            <w:pPr>
              <w:autoSpaceDE w:val="0"/>
              <w:autoSpaceDN w:val="0"/>
              <w:adjustRightInd w:val="0"/>
              <w:rPr>
                <w:rFonts w:ascii="VistaSansOT-Bold" w:hAnsi="VistaSansOT-Bold" w:cs="VistaSansOT-Bold"/>
                <w:bCs/>
                <w:sz w:val="18"/>
                <w:szCs w:val="18"/>
              </w:rPr>
            </w:pPr>
          </w:p>
        </w:tc>
        <w:tc>
          <w:tcPr>
            <w:tcW w:w="2357" w:type="dxa"/>
            <w:vMerge/>
          </w:tcPr>
          <w:p w:rsidR="00187582" w:rsidRPr="00726FF3" w:rsidRDefault="00187582" w:rsidP="00476D2F">
            <w:pPr>
              <w:autoSpaceDE w:val="0"/>
              <w:autoSpaceDN w:val="0"/>
              <w:adjustRightInd w:val="0"/>
              <w:rPr>
                <w:rFonts w:ascii="VistaSansOT-Bold" w:hAnsi="VistaSansOT-Bold" w:cs="VistaSansOT-Bold"/>
                <w:bCs/>
                <w:sz w:val="18"/>
                <w:szCs w:val="18"/>
              </w:rPr>
            </w:pPr>
          </w:p>
        </w:tc>
        <w:tc>
          <w:tcPr>
            <w:tcW w:w="1997" w:type="dxa"/>
            <w:vMerge/>
          </w:tcPr>
          <w:p w:rsidR="00187582" w:rsidRPr="00726FF3" w:rsidRDefault="00187582" w:rsidP="00D649B3">
            <w:pPr>
              <w:autoSpaceDE w:val="0"/>
              <w:autoSpaceDN w:val="0"/>
              <w:adjustRightInd w:val="0"/>
              <w:rPr>
                <w:rFonts w:ascii="VistaSansOT-Bold" w:hAnsi="VistaSansOT-Bold" w:cs="VistaSansOT-Bold"/>
                <w:bCs/>
                <w:sz w:val="18"/>
                <w:szCs w:val="18"/>
              </w:rPr>
            </w:pPr>
          </w:p>
        </w:tc>
        <w:tc>
          <w:tcPr>
            <w:tcW w:w="2592" w:type="dxa"/>
          </w:tcPr>
          <w:p w:rsidR="00187582" w:rsidRPr="00726FF3" w:rsidRDefault="00187582" w:rsidP="000A590E">
            <w:pPr>
              <w:autoSpaceDE w:val="0"/>
              <w:autoSpaceDN w:val="0"/>
              <w:adjustRightInd w:val="0"/>
              <w:jc w:val="center"/>
              <w:rPr>
                <w:rFonts w:ascii="Arial" w:hAnsi="Arial" w:cs="Arial"/>
                <w:b/>
                <w:bCs/>
              </w:rPr>
            </w:pPr>
            <w:r w:rsidRPr="00726FF3">
              <w:rPr>
                <w:rFonts w:ascii="Arial" w:hAnsi="Arial" w:cs="Arial"/>
                <w:b/>
                <w:bCs/>
              </w:rPr>
              <w:t xml:space="preserve">Facilitatori IT </w:t>
            </w:r>
          </w:p>
          <w:p w:rsidR="00187582" w:rsidRPr="00726FF3" w:rsidRDefault="00187582" w:rsidP="000A590E">
            <w:pPr>
              <w:autoSpaceDE w:val="0"/>
              <w:autoSpaceDN w:val="0"/>
              <w:adjustRightInd w:val="0"/>
              <w:jc w:val="center"/>
              <w:rPr>
                <w:rFonts w:ascii="Arial" w:hAnsi="Arial" w:cs="Arial"/>
              </w:rPr>
            </w:pPr>
            <w:r w:rsidRPr="00726FF3">
              <w:rPr>
                <w:rFonts w:ascii="Arial" w:hAnsi="Arial" w:cs="Arial"/>
              </w:rPr>
              <w:t xml:space="preserve">Mediul academic </w:t>
            </w:r>
          </w:p>
          <w:p w:rsidR="00187582" w:rsidRPr="00726FF3" w:rsidRDefault="00187582" w:rsidP="000A590E">
            <w:pPr>
              <w:autoSpaceDE w:val="0"/>
              <w:autoSpaceDN w:val="0"/>
              <w:adjustRightInd w:val="0"/>
              <w:jc w:val="center"/>
              <w:rPr>
                <w:rFonts w:ascii="Arial" w:hAnsi="Arial" w:cs="Arial"/>
              </w:rPr>
            </w:pPr>
            <w:r w:rsidRPr="00726FF3">
              <w:rPr>
                <w:rFonts w:ascii="Arial" w:hAnsi="Arial" w:cs="Arial"/>
              </w:rPr>
              <w:t>Guvern</w:t>
            </w:r>
          </w:p>
          <w:p w:rsidR="00187582" w:rsidRPr="00726FF3" w:rsidRDefault="00187582" w:rsidP="000A590E">
            <w:pPr>
              <w:autoSpaceDE w:val="0"/>
              <w:autoSpaceDN w:val="0"/>
              <w:adjustRightInd w:val="0"/>
              <w:jc w:val="center"/>
              <w:rPr>
                <w:rFonts w:ascii="Arial" w:hAnsi="Arial" w:cs="Arial"/>
              </w:rPr>
            </w:pPr>
            <w:r w:rsidRPr="00726FF3">
              <w:rPr>
                <w:rFonts w:ascii="Arial" w:hAnsi="Arial" w:cs="Arial"/>
              </w:rPr>
              <w:t xml:space="preserve">Organizaţii de afaceri </w:t>
            </w:r>
          </w:p>
          <w:p w:rsidR="00187582" w:rsidRPr="00726FF3" w:rsidRDefault="00187582" w:rsidP="000A590E">
            <w:pPr>
              <w:autoSpaceDE w:val="0"/>
              <w:autoSpaceDN w:val="0"/>
              <w:adjustRightInd w:val="0"/>
              <w:jc w:val="center"/>
              <w:rPr>
                <w:rFonts w:ascii="Arial" w:hAnsi="Arial" w:cs="Arial"/>
                <w:b/>
                <w:bCs/>
              </w:rPr>
            </w:pPr>
          </w:p>
        </w:tc>
      </w:tr>
      <w:tr w:rsidR="000A590E" w:rsidTr="00187582">
        <w:trPr>
          <w:trHeight w:val="707"/>
        </w:trPr>
        <w:tc>
          <w:tcPr>
            <w:tcW w:w="6547" w:type="dxa"/>
            <w:gridSpan w:val="3"/>
            <w:shd w:val="clear" w:color="auto" w:fill="92D050"/>
          </w:tcPr>
          <w:p w:rsidR="000A590E" w:rsidRPr="00187582" w:rsidRDefault="000A590E" w:rsidP="000A590E">
            <w:pPr>
              <w:autoSpaceDE w:val="0"/>
              <w:autoSpaceDN w:val="0"/>
              <w:adjustRightInd w:val="0"/>
              <w:rPr>
                <w:rFonts w:ascii="VistaSansOT-Light" w:hAnsi="VistaSansOT-Light" w:cs="VistaSansOT-Light"/>
                <w:b/>
                <w:i/>
                <w:color w:val="7030A0"/>
                <w:sz w:val="18"/>
                <w:szCs w:val="18"/>
              </w:rPr>
            </w:pPr>
            <w:r w:rsidRPr="00187582">
              <w:rPr>
                <w:rFonts w:ascii="VistaSansOT-Light" w:hAnsi="VistaSansOT-Light" w:cs="VistaSansOT-Light"/>
                <w:b/>
                <w:i/>
                <w:color w:val="7030A0"/>
                <w:sz w:val="18"/>
                <w:szCs w:val="18"/>
              </w:rPr>
              <w:t>MISIUNEA</w:t>
            </w:r>
          </w:p>
          <w:p w:rsidR="000A590E" w:rsidRDefault="002F63E4" w:rsidP="00D649B3">
            <w:pPr>
              <w:autoSpaceDE w:val="0"/>
              <w:autoSpaceDN w:val="0"/>
              <w:adjustRightInd w:val="0"/>
              <w:rPr>
                <w:rFonts w:ascii="VistaSansOT-Light" w:hAnsi="VistaSansOT-Light" w:cs="VistaSansOT-Light"/>
                <w:i/>
                <w:color w:val="7030A0"/>
                <w:sz w:val="18"/>
                <w:szCs w:val="18"/>
              </w:rPr>
            </w:pPr>
            <w:r w:rsidRPr="00187582">
              <w:rPr>
                <w:rFonts w:ascii="VistaSansOT-Light" w:hAnsi="VistaSansOT-Light" w:cs="VistaSansOT-Light"/>
                <w:i/>
                <w:color w:val="7030A0"/>
                <w:sz w:val="18"/>
                <w:szCs w:val="18"/>
              </w:rPr>
              <w:t xml:space="preserve">Se urmăreşte dezvoltarea unui sector IT puternic, de nivel mondial care să conducă la creşterea </w:t>
            </w:r>
            <w:r w:rsidR="000A590E" w:rsidRPr="00187582">
              <w:rPr>
                <w:rFonts w:ascii="VistaSansOT-Light" w:hAnsi="VistaSansOT-Light" w:cs="VistaSansOT-Light"/>
                <w:i/>
                <w:color w:val="7030A0"/>
                <w:sz w:val="18"/>
                <w:szCs w:val="18"/>
              </w:rPr>
              <w:t>productivit</w:t>
            </w:r>
            <w:r w:rsidRPr="00187582">
              <w:rPr>
                <w:rFonts w:ascii="VistaSansOT-Light" w:hAnsi="VistaSansOT-Light" w:cs="VistaSansOT-Light"/>
                <w:i/>
                <w:color w:val="7030A0"/>
                <w:sz w:val="18"/>
                <w:szCs w:val="18"/>
              </w:rPr>
              <w:t>ăţii</w:t>
            </w:r>
            <w:r w:rsidR="000A590E" w:rsidRPr="00187582">
              <w:rPr>
                <w:rFonts w:ascii="VistaSansOT-Light" w:hAnsi="VistaSansOT-Light" w:cs="VistaSansOT-Light"/>
                <w:i/>
                <w:color w:val="7030A0"/>
                <w:sz w:val="18"/>
                <w:szCs w:val="18"/>
              </w:rPr>
              <w:t xml:space="preserve"> şi capacit</w:t>
            </w:r>
            <w:r w:rsidRPr="00187582">
              <w:rPr>
                <w:rFonts w:ascii="VistaSansOT-Light" w:hAnsi="VistaSansOT-Light" w:cs="VistaSansOT-Light"/>
                <w:i/>
                <w:color w:val="7030A0"/>
                <w:sz w:val="18"/>
                <w:szCs w:val="18"/>
              </w:rPr>
              <w:t xml:space="preserve">ăţii de </w:t>
            </w:r>
            <w:r w:rsidR="000A590E" w:rsidRPr="00187582">
              <w:rPr>
                <w:rFonts w:ascii="VistaSansOT-Light" w:hAnsi="VistaSansOT-Light" w:cs="VistaSansOT-Light"/>
                <w:i/>
                <w:color w:val="7030A0"/>
                <w:sz w:val="18"/>
                <w:szCs w:val="18"/>
              </w:rPr>
              <w:t>inovare a altor sectoare</w:t>
            </w:r>
            <w:r w:rsidRPr="00187582">
              <w:rPr>
                <w:rFonts w:ascii="VistaSansOT-Light" w:hAnsi="VistaSansOT-Light" w:cs="VistaSansOT-Light"/>
                <w:i/>
                <w:color w:val="7030A0"/>
                <w:sz w:val="18"/>
                <w:szCs w:val="18"/>
              </w:rPr>
              <w:t>,</w:t>
            </w:r>
            <w:r w:rsidR="000A590E" w:rsidRPr="00187582">
              <w:rPr>
                <w:rFonts w:ascii="VistaSansOT-Light" w:hAnsi="VistaSansOT-Light" w:cs="VistaSansOT-Light"/>
                <w:i/>
                <w:color w:val="7030A0"/>
                <w:sz w:val="18"/>
                <w:szCs w:val="18"/>
              </w:rPr>
              <w:t xml:space="preserve"> pentru un</w:t>
            </w:r>
            <w:r w:rsidR="00187582">
              <w:rPr>
                <w:rFonts w:ascii="VistaSansOT-Light" w:hAnsi="VistaSansOT-Light" w:cs="VistaSansOT-Light"/>
                <w:i/>
                <w:color w:val="7030A0"/>
                <w:sz w:val="18"/>
                <w:szCs w:val="18"/>
              </w:rPr>
              <w:t xml:space="preserve"> </w:t>
            </w:r>
            <w:r w:rsidR="000A590E" w:rsidRPr="00187582">
              <w:rPr>
                <w:rFonts w:ascii="VistaSansOT-Light" w:hAnsi="VistaSansOT-Light" w:cs="VistaSansOT-Light"/>
                <w:i/>
                <w:color w:val="7030A0"/>
                <w:sz w:val="18"/>
                <w:szCs w:val="18"/>
              </w:rPr>
              <w:t>Mexic</w:t>
            </w:r>
            <w:r w:rsidR="000A590E" w:rsidRPr="00187582">
              <w:rPr>
                <w:sz w:val="18"/>
                <w:szCs w:val="18"/>
              </w:rPr>
              <w:t xml:space="preserve"> </w:t>
            </w:r>
            <w:r w:rsidR="000A590E" w:rsidRPr="00187582">
              <w:rPr>
                <w:rFonts w:ascii="Arial" w:hAnsi="Arial" w:cs="Arial"/>
                <w:i/>
                <w:color w:val="7030A0"/>
                <w:sz w:val="18"/>
                <w:szCs w:val="18"/>
              </w:rPr>
              <w:t>mai</w:t>
            </w:r>
            <w:r w:rsidR="000A590E" w:rsidRPr="00187582">
              <w:rPr>
                <w:rFonts w:ascii="Arial" w:hAnsi="Arial" w:cs="Arial"/>
                <w:color w:val="7030A0"/>
                <w:sz w:val="18"/>
                <w:szCs w:val="18"/>
              </w:rPr>
              <w:t xml:space="preserve"> </w:t>
            </w:r>
            <w:r w:rsidR="000A590E" w:rsidRPr="00187582">
              <w:rPr>
                <w:rFonts w:ascii="Arial" w:hAnsi="Arial" w:cs="Arial"/>
                <w:i/>
                <w:color w:val="7030A0"/>
                <w:sz w:val="18"/>
                <w:szCs w:val="18"/>
              </w:rPr>
              <w:t>prosper</w:t>
            </w:r>
            <w:r w:rsidR="000A590E" w:rsidRPr="00187582">
              <w:rPr>
                <w:rFonts w:ascii="VistaSansOT-Light" w:hAnsi="VistaSansOT-Light" w:cs="VistaSansOT-Light"/>
                <w:i/>
                <w:color w:val="7030A0"/>
                <w:sz w:val="18"/>
                <w:szCs w:val="18"/>
              </w:rPr>
              <w:t>.</w:t>
            </w:r>
          </w:p>
          <w:p w:rsidR="00C57D0B" w:rsidRPr="00187582" w:rsidRDefault="00C57D0B" w:rsidP="00D649B3">
            <w:pPr>
              <w:autoSpaceDE w:val="0"/>
              <w:autoSpaceDN w:val="0"/>
              <w:adjustRightInd w:val="0"/>
              <w:rPr>
                <w:rFonts w:ascii="VistaSansOT-Light" w:hAnsi="VistaSansOT-Light" w:cs="VistaSansOT-Light"/>
                <w:i/>
                <w:color w:val="7030A0"/>
                <w:sz w:val="18"/>
                <w:szCs w:val="18"/>
              </w:rPr>
            </w:pPr>
          </w:p>
        </w:tc>
        <w:tc>
          <w:tcPr>
            <w:tcW w:w="2592" w:type="dxa"/>
          </w:tcPr>
          <w:p w:rsidR="000A590E" w:rsidRDefault="000A590E" w:rsidP="000A590E">
            <w:pPr>
              <w:autoSpaceDE w:val="0"/>
              <w:autoSpaceDN w:val="0"/>
              <w:adjustRightInd w:val="0"/>
              <w:jc w:val="center"/>
              <w:rPr>
                <w:rFonts w:ascii="Arial" w:hAnsi="Arial" w:cs="Arial"/>
                <w:b/>
                <w:bCs/>
                <w:color w:val="00B050"/>
              </w:rPr>
            </w:pPr>
          </w:p>
          <w:p w:rsidR="000A590E" w:rsidRPr="000A590E" w:rsidRDefault="00D649B3" w:rsidP="00D649B3">
            <w:pPr>
              <w:autoSpaceDE w:val="0"/>
              <w:autoSpaceDN w:val="0"/>
              <w:adjustRightInd w:val="0"/>
              <w:jc w:val="center"/>
              <w:rPr>
                <w:rFonts w:ascii="Arial" w:hAnsi="Arial" w:cs="Arial"/>
                <w:b/>
                <w:bCs/>
                <w:color w:val="000000"/>
              </w:rPr>
            </w:pPr>
            <w:r w:rsidRPr="00D649B3">
              <w:rPr>
                <w:rFonts w:ascii="Arial" w:hAnsi="Arial" w:cs="Arial"/>
                <w:b/>
                <w:bCs/>
                <w:color w:val="00B050"/>
              </w:rPr>
              <w:t>ECOS</w:t>
            </w:r>
            <w:r>
              <w:rPr>
                <w:rFonts w:ascii="Arial" w:hAnsi="Arial" w:cs="Arial"/>
                <w:b/>
                <w:bCs/>
                <w:color w:val="00B050"/>
              </w:rPr>
              <w:t>I</w:t>
            </w:r>
            <w:r w:rsidRPr="00D649B3">
              <w:rPr>
                <w:rFonts w:ascii="Arial" w:hAnsi="Arial" w:cs="Arial"/>
                <w:b/>
                <w:bCs/>
                <w:color w:val="00B050"/>
              </w:rPr>
              <w:t>STEM</w:t>
            </w:r>
            <w:r>
              <w:rPr>
                <w:rFonts w:ascii="Arial" w:hAnsi="Arial" w:cs="Arial"/>
                <w:b/>
                <w:bCs/>
                <w:color w:val="00B050"/>
              </w:rPr>
              <w:t>UL</w:t>
            </w:r>
            <w:r w:rsidRPr="00D649B3">
              <w:rPr>
                <w:rFonts w:ascii="Arial" w:hAnsi="Arial" w:cs="Arial"/>
                <w:b/>
                <w:bCs/>
                <w:color w:val="00B050"/>
              </w:rPr>
              <w:t xml:space="preserve"> </w:t>
            </w:r>
            <w:r w:rsidR="000A590E" w:rsidRPr="000A590E">
              <w:rPr>
                <w:rFonts w:ascii="Arial" w:hAnsi="Arial" w:cs="Arial"/>
                <w:b/>
                <w:bCs/>
                <w:color w:val="00B050"/>
              </w:rPr>
              <w:t xml:space="preserve">IT </w:t>
            </w:r>
          </w:p>
        </w:tc>
      </w:tr>
    </w:tbl>
    <w:p w:rsidR="00476D2F" w:rsidRDefault="00476D2F" w:rsidP="00476D2F">
      <w:pPr>
        <w:autoSpaceDE w:val="0"/>
        <w:autoSpaceDN w:val="0"/>
        <w:adjustRightInd w:val="0"/>
        <w:spacing w:after="0" w:line="240" w:lineRule="auto"/>
        <w:rPr>
          <w:rFonts w:ascii="VistaSansOT-Bold" w:hAnsi="VistaSansOT-Bold" w:cs="VistaSansOT-Bold"/>
          <w:b/>
          <w:bCs/>
          <w:color w:val="000000"/>
        </w:rPr>
      </w:pPr>
    </w:p>
    <w:p w:rsidR="005B7253" w:rsidRPr="000925C7" w:rsidRDefault="003334D2" w:rsidP="000925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Implementarea acestei Agende </w:t>
      </w:r>
      <w:r w:rsidR="005B7253" w:rsidRPr="000925C7">
        <w:rPr>
          <w:rFonts w:ascii="Arial" w:hAnsi="Arial" w:cs="Arial"/>
          <w:sz w:val="24"/>
          <w:szCs w:val="24"/>
        </w:rPr>
        <w:t xml:space="preserve">reprezintă o lucrare de colaborare </w:t>
      </w:r>
      <w:r w:rsidR="00C57D0B">
        <w:rPr>
          <w:rFonts w:ascii="Arial" w:hAnsi="Arial" w:cs="Arial"/>
          <w:sz w:val="24"/>
          <w:szCs w:val="24"/>
        </w:rPr>
        <w:t>continuă</w:t>
      </w:r>
      <w:r w:rsidR="002F63E4">
        <w:rPr>
          <w:rFonts w:ascii="Arial" w:hAnsi="Arial" w:cs="Arial"/>
          <w:sz w:val="24"/>
          <w:szCs w:val="24"/>
        </w:rPr>
        <w:t xml:space="preserve">, </w:t>
      </w:r>
      <w:r w:rsidR="005B7253" w:rsidRPr="000925C7">
        <w:rPr>
          <w:rFonts w:ascii="Arial" w:hAnsi="Arial" w:cs="Arial"/>
          <w:sz w:val="24"/>
          <w:szCs w:val="24"/>
        </w:rPr>
        <w:t xml:space="preserve">cu accent pe rezultate, </w:t>
      </w:r>
      <w:r>
        <w:rPr>
          <w:rFonts w:ascii="Arial" w:hAnsi="Arial" w:cs="Arial"/>
          <w:sz w:val="24"/>
          <w:szCs w:val="24"/>
        </w:rPr>
        <w:t xml:space="preserve">fiind identificate paisprezece </w:t>
      </w:r>
      <w:r w:rsidR="005B7253" w:rsidRPr="000925C7">
        <w:rPr>
          <w:rFonts w:ascii="Arial" w:hAnsi="Arial" w:cs="Arial"/>
          <w:sz w:val="24"/>
          <w:szCs w:val="24"/>
        </w:rPr>
        <w:t xml:space="preserve">obiective </w:t>
      </w:r>
      <w:r>
        <w:rPr>
          <w:rFonts w:ascii="Arial" w:hAnsi="Arial" w:cs="Arial"/>
          <w:sz w:val="24"/>
          <w:szCs w:val="24"/>
        </w:rPr>
        <w:t xml:space="preserve">de atins până în </w:t>
      </w:r>
      <w:r w:rsidR="00C57D0B">
        <w:rPr>
          <w:rFonts w:ascii="Arial" w:hAnsi="Arial" w:cs="Arial"/>
          <w:sz w:val="24"/>
          <w:szCs w:val="24"/>
        </w:rPr>
        <w:t xml:space="preserve">anul </w:t>
      </w:r>
      <w:r w:rsidR="005B7253" w:rsidRPr="000925C7">
        <w:rPr>
          <w:rFonts w:ascii="Arial" w:hAnsi="Arial" w:cs="Arial"/>
          <w:sz w:val="24"/>
          <w:szCs w:val="24"/>
        </w:rPr>
        <w:t>2024.</w:t>
      </w:r>
    </w:p>
    <w:p w:rsidR="005B7253" w:rsidRPr="003334D2" w:rsidRDefault="005B7253" w:rsidP="000925C7">
      <w:pPr>
        <w:autoSpaceDE w:val="0"/>
        <w:autoSpaceDN w:val="0"/>
        <w:adjustRightInd w:val="0"/>
        <w:spacing w:after="0" w:line="240" w:lineRule="auto"/>
        <w:jc w:val="both"/>
        <w:rPr>
          <w:rFonts w:ascii="Arial" w:hAnsi="Arial" w:cs="Arial"/>
          <w:sz w:val="24"/>
          <w:szCs w:val="24"/>
        </w:rPr>
      </w:pPr>
      <w:r w:rsidRPr="000925C7">
        <w:rPr>
          <w:rFonts w:ascii="Arial" w:hAnsi="Arial" w:cs="Arial"/>
          <w:sz w:val="24"/>
          <w:szCs w:val="24"/>
        </w:rPr>
        <w:t>In</w:t>
      </w:r>
      <w:r w:rsidR="003334D2">
        <w:rPr>
          <w:rFonts w:ascii="Arial" w:hAnsi="Arial" w:cs="Arial"/>
          <w:sz w:val="24"/>
          <w:szCs w:val="24"/>
        </w:rPr>
        <w:t xml:space="preserve">strumentul de sprijin financiar </w:t>
      </w:r>
      <w:r w:rsidRPr="000925C7">
        <w:rPr>
          <w:rFonts w:ascii="Arial" w:hAnsi="Arial" w:cs="Arial"/>
          <w:sz w:val="24"/>
          <w:szCs w:val="24"/>
        </w:rPr>
        <w:t>care a mater</w:t>
      </w:r>
      <w:r w:rsidR="003334D2">
        <w:rPr>
          <w:rFonts w:ascii="Arial" w:hAnsi="Arial" w:cs="Arial"/>
          <w:sz w:val="24"/>
          <w:szCs w:val="24"/>
        </w:rPr>
        <w:t xml:space="preserve">ializat strategiile Prosoft 3.0 </w:t>
      </w:r>
      <w:r w:rsidRPr="000925C7">
        <w:rPr>
          <w:rFonts w:ascii="Arial" w:hAnsi="Arial" w:cs="Arial"/>
          <w:sz w:val="24"/>
          <w:szCs w:val="24"/>
        </w:rPr>
        <w:t>es</w:t>
      </w:r>
      <w:r w:rsidR="003334D2">
        <w:rPr>
          <w:rFonts w:ascii="Arial" w:hAnsi="Arial" w:cs="Arial"/>
          <w:sz w:val="24"/>
          <w:szCs w:val="24"/>
        </w:rPr>
        <w:t xml:space="preserve">te Programul pentru Dezvoltarea </w:t>
      </w:r>
      <w:r w:rsidRPr="000925C7">
        <w:rPr>
          <w:rFonts w:ascii="Arial" w:hAnsi="Arial" w:cs="Arial"/>
          <w:sz w:val="24"/>
          <w:szCs w:val="24"/>
        </w:rPr>
        <w:t>Industri</w:t>
      </w:r>
      <w:r w:rsidR="003334D2">
        <w:rPr>
          <w:rFonts w:ascii="Arial" w:hAnsi="Arial" w:cs="Arial"/>
          <w:sz w:val="24"/>
          <w:szCs w:val="24"/>
        </w:rPr>
        <w:t>ei</w:t>
      </w:r>
      <w:r w:rsidRPr="000925C7">
        <w:rPr>
          <w:rFonts w:ascii="Arial" w:hAnsi="Arial" w:cs="Arial"/>
          <w:sz w:val="24"/>
          <w:szCs w:val="24"/>
        </w:rPr>
        <w:t xml:space="preserve"> de </w:t>
      </w:r>
      <w:r w:rsidR="003334D2">
        <w:rPr>
          <w:rFonts w:ascii="Arial" w:hAnsi="Arial" w:cs="Arial"/>
          <w:sz w:val="24"/>
          <w:szCs w:val="24"/>
        </w:rPr>
        <w:t>S</w:t>
      </w:r>
      <w:r w:rsidRPr="000925C7">
        <w:rPr>
          <w:rFonts w:ascii="Arial" w:hAnsi="Arial" w:cs="Arial"/>
          <w:sz w:val="24"/>
          <w:szCs w:val="24"/>
        </w:rPr>
        <w:t>oft</w:t>
      </w:r>
      <w:r w:rsidR="003334D2">
        <w:rPr>
          <w:rFonts w:ascii="Arial" w:hAnsi="Arial" w:cs="Arial"/>
          <w:sz w:val="24"/>
          <w:szCs w:val="24"/>
        </w:rPr>
        <w:t xml:space="preserve">, </w:t>
      </w:r>
      <w:r w:rsidR="00C57D0B">
        <w:rPr>
          <w:rFonts w:ascii="Arial" w:hAnsi="Arial" w:cs="Arial"/>
          <w:sz w:val="24"/>
          <w:szCs w:val="24"/>
        </w:rPr>
        <w:t>prin sporirea susţinută a r</w:t>
      </w:r>
      <w:r w:rsidR="003334D2">
        <w:rPr>
          <w:rFonts w:ascii="Arial" w:hAnsi="Arial" w:cs="Arial"/>
          <w:sz w:val="24"/>
          <w:szCs w:val="24"/>
        </w:rPr>
        <w:t>esursel</w:t>
      </w:r>
      <w:r w:rsidR="00C57D0B">
        <w:rPr>
          <w:rFonts w:ascii="Arial" w:hAnsi="Arial" w:cs="Arial"/>
          <w:sz w:val="24"/>
          <w:szCs w:val="24"/>
        </w:rPr>
        <w:t>or</w:t>
      </w:r>
      <w:r w:rsidR="003334D2">
        <w:rPr>
          <w:rFonts w:ascii="Arial" w:hAnsi="Arial" w:cs="Arial"/>
          <w:sz w:val="24"/>
          <w:szCs w:val="24"/>
        </w:rPr>
        <w:t xml:space="preserve"> disponibile</w:t>
      </w:r>
      <w:r w:rsidRPr="000925C7">
        <w:rPr>
          <w:rFonts w:ascii="Arial" w:hAnsi="Arial" w:cs="Arial"/>
          <w:sz w:val="24"/>
          <w:szCs w:val="24"/>
        </w:rPr>
        <w:t xml:space="preserve">, </w:t>
      </w:r>
      <w:r w:rsidR="003334D2">
        <w:rPr>
          <w:rFonts w:ascii="Arial" w:hAnsi="Arial" w:cs="Arial"/>
          <w:sz w:val="24"/>
          <w:szCs w:val="24"/>
        </w:rPr>
        <w:t xml:space="preserve">ajungând de la 135 de milioane de pesos </w:t>
      </w:r>
      <w:r w:rsidRPr="000925C7">
        <w:rPr>
          <w:rFonts w:ascii="Arial" w:hAnsi="Arial" w:cs="Arial"/>
          <w:sz w:val="24"/>
          <w:szCs w:val="24"/>
        </w:rPr>
        <w:t>î</w:t>
      </w:r>
      <w:r w:rsidR="003334D2">
        <w:rPr>
          <w:rFonts w:ascii="Arial" w:hAnsi="Arial" w:cs="Arial"/>
          <w:sz w:val="24"/>
          <w:szCs w:val="24"/>
        </w:rPr>
        <w:t>n 2004 la 749 milioane în 2015.</w:t>
      </w:r>
      <w:r w:rsidR="00C57D0B">
        <w:rPr>
          <w:rFonts w:ascii="Arial" w:hAnsi="Arial" w:cs="Arial"/>
          <w:sz w:val="24"/>
          <w:szCs w:val="24"/>
        </w:rPr>
        <w:t xml:space="preserve"> R</w:t>
      </w:r>
      <w:r w:rsidR="00C57D0B" w:rsidRPr="000925C7">
        <w:rPr>
          <w:rFonts w:ascii="Arial" w:hAnsi="Arial" w:cs="Arial"/>
          <w:sz w:val="24"/>
          <w:szCs w:val="24"/>
        </w:rPr>
        <w:t xml:space="preserve">esursele </w:t>
      </w:r>
      <w:r w:rsidR="00C57D0B" w:rsidRPr="0058070D">
        <w:rPr>
          <w:rFonts w:ascii="Arial" w:hAnsi="Arial" w:cs="Arial"/>
          <w:sz w:val="24"/>
          <w:szCs w:val="24"/>
        </w:rPr>
        <w:t>Fond</w:t>
      </w:r>
      <w:r w:rsidR="00C57D0B">
        <w:rPr>
          <w:rFonts w:ascii="Arial" w:hAnsi="Arial" w:cs="Arial"/>
          <w:sz w:val="24"/>
          <w:szCs w:val="24"/>
        </w:rPr>
        <w:t>ului</w:t>
      </w:r>
      <w:r w:rsidR="00C57D0B" w:rsidRPr="0058070D">
        <w:rPr>
          <w:rFonts w:ascii="Arial" w:hAnsi="Arial" w:cs="Arial"/>
          <w:sz w:val="24"/>
          <w:szCs w:val="24"/>
        </w:rPr>
        <w:t xml:space="preserve"> </w:t>
      </w:r>
      <w:r w:rsidR="00C57D0B">
        <w:rPr>
          <w:rFonts w:ascii="Arial" w:hAnsi="Arial" w:cs="Arial"/>
          <w:sz w:val="24"/>
          <w:szCs w:val="24"/>
        </w:rPr>
        <w:t xml:space="preserve">PROSOFT sunt potenţate de către </w:t>
      </w:r>
      <w:r w:rsidR="0058070D">
        <w:rPr>
          <w:rFonts w:ascii="Arial" w:hAnsi="Arial" w:cs="Arial"/>
          <w:sz w:val="24"/>
          <w:szCs w:val="24"/>
        </w:rPr>
        <w:t xml:space="preserve">Administraţiile </w:t>
      </w:r>
      <w:r w:rsidRPr="000925C7">
        <w:rPr>
          <w:rFonts w:ascii="Arial" w:hAnsi="Arial" w:cs="Arial"/>
          <w:sz w:val="24"/>
          <w:szCs w:val="24"/>
        </w:rPr>
        <w:t xml:space="preserve">de stat, </w:t>
      </w:r>
      <w:r w:rsidR="00DC12FE">
        <w:rPr>
          <w:rFonts w:ascii="Arial" w:hAnsi="Arial" w:cs="Arial"/>
          <w:sz w:val="24"/>
          <w:szCs w:val="24"/>
        </w:rPr>
        <w:t>I</w:t>
      </w:r>
      <w:r w:rsidRPr="000925C7">
        <w:rPr>
          <w:rFonts w:ascii="Arial" w:hAnsi="Arial" w:cs="Arial"/>
          <w:sz w:val="24"/>
          <w:szCs w:val="24"/>
        </w:rPr>
        <w:t>ndustri</w:t>
      </w:r>
      <w:r w:rsidR="00DC12FE">
        <w:rPr>
          <w:rFonts w:ascii="Arial" w:hAnsi="Arial" w:cs="Arial"/>
          <w:sz w:val="24"/>
          <w:szCs w:val="24"/>
        </w:rPr>
        <w:t>e</w:t>
      </w:r>
      <w:r w:rsidRPr="000925C7">
        <w:rPr>
          <w:rFonts w:ascii="Arial" w:hAnsi="Arial" w:cs="Arial"/>
          <w:sz w:val="24"/>
          <w:szCs w:val="24"/>
        </w:rPr>
        <w:t xml:space="preserve"> </w:t>
      </w:r>
      <w:r w:rsidR="0058070D">
        <w:rPr>
          <w:rFonts w:ascii="Arial" w:hAnsi="Arial" w:cs="Arial"/>
          <w:sz w:val="24"/>
          <w:szCs w:val="24"/>
        </w:rPr>
        <w:t xml:space="preserve">şi </w:t>
      </w:r>
      <w:r w:rsidR="00DC12FE">
        <w:rPr>
          <w:rFonts w:ascii="Arial" w:hAnsi="Arial" w:cs="Arial"/>
          <w:sz w:val="24"/>
          <w:szCs w:val="24"/>
        </w:rPr>
        <w:t>M</w:t>
      </w:r>
      <w:r w:rsidR="0058070D">
        <w:rPr>
          <w:rFonts w:ascii="Arial" w:hAnsi="Arial" w:cs="Arial"/>
          <w:sz w:val="24"/>
          <w:szCs w:val="24"/>
        </w:rPr>
        <w:t>ediul academic</w:t>
      </w:r>
      <w:r w:rsidRPr="003334D2">
        <w:rPr>
          <w:rFonts w:ascii="Arial" w:hAnsi="Arial" w:cs="Arial"/>
          <w:sz w:val="24"/>
          <w:szCs w:val="24"/>
        </w:rPr>
        <w:t>.</w:t>
      </w:r>
    </w:p>
    <w:p w:rsidR="00B00C52" w:rsidRDefault="0058070D" w:rsidP="000925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58070D">
        <w:rPr>
          <w:rFonts w:ascii="Arial" w:hAnsi="Arial" w:cs="Arial"/>
          <w:sz w:val="24"/>
          <w:szCs w:val="24"/>
        </w:rPr>
        <w:t xml:space="preserve">u fost susţinute </w:t>
      </w:r>
      <w:r>
        <w:rPr>
          <w:rFonts w:ascii="Arial" w:hAnsi="Arial" w:cs="Arial"/>
          <w:sz w:val="24"/>
          <w:szCs w:val="24"/>
        </w:rPr>
        <w:t>p</w:t>
      </w:r>
      <w:r w:rsidR="005B7253" w:rsidRPr="0058070D">
        <w:rPr>
          <w:rFonts w:ascii="Arial" w:hAnsi="Arial" w:cs="Arial"/>
          <w:sz w:val="24"/>
          <w:szCs w:val="24"/>
        </w:rPr>
        <w:t>este 3900 de proiecte,</w:t>
      </w:r>
      <w:r w:rsidRPr="0058070D">
        <w:rPr>
          <w:rFonts w:ascii="Arial" w:hAnsi="Arial" w:cs="Arial"/>
          <w:sz w:val="24"/>
          <w:szCs w:val="24"/>
        </w:rPr>
        <w:t xml:space="preserve"> b</w:t>
      </w:r>
      <w:r w:rsidR="005B7253" w:rsidRPr="0058070D">
        <w:rPr>
          <w:rFonts w:ascii="Arial" w:hAnsi="Arial" w:cs="Arial"/>
          <w:sz w:val="24"/>
          <w:szCs w:val="24"/>
        </w:rPr>
        <w:t>enefici</w:t>
      </w:r>
      <w:r w:rsidRPr="0058070D">
        <w:rPr>
          <w:rFonts w:ascii="Arial" w:hAnsi="Arial" w:cs="Arial"/>
          <w:sz w:val="24"/>
          <w:szCs w:val="24"/>
        </w:rPr>
        <w:t xml:space="preserve">ind </w:t>
      </w:r>
      <w:r w:rsidR="005B7253" w:rsidRPr="0058070D">
        <w:rPr>
          <w:rFonts w:ascii="Arial" w:hAnsi="Arial" w:cs="Arial"/>
          <w:sz w:val="24"/>
          <w:szCs w:val="24"/>
        </w:rPr>
        <w:t xml:space="preserve">de </w:t>
      </w:r>
      <w:r w:rsidRPr="0058070D">
        <w:rPr>
          <w:rFonts w:ascii="Arial" w:hAnsi="Arial" w:cs="Arial"/>
          <w:sz w:val="24"/>
          <w:szCs w:val="24"/>
        </w:rPr>
        <w:t xml:space="preserve">o </w:t>
      </w:r>
      <w:r w:rsidR="005B7253" w:rsidRPr="0058070D">
        <w:rPr>
          <w:rFonts w:ascii="Arial" w:hAnsi="Arial" w:cs="Arial"/>
          <w:sz w:val="24"/>
          <w:szCs w:val="24"/>
        </w:rPr>
        <w:t>contribu</w:t>
      </w:r>
      <w:r w:rsidRPr="0058070D">
        <w:rPr>
          <w:rFonts w:ascii="Arial" w:hAnsi="Arial" w:cs="Arial"/>
          <w:sz w:val="24"/>
          <w:szCs w:val="24"/>
        </w:rPr>
        <w:t xml:space="preserve">ţie de </w:t>
      </w:r>
      <w:r w:rsidR="005B7253" w:rsidRPr="0058070D">
        <w:rPr>
          <w:rFonts w:ascii="Arial" w:hAnsi="Arial" w:cs="Arial"/>
          <w:sz w:val="24"/>
          <w:szCs w:val="24"/>
        </w:rPr>
        <w:t xml:space="preserve">peste 2,1 miliarde de pesos, care au fost </w:t>
      </w:r>
      <w:r w:rsidRPr="0058070D">
        <w:rPr>
          <w:rFonts w:ascii="Arial" w:hAnsi="Arial" w:cs="Arial"/>
          <w:sz w:val="24"/>
          <w:szCs w:val="24"/>
        </w:rPr>
        <w:t xml:space="preserve">majorate </w:t>
      </w:r>
      <w:r w:rsidR="005B7253" w:rsidRPr="0058070D">
        <w:rPr>
          <w:rFonts w:ascii="Arial" w:hAnsi="Arial" w:cs="Arial"/>
          <w:sz w:val="24"/>
          <w:szCs w:val="24"/>
        </w:rPr>
        <w:t xml:space="preserve">aproape de trei ori, </w:t>
      </w:r>
      <w:r w:rsidRPr="0058070D">
        <w:rPr>
          <w:rFonts w:ascii="Arial" w:hAnsi="Arial" w:cs="Arial"/>
          <w:sz w:val="24"/>
          <w:szCs w:val="24"/>
        </w:rPr>
        <w:t xml:space="preserve">ajungând la un total </w:t>
      </w:r>
      <w:r w:rsidR="005B7253" w:rsidRPr="0058070D">
        <w:rPr>
          <w:rFonts w:ascii="Arial" w:hAnsi="Arial" w:cs="Arial"/>
          <w:sz w:val="24"/>
          <w:szCs w:val="24"/>
        </w:rPr>
        <w:t xml:space="preserve">de peste 6,4 miliarde de pesos. </w:t>
      </w:r>
      <w:r>
        <w:rPr>
          <w:rFonts w:ascii="Arial" w:hAnsi="Arial" w:cs="Arial"/>
          <w:sz w:val="24"/>
          <w:szCs w:val="24"/>
        </w:rPr>
        <w:t>T</w:t>
      </w:r>
      <w:r w:rsidRPr="0058070D">
        <w:rPr>
          <w:rFonts w:ascii="Arial" w:hAnsi="Arial" w:cs="Arial"/>
          <w:sz w:val="24"/>
          <w:szCs w:val="24"/>
        </w:rPr>
        <w:t>rebui</w:t>
      </w:r>
      <w:r>
        <w:rPr>
          <w:rFonts w:ascii="Arial" w:hAnsi="Arial" w:cs="Arial"/>
          <w:sz w:val="24"/>
          <w:szCs w:val="24"/>
        </w:rPr>
        <w:t>e</w:t>
      </w:r>
      <w:r w:rsidRPr="0058070D">
        <w:rPr>
          <w:rFonts w:ascii="Arial" w:hAnsi="Arial" w:cs="Arial"/>
          <w:sz w:val="24"/>
          <w:szCs w:val="24"/>
        </w:rPr>
        <w:t xml:space="preserve"> subliniată </w:t>
      </w:r>
      <w:r>
        <w:rPr>
          <w:rFonts w:ascii="Arial" w:hAnsi="Arial" w:cs="Arial"/>
          <w:sz w:val="24"/>
          <w:szCs w:val="24"/>
        </w:rPr>
        <w:t>p</w:t>
      </w:r>
      <w:r w:rsidR="005B7253" w:rsidRPr="000925C7">
        <w:rPr>
          <w:rFonts w:ascii="Arial" w:hAnsi="Arial" w:cs="Arial"/>
          <w:sz w:val="24"/>
          <w:szCs w:val="24"/>
        </w:rPr>
        <w:t>articiparea</w:t>
      </w:r>
      <w:r w:rsidRPr="0058070D">
        <w:rPr>
          <w:rFonts w:ascii="Arial" w:hAnsi="Arial" w:cs="Arial"/>
          <w:sz w:val="24"/>
          <w:szCs w:val="24"/>
        </w:rPr>
        <w:t xml:space="preserve"> </w:t>
      </w:r>
      <w:r w:rsidR="005B7253" w:rsidRPr="000925C7">
        <w:rPr>
          <w:rFonts w:ascii="Arial" w:hAnsi="Arial" w:cs="Arial"/>
          <w:sz w:val="24"/>
          <w:szCs w:val="24"/>
        </w:rPr>
        <w:t>sectorul</w:t>
      </w:r>
      <w:r>
        <w:rPr>
          <w:rFonts w:ascii="Arial" w:hAnsi="Arial" w:cs="Arial"/>
          <w:sz w:val="24"/>
          <w:szCs w:val="24"/>
        </w:rPr>
        <w:t>ui</w:t>
      </w:r>
      <w:r w:rsidR="005B7253" w:rsidRPr="000925C7">
        <w:rPr>
          <w:rFonts w:ascii="Arial" w:hAnsi="Arial" w:cs="Arial"/>
          <w:sz w:val="24"/>
          <w:szCs w:val="24"/>
        </w:rPr>
        <w:t xml:space="preserve"> priva</w:t>
      </w:r>
      <w:r>
        <w:rPr>
          <w:rFonts w:ascii="Arial" w:hAnsi="Arial" w:cs="Arial"/>
          <w:sz w:val="24"/>
          <w:szCs w:val="24"/>
        </w:rPr>
        <w:t xml:space="preserve">t, deoarece </w:t>
      </w:r>
      <w:r w:rsidR="005B7253" w:rsidRPr="000925C7">
        <w:rPr>
          <w:rFonts w:ascii="Arial" w:hAnsi="Arial" w:cs="Arial"/>
          <w:sz w:val="24"/>
          <w:szCs w:val="24"/>
        </w:rPr>
        <w:t>s</w:t>
      </w:r>
      <w:r>
        <w:rPr>
          <w:rFonts w:ascii="Arial" w:hAnsi="Arial" w:cs="Arial"/>
          <w:sz w:val="24"/>
          <w:szCs w:val="24"/>
        </w:rPr>
        <w:t>-</w:t>
      </w:r>
      <w:r w:rsidR="005B7253" w:rsidRPr="000925C7">
        <w:rPr>
          <w:rFonts w:ascii="Arial" w:hAnsi="Arial" w:cs="Arial"/>
          <w:sz w:val="24"/>
          <w:szCs w:val="24"/>
        </w:rPr>
        <w:t xml:space="preserve">a </w:t>
      </w:r>
      <w:r w:rsidR="00345C86">
        <w:rPr>
          <w:rFonts w:ascii="Arial" w:hAnsi="Arial" w:cs="Arial"/>
          <w:sz w:val="24"/>
          <w:szCs w:val="24"/>
        </w:rPr>
        <w:t>imp</w:t>
      </w:r>
      <w:r w:rsidR="00DC12FE">
        <w:rPr>
          <w:rFonts w:ascii="Arial" w:hAnsi="Arial" w:cs="Arial"/>
          <w:sz w:val="24"/>
          <w:szCs w:val="24"/>
        </w:rPr>
        <w:t>l</w:t>
      </w:r>
      <w:r w:rsidR="00345C86">
        <w:rPr>
          <w:rFonts w:ascii="Arial" w:hAnsi="Arial" w:cs="Arial"/>
          <w:sz w:val="24"/>
          <w:szCs w:val="24"/>
        </w:rPr>
        <w:t xml:space="preserve">icat prin contribuţii </w:t>
      </w:r>
      <w:r>
        <w:rPr>
          <w:rFonts w:ascii="Arial" w:hAnsi="Arial" w:cs="Arial"/>
          <w:sz w:val="24"/>
          <w:szCs w:val="24"/>
        </w:rPr>
        <w:t xml:space="preserve">de peste 3,8 </w:t>
      </w:r>
      <w:r w:rsidR="005B7253" w:rsidRPr="000925C7">
        <w:rPr>
          <w:rFonts w:ascii="Arial" w:hAnsi="Arial" w:cs="Arial"/>
          <w:sz w:val="24"/>
          <w:szCs w:val="24"/>
        </w:rPr>
        <w:t xml:space="preserve">miliarde de pesos, </w:t>
      </w:r>
      <w:r>
        <w:rPr>
          <w:rFonts w:ascii="Arial" w:hAnsi="Arial" w:cs="Arial"/>
          <w:sz w:val="24"/>
          <w:szCs w:val="24"/>
        </w:rPr>
        <w:t xml:space="preserve">optimizând </w:t>
      </w:r>
      <w:r w:rsidR="005B7253" w:rsidRPr="000925C7">
        <w:rPr>
          <w:rFonts w:ascii="Arial" w:hAnsi="Arial" w:cs="Arial"/>
          <w:sz w:val="24"/>
          <w:szCs w:val="24"/>
        </w:rPr>
        <w:t>peste 200.000 de locuri de muncă</w:t>
      </w:r>
      <w:r>
        <w:rPr>
          <w:rFonts w:ascii="Arial" w:hAnsi="Arial" w:cs="Arial"/>
          <w:sz w:val="24"/>
          <w:szCs w:val="24"/>
        </w:rPr>
        <w:t xml:space="preserve"> şi creând</w:t>
      </w:r>
      <w:r w:rsidR="005B7253" w:rsidRPr="000925C7">
        <w:rPr>
          <w:rFonts w:ascii="Arial" w:hAnsi="Arial" w:cs="Arial"/>
          <w:sz w:val="24"/>
          <w:szCs w:val="24"/>
        </w:rPr>
        <w:t xml:space="preserve"> 114.000</w:t>
      </w:r>
      <w:r w:rsidRPr="0058070D">
        <w:t xml:space="preserve"> </w:t>
      </w:r>
      <w:r w:rsidRPr="0058070D">
        <w:rPr>
          <w:rFonts w:ascii="Arial" w:hAnsi="Arial" w:cs="Arial"/>
          <w:sz w:val="24"/>
          <w:szCs w:val="24"/>
        </w:rPr>
        <w:t>de locuri de muncă suplimentare</w:t>
      </w:r>
      <w:r w:rsidR="005B7253" w:rsidRPr="000925C7">
        <w:rPr>
          <w:rFonts w:ascii="Arial" w:hAnsi="Arial" w:cs="Arial"/>
          <w:sz w:val="24"/>
          <w:szCs w:val="24"/>
        </w:rPr>
        <w:t>.</w:t>
      </w:r>
    </w:p>
    <w:p w:rsidR="00187582" w:rsidRDefault="00187582" w:rsidP="000925C7">
      <w:pPr>
        <w:autoSpaceDE w:val="0"/>
        <w:autoSpaceDN w:val="0"/>
        <w:adjustRightInd w:val="0"/>
        <w:spacing w:after="0" w:line="240" w:lineRule="auto"/>
        <w:jc w:val="both"/>
        <w:rPr>
          <w:rFonts w:ascii="Arial" w:hAnsi="Arial" w:cs="Arial"/>
          <w:b/>
          <w:sz w:val="24"/>
          <w:szCs w:val="24"/>
        </w:rPr>
      </w:pPr>
    </w:p>
    <w:p w:rsidR="00476D2F" w:rsidRPr="00187582" w:rsidRDefault="00187582" w:rsidP="000925C7">
      <w:pPr>
        <w:autoSpaceDE w:val="0"/>
        <w:autoSpaceDN w:val="0"/>
        <w:adjustRightInd w:val="0"/>
        <w:spacing w:after="0" w:line="240" w:lineRule="auto"/>
        <w:jc w:val="both"/>
        <w:rPr>
          <w:rFonts w:ascii="Arial" w:hAnsi="Arial" w:cs="Arial"/>
          <w:b/>
          <w:sz w:val="24"/>
          <w:szCs w:val="24"/>
        </w:rPr>
      </w:pPr>
      <w:r w:rsidRPr="00187582">
        <w:rPr>
          <w:rFonts w:ascii="Arial" w:hAnsi="Arial" w:cs="Arial"/>
          <w:b/>
          <w:sz w:val="24"/>
          <w:szCs w:val="24"/>
        </w:rPr>
        <w:t>STRATEGII ŞI FACTORI DE SUCCES PROSOFT</w:t>
      </w:r>
      <w:r>
        <w:rPr>
          <w:rFonts w:ascii="Arial" w:hAnsi="Arial" w:cs="Arial"/>
          <w:b/>
          <w:sz w:val="24"/>
          <w:szCs w:val="24"/>
        </w:rPr>
        <w:t xml:space="preserve"> </w:t>
      </w:r>
      <w:r w:rsidRPr="00187582">
        <w:rPr>
          <w:rFonts w:ascii="Arial" w:hAnsi="Arial" w:cs="Arial"/>
          <w:b/>
          <w:sz w:val="24"/>
          <w:szCs w:val="24"/>
        </w:rPr>
        <w:t>3.0</w:t>
      </w:r>
    </w:p>
    <w:p w:rsidR="00476D2F" w:rsidRPr="00187582" w:rsidRDefault="00476D2F" w:rsidP="00EF4A16">
      <w:pPr>
        <w:autoSpaceDE w:val="0"/>
        <w:autoSpaceDN w:val="0"/>
        <w:adjustRightInd w:val="0"/>
        <w:spacing w:after="0" w:line="240" w:lineRule="auto"/>
        <w:jc w:val="both"/>
        <w:rPr>
          <w:rFonts w:ascii="Arial" w:hAnsi="Arial" w:cs="Arial"/>
          <w:b/>
          <w:sz w:val="16"/>
          <w:szCs w:val="16"/>
        </w:rPr>
      </w:pPr>
    </w:p>
    <w:tbl>
      <w:tblPr>
        <w:tblStyle w:val="TableGrid"/>
        <w:tblW w:w="0" w:type="auto"/>
        <w:tblLook w:val="04A0" w:firstRow="1" w:lastRow="0" w:firstColumn="1" w:lastColumn="0" w:noHBand="0" w:noVBand="1"/>
      </w:tblPr>
      <w:tblGrid>
        <w:gridCol w:w="2405"/>
        <w:gridCol w:w="2405"/>
        <w:gridCol w:w="2406"/>
        <w:gridCol w:w="2406"/>
      </w:tblGrid>
      <w:tr w:rsidR="000A590E" w:rsidTr="00A62102">
        <w:tc>
          <w:tcPr>
            <w:tcW w:w="2405" w:type="dxa"/>
            <w:shd w:val="clear" w:color="auto" w:fill="92D050"/>
          </w:tcPr>
          <w:p w:rsidR="000A590E" w:rsidRPr="0084732E" w:rsidRDefault="000A590E" w:rsidP="000A590E">
            <w:pPr>
              <w:autoSpaceDE w:val="0"/>
              <w:autoSpaceDN w:val="0"/>
              <w:adjustRightInd w:val="0"/>
              <w:rPr>
                <w:rFonts w:ascii="Arial" w:hAnsi="Arial" w:cs="Arial"/>
                <w:sz w:val="16"/>
                <w:szCs w:val="16"/>
              </w:rPr>
            </w:pPr>
            <w:r w:rsidRPr="0084732E">
              <w:rPr>
                <w:rFonts w:ascii="Arial" w:hAnsi="Arial" w:cs="Arial"/>
                <w:sz w:val="16"/>
                <w:szCs w:val="16"/>
              </w:rPr>
              <w:t>01</w:t>
            </w:r>
          </w:p>
        </w:tc>
        <w:tc>
          <w:tcPr>
            <w:tcW w:w="2405" w:type="dxa"/>
            <w:shd w:val="clear" w:color="auto" w:fill="92D050"/>
          </w:tcPr>
          <w:p w:rsidR="000A590E" w:rsidRPr="0084732E" w:rsidRDefault="000A590E" w:rsidP="000A590E">
            <w:pPr>
              <w:autoSpaceDE w:val="0"/>
              <w:autoSpaceDN w:val="0"/>
              <w:adjustRightInd w:val="0"/>
              <w:rPr>
                <w:rFonts w:ascii="Arial" w:hAnsi="Arial" w:cs="Arial"/>
                <w:sz w:val="16"/>
                <w:szCs w:val="16"/>
              </w:rPr>
            </w:pPr>
            <w:r w:rsidRPr="0084732E">
              <w:rPr>
                <w:rFonts w:ascii="Arial" w:hAnsi="Arial" w:cs="Arial"/>
                <w:sz w:val="16"/>
                <w:szCs w:val="16"/>
              </w:rPr>
              <w:t>02</w:t>
            </w:r>
          </w:p>
        </w:tc>
        <w:tc>
          <w:tcPr>
            <w:tcW w:w="2406" w:type="dxa"/>
            <w:shd w:val="clear" w:color="auto" w:fill="92D050"/>
          </w:tcPr>
          <w:p w:rsidR="000A590E" w:rsidRPr="0084732E" w:rsidRDefault="000A590E" w:rsidP="000925C7">
            <w:pPr>
              <w:autoSpaceDE w:val="0"/>
              <w:autoSpaceDN w:val="0"/>
              <w:adjustRightInd w:val="0"/>
              <w:jc w:val="both"/>
              <w:rPr>
                <w:rFonts w:ascii="Arial" w:hAnsi="Arial" w:cs="Arial"/>
                <w:sz w:val="16"/>
                <w:szCs w:val="16"/>
              </w:rPr>
            </w:pPr>
            <w:r w:rsidRPr="0084732E">
              <w:rPr>
                <w:rFonts w:ascii="Arial" w:hAnsi="Arial" w:cs="Arial"/>
                <w:sz w:val="16"/>
                <w:szCs w:val="16"/>
              </w:rPr>
              <w:t>03</w:t>
            </w:r>
          </w:p>
        </w:tc>
        <w:tc>
          <w:tcPr>
            <w:tcW w:w="2406" w:type="dxa"/>
            <w:shd w:val="clear" w:color="auto" w:fill="92D050"/>
          </w:tcPr>
          <w:p w:rsidR="000A590E" w:rsidRPr="0084732E" w:rsidRDefault="000A590E" w:rsidP="000925C7">
            <w:pPr>
              <w:autoSpaceDE w:val="0"/>
              <w:autoSpaceDN w:val="0"/>
              <w:adjustRightInd w:val="0"/>
              <w:jc w:val="both"/>
              <w:rPr>
                <w:rFonts w:ascii="Arial" w:hAnsi="Arial" w:cs="Arial"/>
                <w:sz w:val="16"/>
                <w:szCs w:val="16"/>
              </w:rPr>
            </w:pPr>
            <w:r w:rsidRPr="0084732E">
              <w:rPr>
                <w:rFonts w:ascii="Arial" w:hAnsi="Arial" w:cs="Arial"/>
                <w:sz w:val="16"/>
                <w:szCs w:val="16"/>
              </w:rPr>
              <w:t>04</w:t>
            </w:r>
          </w:p>
        </w:tc>
      </w:tr>
      <w:tr w:rsidR="000A590E" w:rsidTr="000A590E">
        <w:tc>
          <w:tcPr>
            <w:tcW w:w="2405" w:type="dxa"/>
          </w:tcPr>
          <w:p w:rsidR="000A590E" w:rsidRPr="00A62102" w:rsidRDefault="002F63E4" w:rsidP="000A590E">
            <w:pPr>
              <w:autoSpaceDE w:val="0"/>
              <w:autoSpaceDN w:val="0"/>
              <w:adjustRightInd w:val="0"/>
              <w:rPr>
                <w:rFonts w:ascii="VistaSansOT-Bold" w:hAnsi="VistaSansOT-Bold" w:cs="VistaSansOT-Bold"/>
                <w:b/>
                <w:bCs/>
                <w:sz w:val="16"/>
                <w:szCs w:val="16"/>
              </w:rPr>
            </w:pPr>
            <w:r w:rsidRPr="00A62102">
              <w:rPr>
                <w:rFonts w:ascii="VistaSansOT-Bold" w:hAnsi="VistaSansOT-Bold" w:cs="VistaSansOT-Bold"/>
                <w:b/>
                <w:bCs/>
                <w:sz w:val="16"/>
                <w:szCs w:val="16"/>
              </w:rPr>
              <w:t>Piaţa d</w:t>
            </w:r>
            <w:r w:rsidR="000A590E" w:rsidRPr="00A62102">
              <w:rPr>
                <w:rFonts w:ascii="VistaSansOT-Bold" w:hAnsi="VistaSansOT-Bold" w:cs="VistaSansOT-Bold"/>
                <w:b/>
                <w:bCs/>
                <w:sz w:val="16"/>
                <w:szCs w:val="16"/>
              </w:rPr>
              <w:t>igital</w:t>
            </w:r>
            <w:r w:rsidRPr="00A62102">
              <w:rPr>
                <w:rFonts w:ascii="VistaSansOT-Bold" w:hAnsi="VistaSansOT-Bold" w:cs="VistaSansOT-Bold"/>
                <w:b/>
                <w:bCs/>
                <w:sz w:val="16"/>
                <w:szCs w:val="16"/>
              </w:rPr>
              <w:t>ă</w:t>
            </w:r>
          </w:p>
          <w:p w:rsidR="000A590E"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A</w:t>
            </w:r>
            <w:r w:rsidR="002F63E4" w:rsidRPr="00A62102">
              <w:rPr>
                <w:rFonts w:ascii="VistaSansOT-Light" w:hAnsi="VistaSansOT-Light" w:cs="VistaSansOT-Light"/>
                <w:sz w:val="16"/>
                <w:szCs w:val="16"/>
              </w:rPr>
              <w:t>bordarea prin valoarea de piaţă</w:t>
            </w:r>
          </w:p>
          <w:p w:rsidR="002F63E4"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2F63E4" w:rsidRPr="00A62102">
              <w:rPr>
                <w:rFonts w:ascii="VistaSansOT-Light" w:hAnsi="VistaSansOT-Light" w:cs="VistaSansOT-Light"/>
                <w:sz w:val="16"/>
                <w:szCs w:val="16"/>
              </w:rPr>
              <w:t>Conectarea digital</w:t>
            </w:r>
            <w:r w:rsidR="00345C86" w:rsidRPr="00A62102">
              <w:rPr>
                <w:rFonts w:ascii="VistaSansOT-Light" w:hAnsi="VistaSansOT-Light" w:cs="VistaSansOT-Light"/>
                <w:sz w:val="16"/>
                <w:szCs w:val="16"/>
              </w:rPr>
              <w:t>ă</w:t>
            </w:r>
          </w:p>
          <w:p w:rsidR="000A590E"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2F63E4" w:rsidRPr="00A62102">
              <w:rPr>
                <w:rFonts w:ascii="VistaSansOT-Light" w:hAnsi="VistaSansOT-Light" w:cs="VistaSansOT-Light"/>
                <w:sz w:val="16"/>
                <w:szCs w:val="16"/>
              </w:rPr>
              <w:t>Calitate superioară</w:t>
            </w:r>
          </w:p>
          <w:p w:rsidR="000A590E" w:rsidRPr="00A62102" w:rsidRDefault="000A590E" w:rsidP="000925C7">
            <w:pPr>
              <w:autoSpaceDE w:val="0"/>
              <w:autoSpaceDN w:val="0"/>
              <w:adjustRightInd w:val="0"/>
              <w:jc w:val="both"/>
              <w:rPr>
                <w:rFonts w:ascii="Arial" w:hAnsi="Arial" w:cs="Arial"/>
                <w:sz w:val="16"/>
                <w:szCs w:val="16"/>
              </w:rPr>
            </w:pPr>
          </w:p>
        </w:tc>
        <w:tc>
          <w:tcPr>
            <w:tcW w:w="2405" w:type="dxa"/>
          </w:tcPr>
          <w:p w:rsidR="000A590E" w:rsidRPr="00A62102" w:rsidRDefault="002F63E4" w:rsidP="000A590E">
            <w:pPr>
              <w:autoSpaceDE w:val="0"/>
              <w:autoSpaceDN w:val="0"/>
              <w:adjustRightInd w:val="0"/>
              <w:rPr>
                <w:rFonts w:ascii="VistaSansOT-Bold" w:hAnsi="VistaSansOT-Bold" w:cs="VistaSansOT-Bold"/>
                <w:b/>
                <w:bCs/>
                <w:sz w:val="16"/>
                <w:szCs w:val="16"/>
              </w:rPr>
            </w:pPr>
            <w:r w:rsidRPr="00A62102">
              <w:rPr>
                <w:rFonts w:ascii="VistaSansOT-Bold" w:hAnsi="VistaSansOT-Bold" w:cs="VistaSansOT-Bold"/>
                <w:b/>
                <w:bCs/>
                <w:sz w:val="16"/>
                <w:szCs w:val="16"/>
              </w:rPr>
              <w:t>Inovare în afaceri</w:t>
            </w:r>
          </w:p>
          <w:p w:rsidR="000A590E"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L</w:t>
            </w:r>
            <w:r w:rsidR="00EF4A16" w:rsidRPr="00A62102">
              <w:rPr>
                <w:rFonts w:ascii="VistaSansOT-Light" w:hAnsi="VistaSansOT-Light" w:cs="VistaSansOT-Light"/>
                <w:sz w:val="16"/>
                <w:szCs w:val="16"/>
              </w:rPr>
              <w:t>egătura</w:t>
            </w:r>
          </w:p>
          <w:p w:rsidR="000A590E"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EF4A16" w:rsidRPr="00A62102">
              <w:rPr>
                <w:rFonts w:ascii="VistaSansOT-Light" w:hAnsi="VistaSansOT-Light" w:cs="VistaSansOT-Light"/>
                <w:sz w:val="16"/>
                <w:szCs w:val="16"/>
              </w:rPr>
              <w:t>Activitatea inovatoare</w:t>
            </w:r>
          </w:p>
          <w:p w:rsidR="000A590E"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EF4A16" w:rsidRPr="00A62102">
              <w:rPr>
                <w:rFonts w:ascii="VistaSansOT-Light" w:hAnsi="VistaSansOT-Light" w:cs="VistaSansOT-Light"/>
                <w:sz w:val="16"/>
                <w:szCs w:val="16"/>
              </w:rPr>
              <w:t>Tehnologii care creează probleme</w:t>
            </w:r>
          </w:p>
          <w:p w:rsidR="000A590E" w:rsidRPr="00A62102" w:rsidRDefault="000A590E" w:rsidP="000925C7">
            <w:pPr>
              <w:autoSpaceDE w:val="0"/>
              <w:autoSpaceDN w:val="0"/>
              <w:adjustRightInd w:val="0"/>
              <w:jc w:val="both"/>
              <w:rPr>
                <w:rFonts w:ascii="Arial" w:hAnsi="Arial" w:cs="Arial"/>
                <w:sz w:val="16"/>
                <w:szCs w:val="16"/>
              </w:rPr>
            </w:pPr>
          </w:p>
        </w:tc>
        <w:tc>
          <w:tcPr>
            <w:tcW w:w="2406" w:type="dxa"/>
          </w:tcPr>
          <w:p w:rsidR="000A590E" w:rsidRPr="00A62102" w:rsidRDefault="00FE6821" w:rsidP="000A590E">
            <w:pPr>
              <w:autoSpaceDE w:val="0"/>
              <w:autoSpaceDN w:val="0"/>
              <w:adjustRightInd w:val="0"/>
              <w:rPr>
                <w:rFonts w:ascii="VistaSansOT-Bold" w:hAnsi="VistaSansOT-Bold" w:cs="VistaSansOT-Bold"/>
                <w:b/>
                <w:bCs/>
                <w:sz w:val="16"/>
                <w:szCs w:val="16"/>
              </w:rPr>
            </w:pPr>
            <w:r w:rsidRPr="00A62102">
              <w:rPr>
                <w:rFonts w:ascii="VistaSansOT-Bold" w:hAnsi="VistaSansOT-Bold" w:cs="VistaSansOT-Bold"/>
                <w:b/>
                <w:bCs/>
                <w:sz w:val="16"/>
                <w:szCs w:val="16"/>
              </w:rPr>
              <w:t>Competenţe</w:t>
            </w:r>
            <w:r w:rsidR="00345C86" w:rsidRPr="00A62102">
              <w:rPr>
                <w:rFonts w:ascii="VistaSansOT-Bold" w:hAnsi="VistaSansOT-Bold" w:cs="VistaSansOT-Bold"/>
                <w:b/>
                <w:bCs/>
                <w:sz w:val="16"/>
                <w:szCs w:val="16"/>
              </w:rPr>
              <w:t xml:space="preserve"> </w:t>
            </w:r>
            <w:r w:rsidR="00EF4A16" w:rsidRPr="00A62102">
              <w:rPr>
                <w:rFonts w:ascii="VistaSansOT-Bold" w:hAnsi="VistaSansOT-Bold" w:cs="VistaSansOT-Bold"/>
                <w:b/>
                <w:bCs/>
                <w:sz w:val="16"/>
                <w:szCs w:val="16"/>
              </w:rPr>
              <w:t>de excelenţă</w:t>
            </w:r>
          </w:p>
          <w:p w:rsidR="000A590E"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Volum</w:t>
            </w:r>
          </w:p>
          <w:p w:rsidR="000A590E"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EF4A16" w:rsidRPr="00A62102">
              <w:rPr>
                <w:rFonts w:ascii="VistaSansOT-Light" w:hAnsi="VistaSansOT-Light" w:cs="VistaSansOT-Light"/>
                <w:sz w:val="16"/>
                <w:szCs w:val="16"/>
              </w:rPr>
              <w:t xml:space="preserve"> Competenţe</w:t>
            </w:r>
          </w:p>
          <w:p w:rsidR="000A590E"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Loca</w:t>
            </w:r>
            <w:r w:rsidR="00EF4A16" w:rsidRPr="00A62102">
              <w:rPr>
                <w:rFonts w:ascii="VistaSansOT-Light" w:hAnsi="VistaSansOT-Light" w:cs="VistaSansOT-Light"/>
                <w:sz w:val="16"/>
                <w:szCs w:val="16"/>
              </w:rPr>
              <w:t>ţie</w:t>
            </w:r>
          </w:p>
          <w:p w:rsidR="000A590E" w:rsidRPr="00A62102" w:rsidRDefault="000A590E" w:rsidP="000925C7">
            <w:pPr>
              <w:autoSpaceDE w:val="0"/>
              <w:autoSpaceDN w:val="0"/>
              <w:adjustRightInd w:val="0"/>
              <w:jc w:val="both"/>
              <w:rPr>
                <w:rFonts w:ascii="Arial" w:hAnsi="Arial" w:cs="Arial"/>
                <w:sz w:val="16"/>
                <w:szCs w:val="16"/>
              </w:rPr>
            </w:pPr>
          </w:p>
        </w:tc>
        <w:tc>
          <w:tcPr>
            <w:tcW w:w="2406" w:type="dxa"/>
          </w:tcPr>
          <w:p w:rsidR="00EF4A16" w:rsidRPr="00A62102" w:rsidRDefault="000A590E" w:rsidP="000A590E">
            <w:pPr>
              <w:autoSpaceDE w:val="0"/>
              <w:autoSpaceDN w:val="0"/>
              <w:adjustRightInd w:val="0"/>
              <w:rPr>
                <w:rFonts w:ascii="VistaSansOT-Bold" w:hAnsi="VistaSansOT-Bold" w:cs="VistaSansOT-Bold"/>
                <w:b/>
                <w:bCs/>
                <w:sz w:val="16"/>
                <w:szCs w:val="16"/>
              </w:rPr>
            </w:pPr>
            <w:r w:rsidRPr="00A62102">
              <w:rPr>
                <w:rFonts w:ascii="VistaSansOT-Bold" w:hAnsi="VistaSansOT-Bold" w:cs="VistaSansOT-Bold"/>
                <w:b/>
                <w:bCs/>
                <w:sz w:val="16"/>
                <w:szCs w:val="16"/>
              </w:rPr>
              <w:t>Globaliza</w:t>
            </w:r>
            <w:r w:rsidR="00EF4A16" w:rsidRPr="00A62102">
              <w:rPr>
                <w:rFonts w:ascii="VistaSansOT-Bold" w:hAnsi="VistaSansOT-Bold" w:cs="VistaSansOT-Bold"/>
                <w:b/>
                <w:bCs/>
                <w:sz w:val="16"/>
                <w:szCs w:val="16"/>
              </w:rPr>
              <w:t>re</w:t>
            </w:r>
          </w:p>
          <w:p w:rsidR="000A590E"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EF4A16" w:rsidRPr="00A62102">
              <w:rPr>
                <w:rFonts w:ascii="VistaSansOT-Light" w:hAnsi="VistaSansOT-Light" w:cs="VistaSansOT-Light"/>
                <w:sz w:val="16"/>
                <w:szCs w:val="16"/>
              </w:rPr>
              <w:t xml:space="preserve">Jucători mondiali </w:t>
            </w:r>
          </w:p>
          <w:p w:rsidR="000A590E"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EF4A16" w:rsidRPr="00A62102">
              <w:rPr>
                <w:rFonts w:ascii="VistaSansOT-Light" w:hAnsi="VistaSansOT-Light" w:cs="VistaSansOT-Light"/>
                <w:sz w:val="16"/>
                <w:szCs w:val="16"/>
              </w:rPr>
              <w:t>Atragerea de investiţii</w:t>
            </w:r>
          </w:p>
          <w:p w:rsidR="000A590E" w:rsidRPr="00A62102" w:rsidRDefault="000A590E" w:rsidP="000A590E">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Export</w:t>
            </w:r>
            <w:r w:rsidR="00EF4A16" w:rsidRPr="00A62102">
              <w:rPr>
                <w:rFonts w:ascii="VistaSansOT-Light" w:hAnsi="VistaSansOT-Light" w:cs="VistaSansOT-Light"/>
                <w:sz w:val="16"/>
                <w:szCs w:val="16"/>
              </w:rPr>
              <w:t>urile</w:t>
            </w:r>
          </w:p>
          <w:p w:rsidR="000A590E" w:rsidRPr="00A62102" w:rsidRDefault="000A590E" w:rsidP="000925C7">
            <w:pPr>
              <w:autoSpaceDE w:val="0"/>
              <w:autoSpaceDN w:val="0"/>
              <w:adjustRightInd w:val="0"/>
              <w:jc w:val="both"/>
              <w:rPr>
                <w:rFonts w:ascii="Arial" w:hAnsi="Arial" w:cs="Arial"/>
                <w:sz w:val="16"/>
                <w:szCs w:val="16"/>
              </w:rPr>
            </w:pPr>
          </w:p>
        </w:tc>
      </w:tr>
      <w:tr w:rsidR="00654E82" w:rsidTr="00A62102">
        <w:tc>
          <w:tcPr>
            <w:tcW w:w="2405" w:type="dxa"/>
            <w:shd w:val="clear" w:color="auto" w:fill="92D050"/>
          </w:tcPr>
          <w:p w:rsidR="00654E82" w:rsidRPr="00A62102" w:rsidRDefault="00654E82" w:rsidP="000A590E">
            <w:pPr>
              <w:autoSpaceDE w:val="0"/>
              <w:autoSpaceDN w:val="0"/>
              <w:adjustRightInd w:val="0"/>
              <w:rPr>
                <w:rFonts w:ascii="VistaSansOT-Bold" w:hAnsi="VistaSansOT-Bold" w:cs="VistaSansOT-Bold"/>
                <w:b/>
                <w:bCs/>
                <w:sz w:val="16"/>
                <w:szCs w:val="16"/>
              </w:rPr>
            </w:pPr>
            <w:r w:rsidRPr="00A62102">
              <w:rPr>
                <w:rFonts w:ascii="VistaSansOT-Bold" w:hAnsi="VistaSansOT-Bold" w:cs="VistaSansOT-Bold"/>
                <w:b/>
                <w:bCs/>
                <w:sz w:val="16"/>
                <w:szCs w:val="16"/>
              </w:rPr>
              <w:t>05</w:t>
            </w:r>
          </w:p>
        </w:tc>
        <w:tc>
          <w:tcPr>
            <w:tcW w:w="2405" w:type="dxa"/>
            <w:shd w:val="clear" w:color="auto" w:fill="92D050"/>
          </w:tcPr>
          <w:p w:rsidR="00654E82" w:rsidRPr="00A62102" w:rsidRDefault="00654E82" w:rsidP="000A590E">
            <w:pPr>
              <w:autoSpaceDE w:val="0"/>
              <w:autoSpaceDN w:val="0"/>
              <w:adjustRightInd w:val="0"/>
              <w:rPr>
                <w:rFonts w:ascii="VistaSansOT-Bold" w:hAnsi="VistaSansOT-Bold" w:cs="VistaSansOT-Bold"/>
                <w:b/>
                <w:bCs/>
                <w:sz w:val="16"/>
                <w:szCs w:val="16"/>
              </w:rPr>
            </w:pPr>
            <w:r w:rsidRPr="00A62102">
              <w:rPr>
                <w:rFonts w:ascii="VistaSansOT-Bold" w:hAnsi="VistaSansOT-Bold" w:cs="VistaSansOT-Bold"/>
                <w:b/>
                <w:bCs/>
                <w:sz w:val="16"/>
                <w:szCs w:val="16"/>
              </w:rPr>
              <w:t>06</w:t>
            </w:r>
          </w:p>
        </w:tc>
        <w:tc>
          <w:tcPr>
            <w:tcW w:w="2406" w:type="dxa"/>
            <w:shd w:val="clear" w:color="auto" w:fill="92D050"/>
          </w:tcPr>
          <w:p w:rsidR="00654E82" w:rsidRPr="00A62102" w:rsidRDefault="00654E82" w:rsidP="000A590E">
            <w:pPr>
              <w:autoSpaceDE w:val="0"/>
              <w:autoSpaceDN w:val="0"/>
              <w:adjustRightInd w:val="0"/>
              <w:rPr>
                <w:rFonts w:ascii="VistaSansOT-Bold" w:hAnsi="VistaSansOT-Bold" w:cs="VistaSansOT-Bold"/>
                <w:b/>
                <w:bCs/>
                <w:sz w:val="16"/>
                <w:szCs w:val="16"/>
              </w:rPr>
            </w:pPr>
            <w:r w:rsidRPr="00A62102">
              <w:rPr>
                <w:rFonts w:ascii="VistaSansOT-Bold" w:hAnsi="VistaSansOT-Bold" w:cs="VistaSansOT-Bold"/>
                <w:b/>
                <w:bCs/>
                <w:sz w:val="16"/>
                <w:szCs w:val="16"/>
              </w:rPr>
              <w:t>07</w:t>
            </w:r>
          </w:p>
        </w:tc>
        <w:tc>
          <w:tcPr>
            <w:tcW w:w="2406" w:type="dxa"/>
            <w:shd w:val="clear" w:color="auto" w:fill="92D050"/>
          </w:tcPr>
          <w:p w:rsidR="00654E82" w:rsidRPr="00A62102" w:rsidRDefault="00654E82" w:rsidP="000A590E">
            <w:pPr>
              <w:autoSpaceDE w:val="0"/>
              <w:autoSpaceDN w:val="0"/>
              <w:adjustRightInd w:val="0"/>
              <w:rPr>
                <w:rFonts w:ascii="VistaSansOT-Bold" w:hAnsi="VistaSansOT-Bold" w:cs="VistaSansOT-Bold"/>
                <w:b/>
                <w:bCs/>
                <w:sz w:val="16"/>
                <w:szCs w:val="16"/>
              </w:rPr>
            </w:pPr>
            <w:r w:rsidRPr="00A62102">
              <w:rPr>
                <w:rFonts w:ascii="VistaSansOT-Bold" w:hAnsi="VistaSansOT-Bold" w:cs="VistaSansOT-Bold"/>
                <w:b/>
                <w:bCs/>
                <w:sz w:val="16"/>
                <w:szCs w:val="16"/>
              </w:rPr>
              <w:t>08</w:t>
            </w:r>
          </w:p>
        </w:tc>
      </w:tr>
      <w:tr w:rsidR="00654E82" w:rsidTr="000A590E">
        <w:tc>
          <w:tcPr>
            <w:tcW w:w="2405" w:type="dxa"/>
          </w:tcPr>
          <w:p w:rsidR="00654E82" w:rsidRPr="00A62102" w:rsidRDefault="00654E82" w:rsidP="00654E82">
            <w:pPr>
              <w:autoSpaceDE w:val="0"/>
              <w:autoSpaceDN w:val="0"/>
              <w:adjustRightInd w:val="0"/>
              <w:rPr>
                <w:rFonts w:ascii="VistaSansOT-Bold" w:hAnsi="VistaSansOT-Bold" w:cs="VistaSansOT-Bold"/>
                <w:b/>
                <w:bCs/>
                <w:sz w:val="16"/>
                <w:szCs w:val="16"/>
              </w:rPr>
            </w:pPr>
            <w:r w:rsidRPr="00A62102">
              <w:rPr>
                <w:rFonts w:ascii="VistaSansOT-Bold" w:hAnsi="VistaSansOT-Bold" w:cs="VistaSansOT-Bold"/>
                <w:b/>
                <w:bCs/>
                <w:sz w:val="16"/>
                <w:szCs w:val="16"/>
              </w:rPr>
              <w:t>Finan</w:t>
            </w:r>
            <w:r w:rsidR="00EF4A16" w:rsidRPr="00A62102">
              <w:rPr>
                <w:rFonts w:ascii="VistaSansOT-Bold" w:hAnsi="VistaSansOT-Bold" w:cs="VistaSansOT-Bold"/>
                <w:b/>
                <w:bCs/>
                <w:sz w:val="16"/>
                <w:szCs w:val="16"/>
              </w:rPr>
              <w:t>ţare</w:t>
            </w:r>
          </w:p>
          <w:p w:rsidR="00654E82" w:rsidRPr="00A62102" w:rsidRDefault="00654E82" w:rsidP="00654E82">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EF4A16" w:rsidRPr="00A62102">
              <w:rPr>
                <w:rFonts w:ascii="VistaSansOT-Light" w:hAnsi="VistaSansOT-Light" w:cs="VistaSansOT-Light"/>
                <w:sz w:val="16"/>
                <w:szCs w:val="16"/>
              </w:rPr>
              <w:t>Training financiar</w:t>
            </w:r>
          </w:p>
          <w:p w:rsidR="00654E82" w:rsidRPr="00A62102" w:rsidRDefault="00654E82" w:rsidP="00654E82">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EF4A16" w:rsidRPr="00A62102">
              <w:rPr>
                <w:rFonts w:ascii="VistaSansOT-Light" w:hAnsi="VistaSansOT-Light" w:cs="VistaSansOT-Light"/>
                <w:sz w:val="16"/>
                <w:szCs w:val="16"/>
              </w:rPr>
              <w:t>Alternative de finanţare</w:t>
            </w:r>
          </w:p>
          <w:p w:rsidR="00654E82" w:rsidRPr="00A62102" w:rsidRDefault="00654E82" w:rsidP="00654E82">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EF4A16" w:rsidRPr="00A62102">
              <w:rPr>
                <w:rFonts w:ascii="VistaSansOT-Light" w:hAnsi="VistaSansOT-Light" w:cs="VistaSansOT-Light"/>
                <w:sz w:val="16"/>
                <w:szCs w:val="16"/>
              </w:rPr>
              <w:t>C</w:t>
            </w:r>
            <w:r w:rsidRPr="00A62102">
              <w:rPr>
                <w:rFonts w:ascii="VistaSansOT-Light" w:hAnsi="VistaSansOT-Light" w:cs="VistaSansOT-Light"/>
                <w:sz w:val="16"/>
                <w:szCs w:val="16"/>
              </w:rPr>
              <w:t>apital</w:t>
            </w:r>
            <w:r w:rsidR="005D52D2" w:rsidRPr="00A62102">
              <w:rPr>
                <w:rFonts w:ascii="VistaSansOT-Light" w:hAnsi="VistaSansOT-Light" w:cs="VistaSansOT-Light"/>
                <w:sz w:val="16"/>
                <w:szCs w:val="16"/>
              </w:rPr>
              <w:t>ul</w:t>
            </w:r>
            <w:r w:rsidR="00EF4A16" w:rsidRPr="00A62102">
              <w:rPr>
                <w:rFonts w:ascii="VistaSansOT-Light" w:hAnsi="VistaSansOT-Light" w:cs="VistaSansOT-Light"/>
                <w:sz w:val="16"/>
                <w:szCs w:val="16"/>
              </w:rPr>
              <w:t xml:space="preserve"> ini</w:t>
            </w:r>
            <w:r w:rsidR="00345C86" w:rsidRPr="00A62102">
              <w:rPr>
                <w:rFonts w:ascii="VistaSansOT-Light" w:hAnsi="VistaSansOT-Light" w:cs="VistaSansOT-Light"/>
                <w:sz w:val="16"/>
                <w:szCs w:val="16"/>
              </w:rPr>
              <w:t>ţ</w:t>
            </w:r>
            <w:r w:rsidR="00EF4A16" w:rsidRPr="00A62102">
              <w:rPr>
                <w:rFonts w:ascii="VistaSansOT-Light" w:hAnsi="VistaSansOT-Light" w:cs="VistaSansOT-Light"/>
                <w:sz w:val="16"/>
                <w:szCs w:val="16"/>
              </w:rPr>
              <w:t>ial şi antreprenorii</w:t>
            </w:r>
          </w:p>
          <w:p w:rsidR="00654E82" w:rsidRPr="00A62102" w:rsidRDefault="00654E82" w:rsidP="000A590E">
            <w:pPr>
              <w:autoSpaceDE w:val="0"/>
              <w:autoSpaceDN w:val="0"/>
              <w:adjustRightInd w:val="0"/>
              <w:rPr>
                <w:rFonts w:ascii="VistaSansOT-Bold" w:hAnsi="VistaSansOT-Bold" w:cs="VistaSansOT-Bold"/>
                <w:b/>
                <w:bCs/>
                <w:sz w:val="16"/>
                <w:szCs w:val="16"/>
              </w:rPr>
            </w:pPr>
          </w:p>
        </w:tc>
        <w:tc>
          <w:tcPr>
            <w:tcW w:w="2405" w:type="dxa"/>
          </w:tcPr>
          <w:p w:rsidR="00654E82" w:rsidRPr="00A62102" w:rsidRDefault="005D52D2" w:rsidP="00654E82">
            <w:pPr>
              <w:autoSpaceDE w:val="0"/>
              <w:autoSpaceDN w:val="0"/>
              <w:adjustRightInd w:val="0"/>
              <w:rPr>
                <w:rFonts w:ascii="VistaSansOT-Bold" w:hAnsi="VistaSansOT-Bold" w:cs="VistaSansOT-Bold"/>
                <w:b/>
                <w:bCs/>
                <w:sz w:val="16"/>
                <w:szCs w:val="16"/>
                <w:lang w:val="de-DE"/>
              </w:rPr>
            </w:pPr>
            <w:r w:rsidRPr="00A62102">
              <w:rPr>
                <w:rFonts w:ascii="VistaSansOT-Bold" w:hAnsi="VistaSansOT-Bold" w:cs="VistaSansOT-Bold"/>
                <w:b/>
                <w:bCs/>
                <w:sz w:val="16"/>
                <w:szCs w:val="16"/>
                <w:lang w:val="de-DE"/>
              </w:rPr>
              <w:t>R</w:t>
            </w:r>
            <w:r w:rsidR="00654E82" w:rsidRPr="00A62102">
              <w:rPr>
                <w:rFonts w:ascii="VistaSansOT-Bold" w:hAnsi="VistaSansOT-Bold" w:cs="VistaSansOT-Bold"/>
                <w:b/>
                <w:bCs/>
                <w:sz w:val="16"/>
                <w:szCs w:val="16"/>
                <w:lang w:val="de-DE"/>
              </w:rPr>
              <w:t>egionaliza</w:t>
            </w:r>
            <w:r w:rsidRPr="00A62102">
              <w:rPr>
                <w:rFonts w:ascii="VistaSansOT-Bold" w:hAnsi="VistaSansOT-Bold" w:cs="VistaSansOT-Bold"/>
                <w:b/>
                <w:bCs/>
                <w:sz w:val="16"/>
                <w:szCs w:val="16"/>
                <w:lang w:val="de-DE"/>
              </w:rPr>
              <w:t>re inteligentă</w:t>
            </w:r>
          </w:p>
          <w:p w:rsidR="005D52D2" w:rsidRPr="00A62102" w:rsidRDefault="00654E82" w:rsidP="00654E82">
            <w:pPr>
              <w:autoSpaceDE w:val="0"/>
              <w:autoSpaceDN w:val="0"/>
              <w:adjustRightInd w:val="0"/>
              <w:rPr>
                <w:rFonts w:ascii="VistaSansOT-Light" w:hAnsi="VistaSansOT-Light" w:cs="VistaSansOT-Light"/>
                <w:sz w:val="16"/>
                <w:szCs w:val="16"/>
                <w:lang w:val="de-DE"/>
              </w:rPr>
            </w:pPr>
            <w:r w:rsidRPr="00A62102">
              <w:rPr>
                <w:rFonts w:ascii="VistaSansOT-Light" w:hAnsi="VistaSansOT-Light" w:cs="VistaSansOT-Light"/>
                <w:sz w:val="16"/>
                <w:szCs w:val="16"/>
                <w:lang w:val="de-DE"/>
              </w:rPr>
              <w:t xml:space="preserve">• </w:t>
            </w:r>
            <w:r w:rsidR="005D52D2" w:rsidRPr="00A62102">
              <w:rPr>
                <w:rFonts w:ascii="VistaSansOT-Light" w:hAnsi="VistaSansOT-Light" w:cs="VistaSansOT-Light"/>
                <w:sz w:val="16"/>
                <w:szCs w:val="16"/>
                <w:lang w:val="de-DE"/>
              </w:rPr>
              <w:t>Nişe differen</w:t>
            </w:r>
            <w:r w:rsidR="00345C86" w:rsidRPr="00A62102">
              <w:rPr>
                <w:rFonts w:ascii="VistaSansOT-Light" w:hAnsi="VistaSansOT-Light" w:cs="VistaSansOT-Light"/>
                <w:sz w:val="16"/>
                <w:szCs w:val="16"/>
                <w:lang w:val="de-DE"/>
              </w:rPr>
              <w:t>ţ</w:t>
            </w:r>
            <w:r w:rsidR="005D52D2" w:rsidRPr="00A62102">
              <w:rPr>
                <w:rFonts w:ascii="VistaSansOT-Light" w:hAnsi="VistaSansOT-Light" w:cs="VistaSansOT-Light"/>
                <w:sz w:val="16"/>
                <w:szCs w:val="16"/>
                <w:lang w:val="de-DE"/>
              </w:rPr>
              <w:t>iate</w:t>
            </w:r>
          </w:p>
          <w:p w:rsidR="00654E82" w:rsidRPr="00A62102" w:rsidRDefault="00654E82" w:rsidP="00654E82">
            <w:pPr>
              <w:autoSpaceDE w:val="0"/>
              <w:autoSpaceDN w:val="0"/>
              <w:adjustRightInd w:val="0"/>
              <w:rPr>
                <w:rFonts w:ascii="VistaSansOT-Light" w:hAnsi="VistaSansOT-Light" w:cs="VistaSansOT-Light"/>
                <w:sz w:val="16"/>
                <w:szCs w:val="16"/>
                <w:lang w:val="de-DE"/>
              </w:rPr>
            </w:pPr>
            <w:r w:rsidRPr="00A62102">
              <w:rPr>
                <w:rFonts w:ascii="VistaSansOT-Light" w:hAnsi="VistaSansOT-Light" w:cs="VistaSansOT-Light"/>
                <w:sz w:val="16"/>
                <w:szCs w:val="16"/>
                <w:lang w:val="de-DE"/>
              </w:rPr>
              <w:t xml:space="preserve">• </w:t>
            </w:r>
            <w:r w:rsidR="005D52D2" w:rsidRPr="00A62102">
              <w:rPr>
                <w:rFonts w:ascii="VistaSansOT-Light" w:hAnsi="VistaSansOT-Light" w:cs="VistaSansOT-Light"/>
                <w:sz w:val="16"/>
                <w:szCs w:val="16"/>
                <w:lang w:val="de-DE"/>
              </w:rPr>
              <w:t>Aliniere s</w:t>
            </w:r>
            <w:r w:rsidRPr="00A62102">
              <w:rPr>
                <w:rFonts w:ascii="VistaSansOT-Light" w:hAnsi="VistaSansOT-Light" w:cs="VistaSansOT-Light"/>
                <w:sz w:val="16"/>
                <w:szCs w:val="16"/>
                <w:lang w:val="de-DE"/>
              </w:rPr>
              <w:t>trategic</w:t>
            </w:r>
            <w:r w:rsidR="005D52D2" w:rsidRPr="00A62102">
              <w:rPr>
                <w:rFonts w:ascii="VistaSansOT-Light" w:hAnsi="VistaSansOT-Light" w:cs="VistaSansOT-Light"/>
                <w:sz w:val="16"/>
                <w:szCs w:val="16"/>
                <w:lang w:val="de-DE"/>
              </w:rPr>
              <w:t>ă</w:t>
            </w:r>
          </w:p>
          <w:p w:rsidR="00654E82" w:rsidRPr="00A62102" w:rsidRDefault="00654E82" w:rsidP="00654E82">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5D52D2" w:rsidRPr="00A62102">
              <w:rPr>
                <w:rFonts w:ascii="VistaSansOT-Light" w:hAnsi="VistaSansOT-Light" w:cs="VistaSansOT-Light"/>
                <w:sz w:val="16"/>
                <w:szCs w:val="16"/>
              </w:rPr>
              <w:t>Poziţionare gl</w:t>
            </w:r>
            <w:r w:rsidRPr="00A62102">
              <w:rPr>
                <w:rFonts w:ascii="VistaSansOT-Light" w:hAnsi="VistaSansOT-Light" w:cs="VistaSansOT-Light"/>
                <w:sz w:val="16"/>
                <w:szCs w:val="16"/>
              </w:rPr>
              <w:t>obal</w:t>
            </w:r>
            <w:r w:rsidR="005D52D2" w:rsidRPr="00A62102">
              <w:rPr>
                <w:rFonts w:ascii="VistaSansOT-Light" w:hAnsi="VistaSansOT-Light" w:cs="VistaSansOT-Light"/>
                <w:sz w:val="16"/>
                <w:szCs w:val="16"/>
              </w:rPr>
              <w:t>ă</w:t>
            </w:r>
          </w:p>
          <w:p w:rsidR="00654E82" w:rsidRPr="00A62102" w:rsidRDefault="00654E82" w:rsidP="000A590E">
            <w:pPr>
              <w:autoSpaceDE w:val="0"/>
              <w:autoSpaceDN w:val="0"/>
              <w:adjustRightInd w:val="0"/>
              <w:rPr>
                <w:rFonts w:ascii="VistaSansOT-Bold" w:hAnsi="VistaSansOT-Bold" w:cs="VistaSansOT-Bold"/>
                <w:b/>
                <w:bCs/>
                <w:sz w:val="16"/>
                <w:szCs w:val="16"/>
              </w:rPr>
            </w:pPr>
          </w:p>
        </w:tc>
        <w:tc>
          <w:tcPr>
            <w:tcW w:w="2406" w:type="dxa"/>
          </w:tcPr>
          <w:p w:rsidR="00654E82" w:rsidRPr="00A62102" w:rsidRDefault="005D52D2" w:rsidP="00654E82">
            <w:pPr>
              <w:autoSpaceDE w:val="0"/>
              <w:autoSpaceDN w:val="0"/>
              <w:adjustRightInd w:val="0"/>
              <w:rPr>
                <w:rFonts w:ascii="VistaSansOT-Bold" w:hAnsi="VistaSansOT-Bold" w:cs="VistaSansOT-Bold"/>
                <w:b/>
                <w:bCs/>
                <w:sz w:val="16"/>
                <w:szCs w:val="16"/>
              </w:rPr>
            </w:pPr>
            <w:r w:rsidRPr="00A62102">
              <w:rPr>
                <w:rFonts w:ascii="VistaSansOT-Bold" w:hAnsi="VistaSansOT-Bold" w:cs="VistaSansOT-Bold"/>
                <w:b/>
                <w:bCs/>
                <w:sz w:val="16"/>
                <w:szCs w:val="16"/>
              </w:rPr>
              <w:t>Securitate legislativă</w:t>
            </w:r>
          </w:p>
          <w:p w:rsidR="00654E82" w:rsidRPr="00A62102" w:rsidRDefault="00654E82" w:rsidP="00654E82">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5D52D2" w:rsidRPr="00A62102">
              <w:rPr>
                <w:rFonts w:ascii="VistaSansOT-Light" w:hAnsi="VistaSansOT-Light" w:cs="VistaSansOT-Light"/>
                <w:sz w:val="16"/>
                <w:szCs w:val="16"/>
              </w:rPr>
              <w:t>Integrare mondială</w:t>
            </w:r>
          </w:p>
          <w:p w:rsidR="00654E82" w:rsidRPr="00A62102" w:rsidRDefault="00654E82" w:rsidP="00654E82">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5D52D2" w:rsidRPr="00A62102">
              <w:rPr>
                <w:rFonts w:ascii="VistaSansOT-Light" w:hAnsi="VistaSansOT-Light" w:cs="VistaSansOT-Light"/>
                <w:sz w:val="16"/>
                <w:szCs w:val="16"/>
              </w:rPr>
              <w:t>Armonizare cu normativele n</w:t>
            </w:r>
            <w:r w:rsidRPr="00A62102">
              <w:rPr>
                <w:rFonts w:ascii="VistaSansOT-Light" w:hAnsi="VistaSansOT-Light" w:cs="VistaSansOT-Light"/>
                <w:sz w:val="16"/>
                <w:szCs w:val="16"/>
              </w:rPr>
              <w:t>a</w:t>
            </w:r>
            <w:r w:rsidR="005D52D2" w:rsidRPr="00A62102">
              <w:rPr>
                <w:rFonts w:ascii="VistaSansOT-Light" w:hAnsi="VistaSansOT-Light" w:cs="VistaSansOT-Light"/>
                <w:sz w:val="16"/>
                <w:szCs w:val="16"/>
              </w:rPr>
              <w:t>ţ</w:t>
            </w:r>
            <w:r w:rsidRPr="00A62102">
              <w:rPr>
                <w:rFonts w:ascii="VistaSansOT-Light" w:hAnsi="VistaSansOT-Light" w:cs="VistaSansOT-Light"/>
                <w:sz w:val="16"/>
                <w:szCs w:val="16"/>
              </w:rPr>
              <w:t>ional</w:t>
            </w:r>
            <w:r w:rsidR="005D52D2" w:rsidRPr="00A62102">
              <w:rPr>
                <w:rFonts w:ascii="VistaSansOT-Light" w:hAnsi="VistaSansOT-Light" w:cs="VistaSansOT-Light"/>
                <w:sz w:val="16"/>
                <w:szCs w:val="16"/>
              </w:rPr>
              <w:t>e</w:t>
            </w:r>
          </w:p>
          <w:p w:rsidR="00654E82" w:rsidRPr="00A62102" w:rsidRDefault="00654E82" w:rsidP="00654E82">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Protec</w:t>
            </w:r>
            <w:r w:rsidR="005D52D2" w:rsidRPr="00A62102">
              <w:rPr>
                <w:rFonts w:ascii="VistaSansOT-Light" w:hAnsi="VistaSansOT-Light" w:cs="VistaSansOT-Light"/>
                <w:sz w:val="16"/>
                <w:szCs w:val="16"/>
              </w:rPr>
              <w:t>ţie</w:t>
            </w:r>
          </w:p>
          <w:p w:rsidR="00654E82" w:rsidRPr="00A62102" w:rsidRDefault="00654E82" w:rsidP="000A590E">
            <w:pPr>
              <w:autoSpaceDE w:val="0"/>
              <w:autoSpaceDN w:val="0"/>
              <w:adjustRightInd w:val="0"/>
              <w:rPr>
                <w:rFonts w:ascii="VistaSansOT-Bold" w:hAnsi="VistaSansOT-Bold" w:cs="VistaSansOT-Bold"/>
                <w:b/>
                <w:bCs/>
                <w:sz w:val="16"/>
                <w:szCs w:val="16"/>
              </w:rPr>
            </w:pPr>
          </w:p>
        </w:tc>
        <w:tc>
          <w:tcPr>
            <w:tcW w:w="2406" w:type="dxa"/>
          </w:tcPr>
          <w:p w:rsidR="00654E82" w:rsidRPr="00A62102" w:rsidRDefault="00654E82" w:rsidP="00654E82">
            <w:pPr>
              <w:autoSpaceDE w:val="0"/>
              <w:autoSpaceDN w:val="0"/>
              <w:adjustRightInd w:val="0"/>
              <w:rPr>
                <w:rFonts w:ascii="VistaSansOT-Bold" w:hAnsi="VistaSansOT-Bold" w:cs="VistaSansOT-Bold"/>
                <w:b/>
                <w:bCs/>
                <w:sz w:val="16"/>
                <w:szCs w:val="16"/>
              </w:rPr>
            </w:pPr>
            <w:r w:rsidRPr="00A62102">
              <w:rPr>
                <w:rFonts w:ascii="VistaSansOT-Bold" w:hAnsi="VistaSansOT-Bold" w:cs="VistaSansOT-Bold"/>
                <w:b/>
                <w:bCs/>
                <w:sz w:val="16"/>
                <w:szCs w:val="16"/>
              </w:rPr>
              <w:t>G</w:t>
            </w:r>
            <w:r w:rsidR="00EF4A16" w:rsidRPr="00A62102">
              <w:rPr>
                <w:rFonts w:ascii="VistaSansOT-Bold" w:hAnsi="VistaSansOT-Bold" w:cs="VistaSansOT-Bold"/>
                <w:b/>
                <w:bCs/>
                <w:sz w:val="16"/>
                <w:szCs w:val="16"/>
              </w:rPr>
              <w:t>uvernanţă</w:t>
            </w:r>
          </w:p>
          <w:p w:rsidR="005D52D2" w:rsidRPr="00A62102" w:rsidRDefault="00654E82" w:rsidP="00654E82">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xml:space="preserve">• </w:t>
            </w:r>
            <w:r w:rsidR="005D52D2" w:rsidRPr="00A62102">
              <w:rPr>
                <w:rFonts w:ascii="VistaSansOT-Light" w:hAnsi="VistaSansOT-Light" w:cs="VistaSansOT-Light"/>
                <w:sz w:val="16"/>
                <w:szCs w:val="16"/>
              </w:rPr>
              <w:t>Articularea şi alinierea pol</w:t>
            </w:r>
            <w:r w:rsidR="00345C86" w:rsidRPr="00A62102">
              <w:rPr>
                <w:rFonts w:ascii="VistaSansOT-Light" w:hAnsi="VistaSansOT-Light" w:cs="VistaSansOT-Light"/>
                <w:sz w:val="16"/>
                <w:szCs w:val="16"/>
              </w:rPr>
              <w:t>i</w:t>
            </w:r>
            <w:r w:rsidR="005D52D2" w:rsidRPr="00A62102">
              <w:rPr>
                <w:rFonts w:ascii="VistaSansOT-Light" w:hAnsi="VistaSansOT-Light" w:cs="VistaSansOT-Light"/>
                <w:sz w:val="16"/>
                <w:szCs w:val="16"/>
              </w:rPr>
              <w:t xml:space="preserve">ticilor </w:t>
            </w:r>
          </w:p>
          <w:p w:rsidR="00654E82" w:rsidRPr="00A62102" w:rsidRDefault="00654E82" w:rsidP="00654E82">
            <w:pPr>
              <w:autoSpaceDE w:val="0"/>
              <w:autoSpaceDN w:val="0"/>
              <w:adjustRightInd w:val="0"/>
              <w:rPr>
                <w:rFonts w:ascii="VistaSansOT-Light" w:hAnsi="VistaSansOT-Light" w:cs="VistaSansOT-Light"/>
                <w:sz w:val="16"/>
                <w:szCs w:val="16"/>
              </w:rPr>
            </w:pPr>
            <w:r w:rsidRPr="00A62102">
              <w:rPr>
                <w:rFonts w:ascii="VistaSansOT-Light" w:hAnsi="VistaSansOT-Light" w:cs="VistaSansOT-Light"/>
                <w:sz w:val="16"/>
                <w:szCs w:val="16"/>
              </w:rPr>
              <w:t>• Evalua</w:t>
            </w:r>
            <w:r w:rsidR="005D52D2" w:rsidRPr="00A62102">
              <w:rPr>
                <w:rFonts w:ascii="VistaSansOT-Light" w:hAnsi="VistaSansOT-Light" w:cs="VistaSansOT-Light"/>
                <w:sz w:val="16"/>
                <w:szCs w:val="16"/>
              </w:rPr>
              <w:t>rea impactului</w:t>
            </w:r>
          </w:p>
          <w:p w:rsidR="00654E82" w:rsidRPr="00A62102" w:rsidRDefault="00654E82" w:rsidP="007B599A">
            <w:pPr>
              <w:autoSpaceDE w:val="0"/>
              <w:autoSpaceDN w:val="0"/>
              <w:adjustRightInd w:val="0"/>
              <w:rPr>
                <w:rFonts w:ascii="Arial" w:hAnsi="Arial" w:cs="Arial"/>
                <w:sz w:val="16"/>
                <w:szCs w:val="16"/>
              </w:rPr>
            </w:pPr>
            <w:r w:rsidRPr="00A62102">
              <w:rPr>
                <w:rFonts w:ascii="VistaSansOT-Light" w:hAnsi="VistaSansOT-Light" w:cs="VistaSansOT-Light"/>
                <w:sz w:val="16"/>
                <w:szCs w:val="16"/>
              </w:rPr>
              <w:t xml:space="preserve">• </w:t>
            </w:r>
            <w:r w:rsidR="005D52D2" w:rsidRPr="00A62102">
              <w:rPr>
                <w:rFonts w:ascii="VistaSansOT-Light" w:hAnsi="VistaSansOT-Light" w:cs="VistaSansOT-Light"/>
                <w:sz w:val="16"/>
                <w:szCs w:val="16"/>
              </w:rPr>
              <w:t>Comunica</w:t>
            </w:r>
            <w:r w:rsidR="007B599A" w:rsidRPr="00A62102">
              <w:rPr>
                <w:rFonts w:ascii="VistaSansOT-Light" w:hAnsi="VistaSansOT-Light" w:cs="VistaSansOT-Light"/>
                <w:sz w:val="16"/>
                <w:szCs w:val="16"/>
              </w:rPr>
              <w:t>re eficient</w:t>
            </w:r>
            <w:r w:rsidR="00345C86" w:rsidRPr="00A62102">
              <w:rPr>
                <w:rFonts w:ascii="VistaSansOT-Light" w:hAnsi="VistaSansOT-Light" w:cs="VistaSansOT-Light"/>
                <w:sz w:val="16"/>
                <w:szCs w:val="16"/>
              </w:rPr>
              <w:t>ă</w:t>
            </w:r>
          </w:p>
          <w:p w:rsidR="00654E82" w:rsidRPr="00A62102" w:rsidRDefault="00654E82" w:rsidP="000A590E">
            <w:pPr>
              <w:autoSpaceDE w:val="0"/>
              <w:autoSpaceDN w:val="0"/>
              <w:adjustRightInd w:val="0"/>
              <w:rPr>
                <w:rFonts w:ascii="VistaSansOT-Bold" w:hAnsi="VistaSansOT-Bold" w:cs="VistaSansOT-Bold"/>
                <w:b/>
                <w:bCs/>
                <w:sz w:val="16"/>
                <w:szCs w:val="16"/>
              </w:rPr>
            </w:pPr>
          </w:p>
        </w:tc>
      </w:tr>
    </w:tbl>
    <w:p w:rsidR="00476D2F" w:rsidRDefault="00476D2F" w:rsidP="000925C7">
      <w:pPr>
        <w:autoSpaceDE w:val="0"/>
        <w:autoSpaceDN w:val="0"/>
        <w:adjustRightInd w:val="0"/>
        <w:spacing w:after="0" w:line="240" w:lineRule="auto"/>
        <w:jc w:val="both"/>
        <w:rPr>
          <w:rFonts w:ascii="Arial" w:hAnsi="Arial" w:cs="Arial"/>
          <w:sz w:val="24"/>
          <w:szCs w:val="24"/>
        </w:rPr>
      </w:pPr>
    </w:p>
    <w:p w:rsidR="00D65775" w:rsidRPr="0058070D" w:rsidRDefault="00187582" w:rsidP="000925C7">
      <w:pPr>
        <w:autoSpaceDE w:val="0"/>
        <w:autoSpaceDN w:val="0"/>
        <w:adjustRightInd w:val="0"/>
        <w:spacing w:after="0" w:line="240" w:lineRule="auto"/>
        <w:jc w:val="both"/>
        <w:rPr>
          <w:rFonts w:ascii="Arial" w:hAnsi="Arial" w:cs="Arial"/>
          <w:sz w:val="24"/>
          <w:szCs w:val="24"/>
        </w:rPr>
      </w:pPr>
      <w:r>
        <w:rPr>
          <w:rFonts w:ascii="Arial" w:hAnsi="Arial" w:cs="Arial"/>
        </w:rPr>
        <w:tab/>
      </w:r>
      <w:r w:rsidR="00D65775" w:rsidRPr="00DF04EC">
        <w:rPr>
          <w:rFonts w:ascii="Arial" w:hAnsi="Arial" w:cs="Arial"/>
          <w:sz w:val="24"/>
          <w:szCs w:val="24"/>
        </w:rPr>
        <w:t xml:space="preserve">În prezent, </w:t>
      </w:r>
      <w:r w:rsidR="0058070D" w:rsidRPr="00DF04EC">
        <w:rPr>
          <w:rFonts w:ascii="Arial" w:hAnsi="Arial" w:cs="Arial"/>
          <w:sz w:val="24"/>
          <w:szCs w:val="24"/>
        </w:rPr>
        <w:t xml:space="preserve">prin </w:t>
      </w:r>
      <w:r w:rsidR="00D65775" w:rsidRPr="00DF04EC">
        <w:rPr>
          <w:rFonts w:ascii="Arial" w:hAnsi="Arial" w:cs="Arial"/>
          <w:sz w:val="24"/>
          <w:szCs w:val="24"/>
        </w:rPr>
        <w:t xml:space="preserve">fuziunea </w:t>
      </w:r>
      <w:r w:rsidR="0058070D" w:rsidRPr="00DF04EC">
        <w:rPr>
          <w:rFonts w:ascii="Arial" w:hAnsi="Arial" w:cs="Arial"/>
          <w:sz w:val="24"/>
          <w:szCs w:val="24"/>
        </w:rPr>
        <w:t xml:space="preserve">programelor </w:t>
      </w:r>
      <w:r w:rsidR="004A6398">
        <w:rPr>
          <w:rFonts w:ascii="Arial" w:hAnsi="Arial" w:cs="Arial"/>
          <w:sz w:val="24"/>
          <w:szCs w:val="24"/>
        </w:rPr>
        <w:t>bugetare</w:t>
      </w:r>
      <w:r w:rsidR="004A6398">
        <w:rPr>
          <w:rFonts w:ascii="Arial" w:hAnsi="Arial" w:cs="Arial"/>
          <w:sz w:val="24"/>
          <w:szCs w:val="24"/>
          <w:lang w:val="en-GB"/>
        </w:rPr>
        <w:t xml:space="preserve">: </w:t>
      </w:r>
      <w:r w:rsidR="0058070D" w:rsidRPr="00DF04EC">
        <w:rPr>
          <w:rFonts w:ascii="Arial" w:hAnsi="Arial" w:cs="Arial"/>
          <w:sz w:val="24"/>
          <w:szCs w:val="24"/>
        </w:rPr>
        <w:t>F</w:t>
      </w:r>
      <w:r w:rsidR="00D65775" w:rsidRPr="00DF04EC">
        <w:rPr>
          <w:rFonts w:ascii="Arial" w:hAnsi="Arial" w:cs="Arial"/>
          <w:sz w:val="24"/>
          <w:szCs w:val="24"/>
        </w:rPr>
        <w:t xml:space="preserve">onduri pentru </w:t>
      </w:r>
      <w:r w:rsidR="00DF04EC" w:rsidRPr="00DF04EC">
        <w:rPr>
          <w:rFonts w:ascii="Arial" w:hAnsi="Arial" w:cs="Arial"/>
          <w:sz w:val="24"/>
          <w:szCs w:val="24"/>
        </w:rPr>
        <w:t>P</w:t>
      </w:r>
      <w:r w:rsidR="00D65775" w:rsidRPr="00DF04EC">
        <w:rPr>
          <w:rFonts w:ascii="Arial" w:hAnsi="Arial" w:cs="Arial"/>
          <w:sz w:val="24"/>
          <w:szCs w:val="24"/>
        </w:rPr>
        <w:t>romova</w:t>
      </w:r>
      <w:r w:rsidR="0058070D" w:rsidRPr="00DF04EC">
        <w:rPr>
          <w:rFonts w:ascii="Arial" w:hAnsi="Arial" w:cs="Arial"/>
          <w:sz w:val="24"/>
          <w:szCs w:val="24"/>
        </w:rPr>
        <w:t xml:space="preserve">rea </w:t>
      </w:r>
      <w:r w:rsidR="00DF04EC" w:rsidRPr="00DF04EC">
        <w:rPr>
          <w:rFonts w:ascii="Arial" w:hAnsi="Arial" w:cs="Arial"/>
          <w:sz w:val="24"/>
          <w:szCs w:val="24"/>
        </w:rPr>
        <w:t>I</w:t>
      </w:r>
      <w:r w:rsidR="00D65775" w:rsidRPr="00DF04EC">
        <w:rPr>
          <w:rFonts w:ascii="Arial" w:hAnsi="Arial" w:cs="Arial"/>
          <w:sz w:val="24"/>
          <w:szCs w:val="24"/>
        </w:rPr>
        <w:t>nov</w:t>
      </w:r>
      <w:r w:rsidR="0058070D" w:rsidRPr="00DF04EC">
        <w:rPr>
          <w:rFonts w:ascii="Arial" w:hAnsi="Arial" w:cs="Arial"/>
          <w:sz w:val="24"/>
          <w:szCs w:val="24"/>
        </w:rPr>
        <w:t>ării</w:t>
      </w:r>
      <w:r w:rsidR="00D65775" w:rsidRPr="00DF04EC">
        <w:rPr>
          <w:rFonts w:ascii="Arial" w:hAnsi="Arial" w:cs="Arial"/>
          <w:sz w:val="24"/>
          <w:szCs w:val="24"/>
        </w:rPr>
        <w:t xml:space="preserve"> </w:t>
      </w:r>
      <w:r w:rsidR="0058070D" w:rsidRPr="00DF04EC">
        <w:rPr>
          <w:rFonts w:ascii="Arial" w:hAnsi="Arial" w:cs="Arial"/>
          <w:sz w:val="24"/>
          <w:szCs w:val="24"/>
        </w:rPr>
        <w:t>ş</w:t>
      </w:r>
      <w:r w:rsidR="00D65775" w:rsidRPr="00DF04EC">
        <w:rPr>
          <w:rFonts w:ascii="Arial" w:hAnsi="Arial" w:cs="Arial"/>
          <w:sz w:val="24"/>
          <w:szCs w:val="24"/>
        </w:rPr>
        <w:t xml:space="preserve">i Prosoft, </w:t>
      </w:r>
      <w:r w:rsidR="00DF04EC">
        <w:rPr>
          <w:rFonts w:ascii="Arial" w:hAnsi="Arial" w:cs="Arial"/>
          <w:sz w:val="24"/>
          <w:szCs w:val="24"/>
        </w:rPr>
        <w:t xml:space="preserve">s-a creat </w:t>
      </w:r>
      <w:r w:rsidR="00D65775" w:rsidRPr="00DF04EC">
        <w:rPr>
          <w:rFonts w:ascii="Arial" w:hAnsi="Arial" w:cs="Arial"/>
          <w:sz w:val="24"/>
          <w:szCs w:val="24"/>
        </w:rPr>
        <w:t>Program</w:t>
      </w:r>
      <w:r w:rsidR="00DF04EC" w:rsidRPr="00DF04EC">
        <w:rPr>
          <w:rFonts w:ascii="Arial" w:hAnsi="Arial" w:cs="Arial"/>
          <w:sz w:val="24"/>
          <w:szCs w:val="24"/>
        </w:rPr>
        <w:t xml:space="preserve">ul pentru Dezvoltarea Industriei de </w:t>
      </w:r>
      <w:r w:rsidR="00D65775" w:rsidRPr="00DF04EC">
        <w:rPr>
          <w:rFonts w:ascii="Arial" w:hAnsi="Arial" w:cs="Arial"/>
          <w:sz w:val="24"/>
          <w:szCs w:val="24"/>
        </w:rPr>
        <w:t>Software</w:t>
      </w:r>
      <w:r w:rsidR="00DF04EC" w:rsidRPr="00DF04EC">
        <w:rPr>
          <w:rFonts w:ascii="Arial" w:hAnsi="Arial" w:cs="Arial"/>
          <w:sz w:val="24"/>
          <w:szCs w:val="24"/>
        </w:rPr>
        <w:t xml:space="preserve"> </w:t>
      </w:r>
      <w:r w:rsidR="00DF04EC">
        <w:rPr>
          <w:rFonts w:ascii="Arial" w:hAnsi="Arial" w:cs="Arial"/>
          <w:sz w:val="24"/>
          <w:szCs w:val="24"/>
        </w:rPr>
        <w:t xml:space="preserve">şi </w:t>
      </w:r>
      <w:r w:rsidR="00D65775" w:rsidRPr="0058070D">
        <w:rPr>
          <w:rFonts w:ascii="Arial" w:hAnsi="Arial" w:cs="Arial"/>
          <w:sz w:val="24"/>
          <w:szCs w:val="24"/>
        </w:rPr>
        <w:t>a</w:t>
      </w:r>
      <w:r w:rsidR="00DF04EC">
        <w:rPr>
          <w:rFonts w:ascii="Arial" w:hAnsi="Arial" w:cs="Arial"/>
          <w:sz w:val="24"/>
          <w:szCs w:val="24"/>
        </w:rPr>
        <w:t xml:space="preserve"> </w:t>
      </w:r>
      <w:r w:rsidR="00DF04EC">
        <w:rPr>
          <w:rFonts w:ascii="Arial" w:hAnsi="Arial" w:cs="Arial"/>
          <w:sz w:val="24"/>
          <w:szCs w:val="24"/>
        </w:rPr>
        <w:lastRenderedPageBreak/>
        <w:t>Inovării</w:t>
      </w:r>
      <w:r w:rsidR="00D65775" w:rsidRPr="0058070D">
        <w:rPr>
          <w:rFonts w:ascii="Arial" w:hAnsi="Arial" w:cs="Arial"/>
          <w:sz w:val="24"/>
          <w:szCs w:val="24"/>
        </w:rPr>
        <w:t>, pentru a genera sinergii</w:t>
      </w:r>
      <w:r w:rsidR="00DF04EC">
        <w:rPr>
          <w:rFonts w:ascii="Arial" w:hAnsi="Arial" w:cs="Arial"/>
          <w:sz w:val="24"/>
          <w:szCs w:val="24"/>
        </w:rPr>
        <w:t xml:space="preserve"> </w:t>
      </w:r>
      <w:r w:rsidR="00345C86">
        <w:rPr>
          <w:rFonts w:ascii="Arial" w:hAnsi="Arial" w:cs="Arial"/>
          <w:sz w:val="24"/>
          <w:szCs w:val="24"/>
        </w:rPr>
        <w:t xml:space="preserve">de </w:t>
      </w:r>
      <w:r w:rsidR="00D65775" w:rsidRPr="0058070D">
        <w:rPr>
          <w:rFonts w:ascii="Arial" w:hAnsi="Arial" w:cs="Arial"/>
          <w:sz w:val="24"/>
          <w:szCs w:val="24"/>
        </w:rPr>
        <w:t>abordare</w:t>
      </w:r>
      <w:r w:rsidR="00345C86">
        <w:rPr>
          <w:rFonts w:ascii="Arial" w:hAnsi="Arial" w:cs="Arial"/>
          <w:sz w:val="24"/>
          <w:szCs w:val="24"/>
        </w:rPr>
        <w:t xml:space="preserve"> </w:t>
      </w:r>
      <w:r w:rsidR="00D65775" w:rsidRPr="0058070D">
        <w:rPr>
          <w:rFonts w:ascii="Arial" w:hAnsi="Arial" w:cs="Arial"/>
          <w:sz w:val="24"/>
          <w:szCs w:val="24"/>
        </w:rPr>
        <w:t>a sectoare</w:t>
      </w:r>
      <w:r w:rsidR="00DF04EC">
        <w:rPr>
          <w:rFonts w:ascii="Arial" w:hAnsi="Arial" w:cs="Arial"/>
          <w:sz w:val="24"/>
          <w:szCs w:val="24"/>
        </w:rPr>
        <w:t xml:space="preserve">lor şi </w:t>
      </w:r>
      <w:r w:rsidR="00D65775" w:rsidRPr="0058070D">
        <w:rPr>
          <w:rFonts w:ascii="Arial" w:hAnsi="Arial" w:cs="Arial"/>
          <w:sz w:val="24"/>
          <w:szCs w:val="24"/>
        </w:rPr>
        <w:t>industrii</w:t>
      </w:r>
      <w:r w:rsidR="00DF04EC">
        <w:rPr>
          <w:rFonts w:ascii="Arial" w:hAnsi="Arial" w:cs="Arial"/>
          <w:sz w:val="24"/>
          <w:szCs w:val="24"/>
        </w:rPr>
        <w:t xml:space="preserve">lor </w:t>
      </w:r>
      <w:r w:rsidR="00D65775" w:rsidRPr="0058070D">
        <w:rPr>
          <w:rFonts w:ascii="Arial" w:hAnsi="Arial" w:cs="Arial"/>
          <w:sz w:val="24"/>
          <w:szCs w:val="24"/>
        </w:rPr>
        <w:t>cu un con</w:t>
      </w:r>
      <w:r w:rsidR="00DF04EC">
        <w:rPr>
          <w:rFonts w:ascii="Arial" w:hAnsi="Arial" w:cs="Arial"/>
          <w:sz w:val="24"/>
          <w:szCs w:val="24"/>
        </w:rPr>
        <w:t>ţ</w:t>
      </w:r>
      <w:r w:rsidR="00D65775" w:rsidRPr="0058070D">
        <w:rPr>
          <w:rFonts w:ascii="Arial" w:hAnsi="Arial" w:cs="Arial"/>
          <w:sz w:val="24"/>
          <w:szCs w:val="24"/>
        </w:rPr>
        <w:t>inut ridicat de inova</w:t>
      </w:r>
      <w:r w:rsidR="00DF04EC">
        <w:rPr>
          <w:rFonts w:ascii="Arial" w:hAnsi="Arial" w:cs="Arial"/>
          <w:sz w:val="24"/>
          <w:szCs w:val="24"/>
        </w:rPr>
        <w:t>re</w:t>
      </w:r>
      <w:r w:rsidR="00D65775" w:rsidRPr="0058070D">
        <w:rPr>
          <w:rFonts w:ascii="Arial" w:hAnsi="Arial" w:cs="Arial"/>
          <w:sz w:val="24"/>
          <w:szCs w:val="24"/>
        </w:rPr>
        <w:t xml:space="preserve"> </w:t>
      </w:r>
      <w:r w:rsidR="00DF04EC">
        <w:rPr>
          <w:rFonts w:ascii="Arial" w:hAnsi="Arial" w:cs="Arial"/>
          <w:sz w:val="24"/>
          <w:szCs w:val="24"/>
        </w:rPr>
        <w:t>ş</w:t>
      </w:r>
      <w:r w:rsidR="00D65775" w:rsidRPr="0058070D">
        <w:rPr>
          <w:rFonts w:ascii="Arial" w:hAnsi="Arial" w:cs="Arial"/>
          <w:sz w:val="24"/>
          <w:szCs w:val="24"/>
        </w:rPr>
        <w:t xml:space="preserve">i </w:t>
      </w:r>
      <w:r w:rsidR="00DF04EC" w:rsidRPr="00DF04EC">
        <w:rPr>
          <w:rFonts w:ascii="Arial" w:hAnsi="Arial" w:cs="Arial"/>
          <w:sz w:val="24"/>
          <w:szCs w:val="24"/>
        </w:rPr>
        <w:t>aplica</w:t>
      </w:r>
      <w:r w:rsidR="00DF04EC">
        <w:rPr>
          <w:rFonts w:ascii="Arial" w:hAnsi="Arial" w:cs="Arial"/>
          <w:sz w:val="24"/>
          <w:szCs w:val="24"/>
        </w:rPr>
        <w:t>ţ</w:t>
      </w:r>
      <w:r w:rsidR="00DF04EC" w:rsidRPr="00DF04EC">
        <w:rPr>
          <w:rFonts w:ascii="Arial" w:hAnsi="Arial" w:cs="Arial"/>
          <w:sz w:val="24"/>
          <w:szCs w:val="24"/>
        </w:rPr>
        <w:t xml:space="preserve">ii </w:t>
      </w:r>
      <w:r w:rsidR="00DF04EC">
        <w:rPr>
          <w:rFonts w:ascii="Arial" w:hAnsi="Arial" w:cs="Arial"/>
          <w:sz w:val="24"/>
          <w:szCs w:val="24"/>
        </w:rPr>
        <w:t>IT</w:t>
      </w:r>
      <w:r w:rsidR="00D65775" w:rsidRPr="0058070D">
        <w:rPr>
          <w:rFonts w:ascii="Arial" w:hAnsi="Arial" w:cs="Arial"/>
          <w:sz w:val="24"/>
          <w:szCs w:val="24"/>
        </w:rPr>
        <w:t>. Ace</w:t>
      </w:r>
      <w:r w:rsidR="00DF04EC">
        <w:rPr>
          <w:rFonts w:ascii="Arial" w:hAnsi="Arial" w:cs="Arial"/>
          <w:sz w:val="24"/>
          <w:szCs w:val="24"/>
        </w:rPr>
        <w:t xml:space="preserve">sta </w:t>
      </w:r>
      <w:r w:rsidR="00472D08">
        <w:rPr>
          <w:rFonts w:ascii="Arial" w:hAnsi="Arial" w:cs="Arial"/>
          <w:sz w:val="24"/>
          <w:szCs w:val="24"/>
        </w:rPr>
        <w:t xml:space="preserve">beneficiază de </w:t>
      </w:r>
      <w:r w:rsidR="00DF04EC">
        <w:rPr>
          <w:rFonts w:ascii="Arial" w:hAnsi="Arial" w:cs="Arial"/>
          <w:sz w:val="24"/>
          <w:szCs w:val="24"/>
        </w:rPr>
        <w:t>un buget de 854</w:t>
      </w:r>
      <w:r w:rsidR="00345C86">
        <w:rPr>
          <w:rFonts w:ascii="Arial" w:hAnsi="Arial" w:cs="Arial"/>
          <w:sz w:val="24"/>
          <w:szCs w:val="24"/>
        </w:rPr>
        <w:t xml:space="preserve"> milioane de </w:t>
      </w:r>
      <w:r w:rsidR="00D65775" w:rsidRPr="0058070D">
        <w:rPr>
          <w:rFonts w:ascii="Arial" w:hAnsi="Arial" w:cs="Arial"/>
          <w:sz w:val="24"/>
          <w:szCs w:val="24"/>
        </w:rPr>
        <w:t>pesos pentru subven</w:t>
      </w:r>
      <w:r w:rsidR="00DF04EC">
        <w:rPr>
          <w:rFonts w:ascii="Arial" w:hAnsi="Arial" w:cs="Arial"/>
          <w:sz w:val="24"/>
          <w:szCs w:val="24"/>
        </w:rPr>
        <w:t>ţ</w:t>
      </w:r>
      <w:r w:rsidR="00D65775" w:rsidRPr="0058070D">
        <w:rPr>
          <w:rFonts w:ascii="Arial" w:hAnsi="Arial" w:cs="Arial"/>
          <w:sz w:val="24"/>
          <w:szCs w:val="24"/>
        </w:rPr>
        <w:t xml:space="preserve">ii </w:t>
      </w:r>
      <w:r w:rsidR="00DF04EC">
        <w:rPr>
          <w:rFonts w:ascii="Arial" w:hAnsi="Arial" w:cs="Arial"/>
          <w:sz w:val="24"/>
          <w:szCs w:val="24"/>
        </w:rPr>
        <w:t xml:space="preserve">şi a lansat un </w:t>
      </w:r>
      <w:r w:rsidR="00D65775" w:rsidRPr="00DF04EC">
        <w:rPr>
          <w:rFonts w:ascii="Arial" w:hAnsi="Arial" w:cs="Arial"/>
          <w:sz w:val="24"/>
          <w:szCs w:val="24"/>
        </w:rPr>
        <w:t xml:space="preserve">apel pentru propuneri de </w:t>
      </w:r>
      <w:r w:rsidR="00DF04EC" w:rsidRPr="00DF04EC">
        <w:rPr>
          <w:rFonts w:ascii="Arial" w:hAnsi="Arial" w:cs="Arial"/>
          <w:sz w:val="24"/>
          <w:szCs w:val="24"/>
        </w:rPr>
        <w:t>proi</w:t>
      </w:r>
      <w:r w:rsidR="00DF04EC">
        <w:rPr>
          <w:rFonts w:ascii="Arial" w:hAnsi="Arial" w:cs="Arial"/>
          <w:sz w:val="24"/>
          <w:szCs w:val="24"/>
        </w:rPr>
        <w:t>e</w:t>
      </w:r>
      <w:r w:rsidR="00DF04EC" w:rsidRPr="00DF04EC">
        <w:rPr>
          <w:rFonts w:ascii="Arial" w:hAnsi="Arial" w:cs="Arial"/>
          <w:sz w:val="24"/>
          <w:szCs w:val="24"/>
        </w:rPr>
        <w:t xml:space="preserve">cte în perioada 12 </w:t>
      </w:r>
      <w:r w:rsidR="00D65775" w:rsidRPr="00DF04EC">
        <w:rPr>
          <w:rFonts w:ascii="Arial" w:hAnsi="Arial" w:cs="Arial"/>
          <w:sz w:val="24"/>
          <w:szCs w:val="24"/>
        </w:rPr>
        <w:t>februarie</w:t>
      </w:r>
      <w:r w:rsidR="00472D08">
        <w:rPr>
          <w:rFonts w:ascii="Arial" w:hAnsi="Arial" w:cs="Arial"/>
          <w:sz w:val="24"/>
          <w:szCs w:val="24"/>
        </w:rPr>
        <w:t>-</w:t>
      </w:r>
      <w:r w:rsidR="00D65775" w:rsidRPr="0058070D">
        <w:rPr>
          <w:rFonts w:ascii="Arial" w:hAnsi="Arial" w:cs="Arial"/>
          <w:sz w:val="24"/>
          <w:szCs w:val="24"/>
        </w:rPr>
        <w:t xml:space="preserve">19 august </w:t>
      </w:r>
      <w:r w:rsidR="00472D08">
        <w:rPr>
          <w:rFonts w:ascii="Arial" w:hAnsi="Arial" w:cs="Arial"/>
          <w:sz w:val="24"/>
          <w:szCs w:val="24"/>
        </w:rPr>
        <w:t xml:space="preserve">cu înregistrarea </w:t>
      </w:r>
      <w:r w:rsidR="00DF04EC">
        <w:rPr>
          <w:rFonts w:ascii="Arial" w:hAnsi="Arial" w:cs="Arial"/>
          <w:sz w:val="24"/>
          <w:szCs w:val="24"/>
        </w:rPr>
        <w:t xml:space="preserve">cererilor </w:t>
      </w:r>
      <w:r w:rsidR="004A6398">
        <w:rPr>
          <w:rFonts w:ascii="Arial" w:hAnsi="Arial" w:cs="Arial"/>
          <w:sz w:val="24"/>
          <w:szCs w:val="24"/>
        </w:rPr>
        <w:t xml:space="preserve">pentru </w:t>
      </w:r>
      <w:r w:rsidR="00345C86">
        <w:rPr>
          <w:rFonts w:ascii="Arial" w:hAnsi="Arial" w:cs="Arial"/>
          <w:sz w:val="24"/>
          <w:szCs w:val="24"/>
        </w:rPr>
        <w:t>d</w:t>
      </w:r>
      <w:r w:rsidR="00D65775" w:rsidRPr="0058070D">
        <w:rPr>
          <w:rFonts w:ascii="Arial" w:hAnsi="Arial" w:cs="Arial"/>
          <w:sz w:val="24"/>
          <w:szCs w:val="24"/>
        </w:rPr>
        <w:t>iferite c</w:t>
      </w:r>
      <w:r w:rsidR="00DF04EC">
        <w:rPr>
          <w:rFonts w:ascii="Arial" w:hAnsi="Arial" w:cs="Arial"/>
          <w:sz w:val="24"/>
          <w:szCs w:val="24"/>
        </w:rPr>
        <w:t>icluri lunare.</w:t>
      </w:r>
      <w:r w:rsidR="00345C86">
        <w:rPr>
          <w:rStyle w:val="FootnoteReference"/>
          <w:rFonts w:ascii="Arial" w:hAnsi="Arial" w:cs="Arial"/>
          <w:sz w:val="24"/>
          <w:szCs w:val="24"/>
        </w:rPr>
        <w:footnoteReference w:id="1"/>
      </w:r>
      <w:r w:rsidR="00DF04EC">
        <w:rPr>
          <w:rFonts w:ascii="Arial" w:hAnsi="Arial" w:cs="Arial"/>
          <w:sz w:val="24"/>
          <w:szCs w:val="24"/>
        </w:rPr>
        <w:t xml:space="preserve"> </w:t>
      </w:r>
    </w:p>
    <w:p w:rsidR="00A62102" w:rsidRDefault="00187582" w:rsidP="00A62102">
      <w:pPr>
        <w:autoSpaceDE w:val="0"/>
        <w:autoSpaceDN w:val="0"/>
        <w:adjustRightInd w:val="0"/>
        <w:spacing w:after="0" w:line="240" w:lineRule="auto"/>
        <w:jc w:val="both"/>
        <w:rPr>
          <w:rFonts w:ascii="Arial" w:hAnsi="Arial" w:cs="Arial"/>
          <w:sz w:val="18"/>
          <w:szCs w:val="18"/>
        </w:rPr>
      </w:pPr>
      <w:r>
        <w:rPr>
          <w:rFonts w:ascii="Arial" w:hAnsi="Arial" w:cs="Arial"/>
          <w:sz w:val="24"/>
          <w:szCs w:val="24"/>
        </w:rPr>
        <w:tab/>
      </w:r>
      <w:r w:rsidR="00D65775" w:rsidRPr="0058070D">
        <w:rPr>
          <w:rFonts w:ascii="Arial" w:hAnsi="Arial" w:cs="Arial"/>
          <w:sz w:val="24"/>
          <w:szCs w:val="24"/>
        </w:rPr>
        <w:t>După cum s</w:t>
      </w:r>
      <w:r w:rsidR="00DF04EC">
        <w:rPr>
          <w:rFonts w:ascii="Arial" w:hAnsi="Arial" w:cs="Arial"/>
          <w:sz w:val="24"/>
          <w:szCs w:val="24"/>
        </w:rPr>
        <w:t>-</w:t>
      </w:r>
      <w:r w:rsidR="00D65775" w:rsidRPr="0058070D">
        <w:rPr>
          <w:rFonts w:ascii="Arial" w:hAnsi="Arial" w:cs="Arial"/>
          <w:sz w:val="24"/>
          <w:szCs w:val="24"/>
        </w:rPr>
        <w:t>a men</w:t>
      </w:r>
      <w:r w:rsidR="00DF04EC">
        <w:rPr>
          <w:rFonts w:ascii="Arial" w:hAnsi="Arial" w:cs="Arial"/>
          <w:sz w:val="24"/>
          <w:szCs w:val="24"/>
        </w:rPr>
        <w:t>ţ</w:t>
      </w:r>
      <w:r w:rsidR="00D65775" w:rsidRPr="0058070D">
        <w:rPr>
          <w:rFonts w:ascii="Arial" w:hAnsi="Arial" w:cs="Arial"/>
          <w:sz w:val="24"/>
          <w:szCs w:val="24"/>
        </w:rPr>
        <w:t xml:space="preserve">ionat, </w:t>
      </w:r>
      <w:r w:rsidR="00DF04EC" w:rsidRPr="00DF04EC">
        <w:rPr>
          <w:rFonts w:ascii="Arial" w:hAnsi="Arial" w:cs="Arial"/>
          <w:sz w:val="24"/>
          <w:szCs w:val="24"/>
        </w:rPr>
        <w:t xml:space="preserve">au fost lansate </w:t>
      </w:r>
      <w:r w:rsidR="00DF04EC">
        <w:rPr>
          <w:rFonts w:ascii="Arial" w:hAnsi="Arial" w:cs="Arial"/>
          <w:sz w:val="24"/>
          <w:szCs w:val="24"/>
        </w:rPr>
        <w:t xml:space="preserve">o serie de </w:t>
      </w:r>
      <w:r w:rsidR="00DF04EC" w:rsidRPr="00DF04EC">
        <w:rPr>
          <w:rFonts w:ascii="Arial" w:hAnsi="Arial" w:cs="Arial"/>
          <w:sz w:val="24"/>
          <w:szCs w:val="24"/>
        </w:rPr>
        <w:t>iniţiative şi proiecte</w:t>
      </w:r>
      <w:r w:rsidR="00DF04EC">
        <w:rPr>
          <w:rFonts w:ascii="Arial" w:hAnsi="Arial" w:cs="Arial"/>
          <w:sz w:val="24"/>
          <w:szCs w:val="24"/>
        </w:rPr>
        <w:t xml:space="preserve"> </w:t>
      </w:r>
      <w:r w:rsidR="00FE6821">
        <w:rPr>
          <w:rFonts w:ascii="Arial" w:hAnsi="Arial" w:cs="Arial"/>
          <w:sz w:val="24"/>
          <w:szCs w:val="24"/>
        </w:rPr>
        <w:t xml:space="preserve">importante </w:t>
      </w:r>
      <w:r w:rsidR="00DF04EC">
        <w:rPr>
          <w:rFonts w:ascii="Arial" w:hAnsi="Arial" w:cs="Arial"/>
          <w:sz w:val="24"/>
          <w:szCs w:val="24"/>
        </w:rPr>
        <w:t xml:space="preserve">generate de aceste </w:t>
      </w:r>
      <w:r w:rsidR="00D65775" w:rsidRPr="0058070D">
        <w:rPr>
          <w:rFonts w:ascii="Arial" w:hAnsi="Arial" w:cs="Arial"/>
          <w:sz w:val="24"/>
          <w:szCs w:val="24"/>
        </w:rPr>
        <w:t>strategii. Printre acestea se numără:</w:t>
      </w:r>
      <w:r w:rsidR="00B00C52" w:rsidRPr="000925C7">
        <w:rPr>
          <w:rFonts w:ascii="Arial" w:hAnsi="Arial" w:cs="Arial"/>
          <w:sz w:val="18"/>
          <w:szCs w:val="18"/>
        </w:rPr>
        <w:t xml:space="preserve"> </w:t>
      </w:r>
    </w:p>
    <w:p w:rsidR="00472D08" w:rsidRPr="000925C7" w:rsidRDefault="00472D08" w:rsidP="00A62102">
      <w:pPr>
        <w:autoSpaceDE w:val="0"/>
        <w:autoSpaceDN w:val="0"/>
        <w:adjustRightInd w:val="0"/>
        <w:spacing w:after="0" w:line="240" w:lineRule="auto"/>
        <w:jc w:val="both"/>
        <w:rPr>
          <w:rFonts w:ascii="Arial" w:hAnsi="Arial" w:cs="Arial"/>
          <w:b/>
          <w:i/>
          <w:color w:val="000000"/>
          <w:sz w:val="16"/>
          <w:szCs w:val="16"/>
        </w:rPr>
      </w:pPr>
    </w:p>
    <w:p w:rsidR="00D65775" w:rsidRPr="00A62102" w:rsidRDefault="00D65775" w:rsidP="000925C7">
      <w:pPr>
        <w:autoSpaceDE w:val="0"/>
        <w:autoSpaceDN w:val="0"/>
        <w:adjustRightInd w:val="0"/>
        <w:spacing w:after="0" w:line="240" w:lineRule="auto"/>
        <w:jc w:val="both"/>
        <w:rPr>
          <w:rFonts w:ascii="Arial" w:hAnsi="Arial" w:cs="Arial"/>
        </w:rPr>
      </w:pPr>
      <w:r w:rsidRPr="00A62102">
        <w:rPr>
          <w:rFonts w:ascii="Arial" w:hAnsi="Arial" w:cs="Arial"/>
          <w:i/>
          <w:color w:val="000000"/>
          <w:sz w:val="16"/>
          <w:szCs w:val="16"/>
        </w:rPr>
        <w:t xml:space="preserve">i. </w:t>
      </w:r>
      <w:r w:rsidRPr="00A62102">
        <w:rPr>
          <w:rFonts w:ascii="Arial" w:hAnsi="Arial" w:cs="Arial"/>
          <w:i/>
          <w:sz w:val="24"/>
          <w:szCs w:val="24"/>
        </w:rPr>
        <w:t xml:space="preserve">Reuniunea </w:t>
      </w:r>
      <w:r w:rsidR="00DF04EC" w:rsidRPr="00A62102">
        <w:rPr>
          <w:rFonts w:ascii="Arial" w:hAnsi="Arial" w:cs="Arial"/>
          <w:i/>
          <w:sz w:val="24"/>
          <w:szCs w:val="24"/>
        </w:rPr>
        <w:t>M</w:t>
      </w:r>
      <w:r w:rsidRPr="00A62102">
        <w:rPr>
          <w:rFonts w:ascii="Arial" w:hAnsi="Arial" w:cs="Arial"/>
          <w:i/>
          <w:sz w:val="24"/>
          <w:szCs w:val="24"/>
        </w:rPr>
        <w:t xml:space="preserve">inisterială privind </w:t>
      </w:r>
      <w:r w:rsidR="00DF04EC" w:rsidRPr="00A62102">
        <w:rPr>
          <w:rFonts w:ascii="Arial" w:hAnsi="Arial" w:cs="Arial"/>
          <w:i/>
          <w:sz w:val="24"/>
          <w:szCs w:val="24"/>
        </w:rPr>
        <w:t>E</w:t>
      </w:r>
      <w:r w:rsidRPr="00A62102">
        <w:rPr>
          <w:rFonts w:ascii="Arial" w:hAnsi="Arial" w:cs="Arial"/>
          <w:i/>
          <w:sz w:val="24"/>
          <w:szCs w:val="24"/>
        </w:rPr>
        <w:t xml:space="preserve">conomia </w:t>
      </w:r>
      <w:r w:rsidR="00DF04EC" w:rsidRPr="00A62102">
        <w:rPr>
          <w:rFonts w:ascii="Arial" w:hAnsi="Arial" w:cs="Arial"/>
          <w:i/>
          <w:sz w:val="24"/>
          <w:szCs w:val="24"/>
        </w:rPr>
        <w:t>D</w:t>
      </w:r>
      <w:r w:rsidRPr="00A62102">
        <w:rPr>
          <w:rFonts w:ascii="Arial" w:hAnsi="Arial" w:cs="Arial"/>
          <w:i/>
          <w:sz w:val="24"/>
          <w:szCs w:val="24"/>
        </w:rPr>
        <w:t>igitală:</w:t>
      </w:r>
    </w:p>
    <w:p w:rsidR="00D65775" w:rsidRPr="00DF04EC" w:rsidRDefault="00D65775" w:rsidP="000925C7">
      <w:pPr>
        <w:autoSpaceDE w:val="0"/>
        <w:autoSpaceDN w:val="0"/>
        <w:adjustRightInd w:val="0"/>
        <w:spacing w:after="0" w:line="240" w:lineRule="auto"/>
        <w:jc w:val="both"/>
        <w:rPr>
          <w:rFonts w:ascii="Arial" w:hAnsi="Arial" w:cs="Arial"/>
          <w:b/>
          <w:i/>
          <w:sz w:val="24"/>
          <w:szCs w:val="24"/>
        </w:rPr>
      </w:pPr>
      <w:r w:rsidRPr="00A62102">
        <w:rPr>
          <w:rFonts w:ascii="Arial" w:hAnsi="Arial" w:cs="Arial"/>
          <w:i/>
          <w:sz w:val="24"/>
          <w:szCs w:val="24"/>
        </w:rPr>
        <w:t>Inova</w:t>
      </w:r>
      <w:r w:rsidR="00DF04EC" w:rsidRPr="00A62102">
        <w:rPr>
          <w:rFonts w:ascii="Arial" w:hAnsi="Arial" w:cs="Arial"/>
          <w:i/>
          <w:sz w:val="24"/>
          <w:szCs w:val="24"/>
        </w:rPr>
        <w:t>ţ</w:t>
      </w:r>
      <w:r w:rsidRPr="00A62102">
        <w:rPr>
          <w:rFonts w:ascii="Arial" w:hAnsi="Arial" w:cs="Arial"/>
          <w:i/>
          <w:sz w:val="24"/>
          <w:szCs w:val="24"/>
        </w:rPr>
        <w:t xml:space="preserve">ie, </w:t>
      </w:r>
      <w:r w:rsidR="00A62102">
        <w:rPr>
          <w:rFonts w:ascii="Arial" w:hAnsi="Arial" w:cs="Arial"/>
          <w:i/>
          <w:sz w:val="24"/>
          <w:szCs w:val="24"/>
        </w:rPr>
        <w:t>D</w:t>
      </w:r>
      <w:r w:rsidR="00345C86" w:rsidRPr="00A62102">
        <w:rPr>
          <w:rFonts w:ascii="Arial" w:hAnsi="Arial" w:cs="Arial"/>
          <w:i/>
          <w:sz w:val="24"/>
          <w:szCs w:val="24"/>
        </w:rPr>
        <w:t>ezvoltare</w:t>
      </w:r>
      <w:r w:rsidRPr="00A62102">
        <w:rPr>
          <w:rFonts w:ascii="Arial" w:hAnsi="Arial" w:cs="Arial"/>
          <w:i/>
          <w:sz w:val="24"/>
          <w:szCs w:val="24"/>
        </w:rPr>
        <w:t xml:space="preserve"> </w:t>
      </w:r>
      <w:r w:rsidR="00DF04EC" w:rsidRPr="00A62102">
        <w:rPr>
          <w:rFonts w:ascii="Arial" w:hAnsi="Arial" w:cs="Arial"/>
          <w:i/>
          <w:sz w:val="24"/>
          <w:szCs w:val="24"/>
        </w:rPr>
        <w:t>ş</w:t>
      </w:r>
      <w:r w:rsidRPr="00A62102">
        <w:rPr>
          <w:rFonts w:ascii="Arial" w:hAnsi="Arial" w:cs="Arial"/>
          <w:i/>
          <w:sz w:val="24"/>
          <w:szCs w:val="24"/>
        </w:rPr>
        <w:t xml:space="preserve">i </w:t>
      </w:r>
      <w:r w:rsidR="00A62102">
        <w:rPr>
          <w:rFonts w:ascii="Arial" w:hAnsi="Arial" w:cs="Arial"/>
          <w:i/>
          <w:sz w:val="24"/>
          <w:szCs w:val="24"/>
        </w:rPr>
        <w:t>P</w:t>
      </w:r>
      <w:r w:rsidRPr="00A62102">
        <w:rPr>
          <w:rFonts w:ascii="Arial" w:hAnsi="Arial" w:cs="Arial"/>
          <w:i/>
          <w:sz w:val="24"/>
          <w:szCs w:val="24"/>
        </w:rPr>
        <w:t>rosperitate</w:t>
      </w:r>
    </w:p>
    <w:p w:rsidR="00654E82" w:rsidRDefault="00654E82" w:rsidP="000925C7">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7338"/>
      </w:tblGrid>
      <w:tr w:rsidR="00654E82" w:rsidTr="00345C86">
        <w:tc>
          <w:tcPr>
            <w:tcW w:w="7338" w:type="dxa"/>
            <w:shd w:val="clear" w:color="auto" w:fill="EAF1DD" w:themeFill="accent3" w:themeFillTint="33"/>
          </w:tcPr>
          <w:p w:rsidR="00654E82" w:rsidRPr="00187582" w:rsidRDefault="00654E82" w:rsidP="00654E82">
            <w:pPr>
              <w:autoSpaceDE w:val="0"/>
              <w:autoSpaceDN w:val="0"/>
              <w:adjustRightInd w:val="0"/>
              <w:jc w:val="center"/>
              <w:rPr>
                <w:rFonts w:ascii="Arial" w:hAnsi="Arial" w:cs="Arial"/>
                <w:sz w:val="24"/>
                <w:szCs w:val="24"/>
              </w:rPr>
            </w:pPr>
            <w:r w:rsidRPr="00187582">
              <w:rPr>
                <w:rFonts w:ascii="Arial" w:hAnsi="Arial" w:cs="Arial"/>
                <w:sz w:val="24"/>
                <w:szCs w:val="24"/>
              </w:rPr>
              <w:t>OBIECTIVE 2014</w:t>
            </w:r>
          </w:p>
          <w:p w:rsidR="00654E82" w:rsidRPr="00654E82" w:rsidRDefault="00654E82" w:rsidP="00366F78">
            <w:pPr>
              <w:autoSpaceDE w:val="0"/>
              <w:autoSpaceDN w:val="0"/>
              <w:adjustRightInd w:val="0"/>
              <w:jc w:val="both"/>
              <w:rPr>
                <w:rFonts w:ascii="Arial" w:hAnsi="Arial" w:cs="Arial"/>
                <w:i/>
              </w:rPr>
            </w:pPr>
            <w:r w:rsidRPr="00187582">
              <w:rPr>
                <w:rFonts w:ascii="Arial" w:hAnsi="Arial" w:cs="Arial"/>
                <w:i/>
              </w:rPr>
              <w:t xml:space="preserve">Pentru a cristaliza cele 14 elemente ale </w:t>
            </w:r>
            <w:r w:rsidR="00B72338">
              <w:rPr>
                <w:rFonts w:ascii="Arial" w:hAnsi="Arial" w:cs="Arial"/>
                <w:i/>
              </w:rPr>
              <w:t xml:space="preserve">conceptului </w:t>
            </w:r>
            <w:r w:rsidRPr="00187582">
              <w:rPr>
                <w:rFonts w:ascii="Arial" w:hAnsi="Arial" w:cs="Arial"/>
                <w:i/>
              </w:rPr>
              <w:t xml:space="preserve">am stabilit un </w:t>
            </w:r>
            <w:r w:rsidR="00366F78">
              <w:rPr>
                <w:rFonts w:ascii="Arial" w:hAnsi="Arial" w:cs="Arial"/>
                <w:i/>
              </w:rPr>
              <w:t xml:space="preserve">obiectiv </w:t>
            </w:r>
            <w:r w:rsidRPr="00187582">
              <w:rPr>
                <w:rFonts w:ascii="Arial" w:hAnsi="Arial" w:cs="Arial"/>
                <w:i/>
              </w:rPr>
              <w:t>reprezentativ pentru fiecare dintre acestea</w:t>
            </w:r>
          </w:p>
        </w:tc>
      </w:tr>
      <w:tr w:rsidR="00654E82" w:rsidTr="00345C86">
        <w:tc>
          <w:tcPr>
            <w:tcW w:w="7338" w:type="dxa"/>
            <w:shd w:val="clear" w:color="auto" w:fill="92D050"/>
          </w:tcPr>
          <w:p w:rsidR="00654E82" w:rsidRPr="00345C86" w:rsidRDefault="00123F61" w:rsidP="00345C86">
            <w:pPr>
              <w:pStyle w:val="ListParagraph"/>
              <w:numPr>
                <w:ilvl w:val="0"/>
                <w:numId w:val="5"/>
              </w:numPr>
              <w:autoSpaceDE w:val="0"/>
              <w:autoSpaceDN w:val="0"/>
              <w:adjustRightInd w:val="0"/>
              <w:jc w:val="both"/>
              <w:rPr>
                <w:rFonts w:ascii="Arial" w:hAnsi="Arial" w:cs="Arial"/>
                <w:sz w:val="20"/>
                <w:szCs w:val="20"/>
              </w:rPr>
            </w:pPr>
            <w:r w:rsidRPr="00345C86">
              <w:rPr>
                <w:rFonts w:ascii="Arial" w:hAnsi="Arial" w:cs="Arial"/>
                <w:sz w:val="20"/>
                <w:szCs w:val="20"/>
              </w:rPr>
              <w:t>a</w:t>
            </w:r>
            <w:r w:rsidR="00654E82" w:rsidRPr="00345C86">
              <w:rPr>
                <w:rFonts w:ascii="Arial" w:hAnsi="Arial" w:cs="Arial"/>
                <w:sz w:val="20"/>
                <w:szCs w:val="20"/>
              </w:rPr>
              <w:t xml:space="preserve"> 2-a ţară exportatoare (astăzi a 3-a)</w:t>
            </w:r>
          </w:p>
        </w:tc>
      </w:tr>
      <w:tr w:rsidR="00654E82" w:rsidTr="00345C86">
        <w:tc>
          <w:tcPr>
            <w:tcW w:w="7338" w:type="dxa"/>
            <w:shd w:val="clear" w:color="auto" w:fill="92D050"/>
          </w:tcPr>
          <w:p w:rsidR="00654E82" w:rsidRPr="00345C86" w:rsidRDefault="00654E82" w:rsidP="00345C86">
            <w:pPr>
              <w:pStyle w:val="ListParagraph"/>
              <w:numPr>
                <w:ilvl w:val="0"/>
                <w:numId w:val="5"/>
              </w:numPr>
              <w:autoSpaceDE w:val="0"/>
              <w:autoSpaceDN w:val="0"/>
              <w:adjustRightInd w:val="0"/>
              <w:jc w:val="both"/>
              <w:rPr>
                <w:rFonts w:ascii="Arial" w:hAnsi="Arial" w:cs="Arial"/>
                <w:sz w:val="20"/>
                <w:szCs w:val="20"/>
              </w:rPr>
            </w:pPr>
            <w:r w:rsidRPr="00345C86">
              <w:rPr>
                <w:rFonts w:ascii="Arial" w:hAnsi="Arial" w:cs="Arial"/>
                <w:sz w:val="20"/>
                <w:szCs w:val="20"/>
              </w:rPr>
              <w:t>a 3-a destinaţie de externalizare IT(în prezent a 4-a)</w:t>
            </w:r>
          </w:p>
        </w:tc>
      </w:tr>
      <w:tr w:rsidR="00654E82" w:rsidTr="00345C86">
        <w:tc>
          <w:tcPr>
            <w:tcW w:w="7338" w:type="dxa"/>
            <w:shd w:val="clear" w:color="auto" w:fill="92D050"/>
          </w:tcPr>
          <w:p w:rsidR="00654E82" w:rsidRPr="00345C86" w:rsidRDefault="00472D08" w:rsidP="00345C86">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rPr>
              <w:t>î</w:t>
            </w:r>
            <w:r w:rsidR="00654E82" w:rsidRPr="00345C86">
              <w:rPr>
                <w:rFonts w:ascii="Arial" w:hAnsi="Arial" w:cs="Arial"/>
                <w:sz w:val="20"/>
                <w:szCs w:val="20"/>
              </w:rPr>
              <w:t>nmulţiţi cu 4 valoarea pieţei IT (astăzi 14, 4 BUSD)</w:t>
            </w:r>
          </w:p>
        </w:tc>
      </w:tr>
      <w:tr w:rsidR="00654E82" w:rsidTr="00345C86">
        <w:tc>
          <w:tcPr>
            <w:tcW w:w="7338" w:type="dxa"/>
            <w:shd w:val="clear" w:color="auto" w:fill="92D050"/>
          </w:tcPr>
          <w:p w:rsidR="00654E82" w:rsidRPr="00345C86" w:rsidRDefault="00654E82" w:rsidP="00345C86">
            <w:pPr>
              <w:pStyle w:val="ListParagraph"/>
              <w:numPr>
                <w:ilvl w:val="0"/>
                <w:numId w:val="5"/>
              </w:numPr>
              <w:autoSpaceDE w:val="0"/>
              <w:autoSpaceDN w:val="0"/>
              <w:adjustRightInd w:val="0"/>
              <w:jc w:val="both"/>
              <w:rPr>
                <w:rFonts w:ascii="Arial" w:hAnsi="Arial" w:cs="Arial"/>
                <w:sz w:val="20"/>
                <w:szCs w:val="20"/>
              </w:rPr>
            </w:pPr>
            <w:r w:rsidRPr="00345C86">
              <w:rPr>
                <w:rFonts w:ascii="Arial" w:hAnsi="Arial" w:cs="Arial"/>
                <w:sz w:val="20"/>
                <w:szCs w:val="20"/>
              </w:rPr>
              <w:t>a 3-a în America Latină în utilizarea IT în business (astăzi a 5-a)</w:t>
            </w:r>
          </w:p>
        </w:tc>
      </w:tr>
      <w:tr w:rsidR="00654E82" w:rsidTr="00345C86">
        <w:tc>
          <w:tcPr>
            <w:tcW w:w="7338" w:type="dxa"/>
            <w:shd w:val="clear" w:color="auto" w:fill="92D050"/>
          </w:tcPr>
          <w:p w:rsidR="00654E82" w:rsidRPr="00345C86" w:rsidRDefault="00654E82" w:rsidP="00345C86">
            <w:pPr>
              <w:pStyle w:val="ListParagraph"/>
              <w:numPr>
                <w:ilvl w:val="0"/>
                <w:numId w:val="5"/>
              </w:numPr>
              <w:autoSpaceDE w:val="0"/>
              <w:autoSpaceDN w:val="0"/>
              <w:adjustRightInd w:val="0"/>
              <w:jc w:val="both"/>
              <w:rPr>
                <w:rFonts w:ascii="Arial" w:hAnsi="Arial" w:cs="Arial"/>
                <w:sz w:val="20"/>
                <w:szCs w:val="20"/>
              </w:rPr>
            </w:pPr>
            <w:r w:rsidRPr="00345C86">
              <w:rPr>
                <w:rFonts w:ascii="Arial" w:hAnsi="Arial" w:cs="Arial"/>
                <w:sz w:val="20"/>
                <w:szCs w:val="20"/>
              </w:rPr>
              <w:t>1.000 de centre de calitate (astăzi 680)</w:t>
            </w:r>
          </w:p>
        </w:tc>
      </w:tr>
      <w:tr w:rsidR="00654E82" w:rsidTr="00345C86">
        <w:tc>
          <w:tcPr>
            <w:tcW w:w="7338" w:type="dxa"/>
            <w:shd w:val="clear" w:color="auto" w:fill="92D050"/>
          </w:tcPr>
          <w:p w:rsidR="00654E82" w:rsidRPr="00345C86" w:rsidRDefault="00366F78" w:rsidP="00345C86">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rPr>
              <w:t>i</w:t>
            </w:r>
            <w:r w:rsidR="00472D08">
              <w:rPr>
                <w:rFonts w:ascii="Arial" w:hAnsi="Arial" w:cs="Arial"/>
                <w:sz w:val="20"/>
                <w:szCs w:val="20"/>
              </w:rPr>
              <w:t xml:space="preserve">ncluderea a </w:t>
            </w:r>
            <w:r w:rsidR="00654E82" w:rsidRPr="00345C86">
              <w:rPr>
                <w:rFonts w:ascii="Arial" w:hAnsi="Arial" w:cs="Arial"/>
                <w:sz w:val="20"/>
                <w:szCs w:val="20"/>
              </w:rPr>
              <w:t>15 sectoare</w:t>
            </w:r>
          </w:p>
        </w:tc>
      </w:tr>
      <w:tr w:rsidR="00654E82" w:rsidTr="00345C86">
        <w:tc>
          <w:tcPr>
            <w:tcW w:w="7338" w:type="dxa"/>
            <w:shd w:val="clear" w:color="auto" w:fill="92D050"/>
          </w:tcPr>
          <w:p w:rsidR="00654E82" w:rsidRPr="00345C86" w:rsidRDefault="00654E82" w:rsidP="00345C86">
            <w:pPr>
              <w:pStyle w:val="ListParagraph"/>
              <w:numPr>
                <w:ilvl w:val="0"/>
                <w:numId w:val="5"/>
              </w:numPr>
              <w:autoSpaceDE w:val="0"/>
              <w:autoSpaceDN w:val="0"/>
              <w:adjustRightInd w:val="0"/>
              <w:jc w:val="both"/>
              <w:rPr>
                <w:rFonts w:ascii="Arial" w:hAnsi="Arial" w:cs="Arial"/>
                <w:sz w:val="20"/>
                <w:szCs w:val="20"/>
              </w:rPr>
            </w:pPr>
            <w:r w:rsidRPr="00345C86">
              <w:rPr>
                <w:rFonts w:ascii="Arial" w:hAnsi="Arial" w:cs="Arial"/>
                <w:sz w:val="20"/>
                <w:szCs w:val="20"/>
              </w:rPr>
              <w:t>90% din talentul creator acoperit (astăzi 50%)</w:t>
            </w:r>
          </w:p>
        </w:tc>
      </w:tr>
      <w:tr w:rsidR="00654E82" w:rsidTr="00345C86">
        <w:tc>
          <w:tcPr>
            <w:tcW w:w="7338" w:type="dxa"/>
            <w:shd w:val="clear" w:color="auto" w:fill="92D050"/>
          </w:tcPr>
          <w:p w:rsidR="00654E82" w:rsidRPr="00345C86" w:rsidRDefault="00654E82" w:rsidP="00345C86">
            <w:pPr>
              <w:pStyle w:val="ListParagraph"/>
              <w:numPr>
                <w:ilvl w:val="0"/>
                <w:numId w:val="5"/>
              </w:numPr>
              <w:autoSpaceDE w:val="0"/>
              <w:autoSpaceDN w:val="0"/>
              <w:adjustRightInd w:val="0"/>
              <w:jc w:val="both"/>
              <w:rPr>
                <w:rFonts w:ascii="Arial" w:hAnsi="Arial" w:cs="Arial"/>
                <w:sz w:val="20"/>
                <w:szCs w:val="20"/>
              </w:rPr>
            </w:pPr>
            <w:r w:rsidRPr="00345C86">
              <w:rPr>
                <w:rFonts w:ascii="Arial" w:hAnsi="Arial" w:cs="Arial"/>
                <w:sz w:val="20"/>
                <w:szCs w:val="20"/>
              </w:rPr>
              <w:t>50% dintre companiile IT inovate (astăzi 25%)</w:t>
            </w:r>
          </w:p>
        </w:tc>
      </w:tr>
      <w:tr w:rsidR="00654E82" w:rsidTr="00345C86">
        <w:tc>
          <w:tcPr>
            <w:tcW w:w="7338" w:type="dxa"/>
            <w:shd w:val="clear" w:color="auto" w:fill="92D050"/>
          </w:tcPr>
          <w:p w:rsidR="00654E82" w:rsidRPr="00345C86" w:rsidRDefault="00654E82" w:rsidP="00345C86">
            <w:pPr>
              <w:pStyle w:val="ListParagraph"/>
              <w:numPr>
                <w:ilvl w:val="0"/>
                <w:numId w:val="5"/>
              </w:numPr>
              <w:autoSpaceDE w:val="0"/>
              <w:autoSpaceDN w:val="0"/>
              <w:adjustRightInd w:val="0"/>
              <w:jc w:val="both"/>
              <w:rPr>
                <w:rFonts w:ascii="Arial" w:hAnsi="Arial" w:cs="Arial"/>
                <w:sz w:val="20"/>
                <w:szCs w:val="20"/>
              </w:rPr>
            </w:pPr>
            <w:r w:rsidRPr="00345C86">
              <w:rPr>
                <w:rFonts w:ascii="Arial" w:hAnsi="Arial" w:cs="Arial"/>
                <w:sz w:val="20"/>
                <w:szCs w:val="20"/>
              </w:rPr>
              <w:t>25% din valoarea adăugată în sectorul serviciilor (în prezent 9, 4%)</w:t>
            </w:r>
          </w:p>
        </w:tc>
      </w:tr>
      <w:tr w:rsidR="00654E82" w:rsidTr="00345C86">
        <w:tc>
          <w:tcPr>
            <w:tcW w:w="7338" w:type="dxa"/>
            <w:shd w:val="clear" w:color="auto" w:fill="92D050"/>
          </w:tcPr>
          <w:p w:rsidR="00654E82" w:rsidRPr="00345C86" w:rsidRDefault="00654E82" w:rsidP="00345C86">
            <w:pPr>
              <w:pStyle w:val="ListParagraph"/>
              <w:numPr>
                <w:ilvl w:val="0"/>
                <w:numId w:val="5"/>
              </w:numPr>
              <w:autoSpaceDE w:val="0"/>
              <w:autoSpaceDN w:val="0"/>
              <w:adjustRightInd w:val="0"/>
              <w:jc w:val="both"/>
              <w:rPr>
                <w:rFonts w:ascii="Arial" w:hAnsi="Arial" w:cs="Arial"/>
                <w:sz w:val="20"/>
                <w:szCs w:val="20"/>
              </w:rPr>
            </w:pPr>
            <w:r w:rsidRPr="00345C86">
              <w:rPr>
                <w:rFonts w:ascii="Arial" w:hAnsi="Arial" w:cs="Arial"/>
                <w:sz w:val="20"/>
                <w:szCs w:val="20"/>
              </w:rPr>
              <w:t>30%, prin proiecte conectate (în prezent 5%)</w:t>
            </w:r>
          </w:p>
        </w:tc>
      </w:tr>
      <w:tr w:rsidR="00654E82" w:rsidTr="00345C86">
        <w:tc>
          <w:tcPr>
            <w:tcW w:w="7338" w:type="dxa"/>
            <w:shd w:val="clear" w:color="auto" w:fill="92D050"/>
          </w:tcPr>
          <w:p w:rsidR="00654E82" w:rsidRPr="00345C86" w:rsidRDefault="00654E82" w:rsidP="00345C86">
            <w:pPr>
              <w:pStyle w:val="ListParagraph"/>
              <w:numPr>
                <w:ilvl w:val="0"/>
                <w:numId w:val="5"/>
              </w:numPr>
              <w:autoSpaceDE w:val="0"/>
              <w:autoSpaceDN w:val="0"/>
              <w:adjustRightInd w:val="0"/>
              <w:jc w:val="both"/>
              <w:rPr>
                <w:rFonts w:ascii="Arial" w:hAnsi="Arial" w:cs="Arial"/>
                <w:sz w:val="20"/>
                <w:szCs w:val="20"/>
              </w:rPr>
            </w:pPr>
            <w:r w:rsidRPr="00345C86">
              <w:rPr>
                <w:rFonts w:ascii="Arial" w:hAnsi="Arial" w:cs="Arial"/>
                <w:sz w:val="20"/>
                <w:szCs w:val="20"/>
              </w:rPr>
              <w:t>50% dintre companiile IT obţin credite (astăzi 23%)</w:t>
            </w:r>
          </w:p>
        </w:tc>
      </w:tr>
      <w:tr w:rsidR="00654E82" w:rsidTr="00345C86">
        <w:tc>
          <w:tcPr>
            <w:tcW w:w="7338" w:type="dxa"/>
            <w:shd w:val="clear" w:color="auto" w:fill="92D050"/>
          </w:tcPr>
          <w:p w:rsidR="00654E82" w:rsidRPr="00345C86" w:rsidRDefault="00654E82" w:rsidP="00345C86">
            <w:pPr>
              <w:pStyle w:val="ListParagraph"/>
              <w:numPr>
                <w:ilvl w:val="0"/>
                <w:numId w:val="5"/>
              </w:numPr>
              <w:autoSpaceDE w:val="0"/>
              <w:autoSpaceDN w:val="0"/>
              <w:adjustRightInd w:val="0"/>
              <w:jc w:val="both"/>
              <w:rPr>
                <w:rFonts w:ascii="Arial" w:hAnsi="Arial" w:cs="Arial"/>
                <w:sz w:val="20"/>
                <w:szCs w:val="20"/>
              </w:rPr>
            </w:pPr>
            <w:r w:rsidRPr="00345C86">
              <w:rPr>
                <w:rFonts w:ascii="Arial" w:hAnsi="Arial" w:cs="Arial"/>
                <w:sz w:val="20"/>
                <w:szCs w:val="20"/>
              </w:rPr>
              <w:t>5 poli IT de nivel mondial în ţară (astăzi 1)</w:t>
            </w:r>
          </w:p>
        </w:tc>
      </w:tr>
    </w:tbl>
    <w:p w:rsidR="00654E82" w:rsidRDefault="00654E82" w:rsidP="000925C7">
      <w:pPr>
        <w:autoSpaceDE w:val="0"/>
        <w:autoSpaceDN w:val="0"/>
        <w:adjustRightInd w:val="0"/>
        <w:spacing w:after="0" w:line="240" w:lineRule="auto"/>
        <w:jc w:val="both"/>
        <w:rPr>
          <w:rFonts w:ascii="Arial" w:hAnsi="Arial" w:cs="Arial"/>
          <w:sz w:val="24"/>
          <w:szCs w:val="24"/>
        </w:rPr>
      </w:pPr>
    </w:p>
    <w:p w:rsidR="00D65775" w:rsidRPr="00DF04EC" w:rsidRDefault="002D5EB8" w:rsidP="000925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65775" w:rsidRPr="00785D6F" w:rsidRDefault="00D65775" w:rsidP="000925C7">
      <w:pPr>
        <w:autoSpaceDE w:val="0"/>
        <w:autoSpaceDN w:val="0"/>
        <w:adjustRightInd w:val="0"/>
        <w:spacing w:after="0" w:line="240" w:lineRule="auto"/>
        <w:jc w:val="both"/>
        <w:rPr>
          <w:rFonts w:ascii="Arial" w:hAnsi="Arial" w:cs="Arial"/>
          <w:sz w:val="24"/>
          <w:szCs w:val="24"/>
        </w:rPr>
      </w:pPr>
      <w:r w:rsidRPr="002D5EB8">
        <w:rPr>
          <w:rFonts w:ascii="Arial" w:hAnsi="Arial" w:cs="Arial"/>
          <w:b/>
          <w:sz w:val="24"/>
          <w:szCs w:val="24"/>
        </w:rPr>
        <w:t>Planificarea strategică anuală</w:t>
      </w:r>
    </w:p>
    <w:p w:rsidR="00D65775" w:rsidRPr="000925C7" w:rsidRDefault="00187582" w:rsidP="000925C7">
      <w:pPr>
        <w:autoSpaceDE w:val="0"/>
        <w:autoSpaceDN w:val="0"/>
        <w:adjustRightInd w:val="0"/>
        <w:spacing w:after="0" w:line="240" w:lineRule="auto"/>
        <w:jc w:val="both"/>
        <w:rPr>
          <w:rFonts w:ascii="Arial" w:hAnsi="Arial" w:cs="Arial"/>
          <w:sz w:val="24"/>
          <w:szCs w:val="24"/>
        </w:rPr>
      </w:pPr>
      <w:r>
        <w:rPr>
          <w:rFonts w:ascii="Arial" w:hAnsi="Arial" w:cs="Arial"/>
          <w:color w:val="0070C0"/>
        </w:rPr>
        <w:tab/>
      </w:r>
      <w:r w:rsidR="00D65775" w:rsidRPr="000925C7">
        <w:rPr>
          <w:rFonts w:ascii="Arial" w:hAnsi="Arial" w:cs="Arial"/>
          <w:sz w:val="24"/>
          <w:szCs w:val="24"/>
        </w:rPr>
        <w:t>Ca recunoa</w:t>
      </w:r>
      <w:r w:rsidR="002D5EB8">
        <w:rPr>
          <w:rFonts w:ascii="Arial" w:hAnsi="Arial" w:cs="Arial"/>
          <w:sz w:val="24"/>
          <w:szCs w:val="24"/>
        </w:rPr>
        <w:t>ş</w:t>
      </w:r>
      <w:r w:rsidR="00D65775" w:rsidRPr="000925C7">
        <w:rPr>
          <w:rFonts w:ascii="Arial" w:hAnsi="Arial" w:cs="Arial"/>
          <w:sz w:val="24"/>
          <w:szCs w:val="24"/>
        </w:rPr>
        <w:t>tere a importan</w:t>
      </w:r>
      <w:r w:rsidR="002D5EB8">
        <w:rPr>
          <w:rFonts w:ascii="Arial" w:hAnsi="Arial" w:cs="Arial"/>
          <w:sz w:val="24"/>
          <w:szCs w:val="24"/>
        </w:rPr>
        <w:t xml:space="preserve">ţei dobândite de </w:t>
      </w:r>
      <w:r w:rsidR="00E909B2">
        <w:rPr>
          <w:rFonts w:ascii="Arial" w:hAnsi="Arial" w:cs="Arial"/>
          <w:sz w:val="24"/>
          <w:szCs w:val="24"/>
        </w:rPr>
        <w:t xml:space="preserve">către </w:t>
      </w:r>
      <w:r w:rsidR="00D65775" w:rsidRPr="000925C7">
        <w:rPr>
          <w:rFonts w:ascii="Arial" w:hAnsi="Arial" w:cs="Arial"/>
          <w:sz w:val="24"/>
          <w:szCs w:val="24"/>
        </w:rPr>
        <w:t>economi</w:t>
      </w:r>
      <w:r w:rsidR="002D5EB8">
        <w:rPr>
          <w:rFonts w:ascii="Arial" w:hAnsi="Arial" w:cs="Arial"/>
          <w:sz w:val="24"/>
          <w:szCs w:val="24"/>
        </w:rPr>
        <w:t>a</w:t>
      </w:r>
      <w:r w:rsidR="00D65775" w:rsidRPr="000925C7">
        <w:rPr>
          <w:rFonts w:ascii="Arial" w:hAnsi="Arial" w:cs="Arial"/>
          <w:sz w:val="24"/>
          <w:szCs w:val="24"/>
        </w:rPr>
        <w:t xml:space="preserve"> digital</w:t>
      </w:r>
      <w:r w:rsidR="002D5EB8">
        <w:rPr>
          <w:rFonts w:ascii="Arial" w:hAnsi="Arial" w:cs="Arial"/>
          <w:sz w:val="24"/>
          <w:szCs w:val="24"/>
        </w:rPr>
        <w:t>ă şi</w:t>
      </w:r>
      <w:r w:rsidR="00D65775" w:rsidRPr="000925C7">
        <w:rPr>
          <w:rFonts w:ascii="Arial" w:hAnsi="Arial" w:cs="Arial"/>
          <w:sz w:val="24"/>
          <w:szCs w:val="24"/>
        </w:rPr>
        <w:t xml:space="preserve"> TIC în promovarea dezvoltării </w:t>
      </w:r>
      <w:r w:rsidR="002D5EB8">
        <w:rPr>
          <w:rFonts w:ascii="Arial" w:hAnsi="Arial" w:cs="Arial"/>
          <w:sz w:val="24"/>
          <w:szCs w:val="24"/>
        </w:rPr>
        <w:t xml:space="preserve">şi </w:t>
      </w:r>
      <w:r w:rsidR="00D65775" w:rsidRPr="000925C7">
        <w:rPr>
          <w:rFonts w:ascii="Arial" w:hAnsi="Arial" w:cs="Arial"/>
          <w:sz w:val="24"/>
          <w:szCs w:val="24"/>
        </w:rPr>
        <w:t>productivit</w:t>
      </w:r>
      <w:r w:rsidR="002D5EB8">
        <w:rPr>
          <w:rFonts w:ascii="Arial" w:hAnsi="Arial" w:cs="Arial"/>
          <w:sz w:val="24"/>
          <w:szCs w:val="24"/>
        </w:rPr>
        <w:t>ăţii</w:t>
      </w:r>
      <w:r w:rsidR="00D65775" w:rsidRPr="000925C7">
        <w:rPr>
          <w:rFonts w:ascii="Arial" w:hAnsi="Arial" w:cs="Arial"/>
          <w:sz w:val="24"/>
          <w:szCs w:val="24"/>
        </w:rPr>
        <w:t xml:space="preserve">, OCDE a </w:t>
      </w:r>
      <w:r w:rsidR="004A6398">
        <w:rPr>
          <w:rFonts w:ascii="Arial" w:hAnsi="Arial" w:cs="Arial"/>
          <w:sz w:val="24"/>
          <w:szCs w:val="24"/>
        </w:rPr>
        <w:t xml:space="preserve">abordat problemele </w:t>
      </w:r>
      <w:r w:rsidR="00E909B2">
        <w:rPr>
          <w:rFonts w:ascii="Arial" w:hAnsi="Arial" w:cs="Arial"/>
          <w:sz w:val="24"/>
          <w:szCs w:val="24"/>
        </w:rPr>
        <w:t xml:space="preserve">prin confruntarea </w:t>
      </w:r>
      <w:r w:rsidR="002D5EB8">
        <w:rPr>
          <w:rFonts w:ascii="Arial" w:hAnsi="Arial" w:cs="Arial"/>
          <w:sz w:val="24"/>
          <w:szCs w:val="24"/>
        </w:rPr>
        <w:t>provocăril</w:t>
      </w:r>
      <w:r w:rsidR="00E909B2">
        <w:rPr>
          <w:rFonts w:ascii="Arial" w:hAnsi="Arial" w:cs="Arial"/>
          <w:sz w:val="24"/>
          <w:szCs w:val="24"/>
        </w:rPr>
        <w:t>or</w:t>
      </w:r>
      <w:r w:rsidR="00FF24C6">
        <w:rPr>
          <w:rFonts w:ascii="Arial" w:hAnsi="Arial" w:cs="Arial"/>
          <w:sz w:val="24"/>
          <w:szCs w:val="24"/>
        </w:rPr>
        <w:t xml:space="preserve"> şi </w:t>
      </w:r>
      <w:r w:rsidR="00D65775" w:rsidRPr="000925C7">
        <w:rPr>
          <w:rFonts w:ascii="Arial" w:hAnsi="Arial" w:cs="Arial"/>
          <w:sz w:val="24"/>
          <w:szCs w:val="24"/>
        </w:rPr>
        <w:t>profitând de oportunită</w:t>
      </w:r>
      <w:r w:rsidR="00FF24C6">
        <w:rPr>
          <w:rFonts w:ascii="Arial" w:hAnsi="Arial" w:cs="Arial"/>
          <w:sz w:val="24"/>
          <w:szCs w:val="24"/>
        </w:rPr>
        <w:t>ţi</w:t>
      </w:r>
      <w:r>
        <w:rPr>
          <w:rFonts w:ascii="Arial" w:hAnsi="Arial" w:cs="Arial"/>
          <w:sz w:val="24"/>
          <w:szCs w:val="24"/>
        </w:rPr>
        <w:t xml:space="preserve">. </w:t>
      </w:r>
      <w:r w:rsidR="00D65775" w:rsidRPr="000925C7">
        <w:rPr>
          <w:rFonts w:ascii="Arial" w:hAnsi="Arial" w:cs="Arial"/>
          <w:sz w:val="24"/>
          <w:szCs w:val="24"/>
        </w:rPr>
        <w:t>Prin</w:t>
      </w:r>
      <w:r w:rsidR="00FF24C6">
        <w:rPr>
          <w:rFonts w:ascii="Arial" w:hAnsi="Arial" w:cs="Arial"/>
          <w:sz w:val="24"/>
          <w:szCs w:val="24"/>
        </w:rPr>
        <w:t xml:space="preserve"> urmare, Mexicul a fost nominalizat ca </w:t>
      </w:r>
      <w:r w:rsidR="00D65775" w:rsidRPr="000925C7">
        <w:rPr>
          <w:rFonts w:ascii="Arial" w:hAnsi="Arial" w:cs="Arial"/>
          <w:sz w:val="24"/>
          <w:szCs w:val="24"/>
        </w:rPr>
        <w:t xml:space="preserve">gazdă a </w:t>
      </w:r>
      <w:r w:rsidR="00E909B2">
        <w:rPr>
          <w:rFonts w:ascii="Arial" w:hAnsi="Arial" w:cs="Arial"/>
          <w:sz w:val="24"/>
          <w:szCs w:val="24"/>
        </w:rPr>
        <w:t>R</w:t>
      </w:r>
      <w:r w:rsidR="00D65775" w:rsidRPr="000925C7">
        <w:rPr>
          <w:rFonts w:ascii="Arial" w:hAnsi="Arial" w:cs="Arial"/>
          <w:sz w:val="24"/>
          <w:szCs w:val="24"/>
        </w:rPr>
        <w:t xml:space="preserve">euniunii </w:t>
      </w:r>
      <w:r w:rsidR="00E909B2">
        <w:rPr>
          <w:rFonts w:ascii="Arial" w:hAnsi="Arial" w:cs="Arial"/>
          <w:sz w:val="24"/>
          <w:szCs w:val="24"/>
        </w:rPr>
        <w:t>M</w:t>
      </w:r>
      <w:r w:rsidR="00D65775" w:rsidRPr="000925C7">
        <w:rPr>
          <w:rFonts w:ascii="Arial" w:hAnsi="Arial" w:cs="Arial"/>
          <w:sz w:val="24"/>
          <w:szCs w:val="24"/>
        </w:rPr>
        <w:t xml:space="preserve">inisteriale </w:t>
      </w:r>
      <w:r w:rsidR="00FF24C6">
        <w:rPr>
          <w:rFonts w:ascii="Arial" w:hAnsi="Arial" w:cs="Arial"/>
          <w:sz w:val="24"/>
          <w:szCs w:val="24"/>
        </w:rPr>
        <w:t>dedicat</w:t>
      </w:r>
      <w:r w:rsidR="00366F78">
        <w:rPr>
          <w:rFonts w:ascii="Arial" w:hAnsi="Arial" w:cs="Arial"/>
          <w:sz w:val="24"/>
          <w:szCs w:val="24"/>
        </w:rPr>
        <w:t>ă</w:t>
      </w:r>
      <w:r w:rsidR="00FF24C6">
        <w:rPr>
          <w:rFonts w:ascii="Arial" w:hAnsi="Arial" w:cs="Arial"/>
          <w:sz w:val="24"/>
          <w:szCs w:val="24"/>
        </w:rPr>
        <w:t xml:space="preserve"> </w:t>
      </w:r>
      <w:r w:rsidR="00E909B2">
        <w:rPr>
          <w:rFonts w:ascii="Arial" w:hAnsi="Arial" w:cs="Arial"/>
          <w:sz w:val="24"/>
          <w:szCs w:val="24"/>
        </w:rPr>
        <w:t>E</w:t>
      </w:r>
      <w:r w:rsidR="00D65775" w:rsidRPr="000925C7">
        <w:rPr>
          <w:rFonts w:ascii="Arial" w:hAnsi="Arial" w:cs="Arial"/>
          <w:sz w:val="24"/>
          <w:szCs w:val="24"/>
        </w:rPr>
        <w:t>conomi</w:t>
      </w:r>
      <w:r w:rsidR="00FF24C6">
        <w:rPr>
          <w:rFonts w:ascii="Arial" w:hAnsi="Arial" w:cs="Arial"/>
          <w:sz w:val="24"/>
          <w:szCs w:val="24"/>
        </w:rPr>
        <w:t>ei</w:t>
      </w:r>
      <w:r w:rsidR="00D65775" w:rsidRPr="000925C7">
        <w:rPr>
          <w:rFonts w:ascii="Arial" w:hAnsi="Arial" w:cs="Arial"/>
          <w:sz w:val="24"/>
          <w:szCs w:val="24"/>
        </w:rPr>
        <w:t xml:space="preserve"> </w:t>
      </w:r>
      <w:r w:rsidR="00E909B2">
        <w:rPr>
          <w:rFonts w:ascii="Arial" w:hAnsi="Arial" w:cs="Arial"/>
          <w:sz w:val="24"/>
          <w:szCs w:val="24"/>
        </w:rPr>
        <w:t>D</w:t>
      </w:r>
      <w:r w:rsidR="00D65775" w:rsidRPr="000925C7">
        <w:rPr>
          <w:rFonts w:ascii="Arial" w:hAnsi="Arial" w:cs="Arial"/>
          <w:sz w:val="24"/>
          <w:szCs w:val="24"/>
        </w:rPr>
        <w:t>i</w:t>
      </w:r>
      <w:r w:rsidR="00FF24C6">
        <w:rPr>
          <w:rFonts w:ascii="Arial" w:hAnsi="Arial" w:cs="Arial"/>
          <w:sz w:val="24"/>
          <w:szCs w:val="24"/>
        </w:rPr>
        <w:t xml:space="preserve">gitale </w:t>
      </w:r>
      <w:r w:rsidR="00366F78">
        <w:rPr>
          <w:rFonts w:ascii="Arial" w:hAnsi="Arial" w:cs="Arial"/>
          <w:sz w:val="24"/>
          <w:szCs w:val="24"/>
        </w:rPr>
        <w:t xml:space="preserve">din </w:t>
      </w:r>
      <w:r w:rsidR="00FF24C6">
        <w:rPr>
          <w:rFonts w:ascii="Arial" w:hAnsi="Arial" w:cs="Arial"/>
          <w:sz w:val="24"/>
          <w:szCs w:val="24"/>
        </w:rPr>
        <w:t xml:space="preserve">2016, </w:t>
      </w:r>
      <w:r w:rsidR="00D65775" w:rsidRPr="000925C7">
        <w:rPr>
          <w:rFonts w:ascii="Arial" w:hAnsi="Arial" w:cs="Arial"/>
          <w:sz w:val="24"/>
          <w:szCs w:val="24"/>
        </w:rPr>
        <w:t xml:space="preserve">având </w:t>
      </w:r>
      <w:r w:rsidR="00FF24C6">
        <w:rPr>
          <w:rFonts w:ascii="Arial" w:hAnsi="Arial" w:cs="Arial"/>
          <w:sz w:val="24"/>
          <w:szCs w:val="24"/>
        </w:rPr>
        <w:t xml:space="preserve">în vedere că Mexicul reprezintă </w:t>
      </w:r>
      <w:r w:rsidR="00D65775" w:rsidRPr="000925C7">
        <w:rPr>
          <w:rFonts w:ascii="Arial" w:hAnsi="Arial" w:cs="Arial"/>
          <w:sz w:val="24"/>
          <w:szCs w:val="24"/>
        </w:rPr>
        <w:t>o oportunitate ideală pentru încuraja</w:t>
      </w:r>
      <w:r w:rsidR="00FF24C6">
        <w:rPr>
          <w:rFonts w:ascii="Arial" w:hAnsi="Arial" w:cs="Arial"/>
          <w:sz w:val="24"/>
          <w:szCs w:val="24"/>
        </w:rPr>
        <w:t>rea colaboră</w:t>
      </w:r>
      <w:r w:rsidR="00E909B2">
        <w:rPr>
          <w:rFonts w:ascii="Arial" w:hAnsi="Arial" w:cs="Arial"/>
          <w:sz w:val="24"/>
          <w:szCs w:val="24"/>
        </w:rPr>
        <w:t>rii eficiente</w:t>
      </w:r>
      <w:r w:rsidR="00D65775" w:rsidRPr="000925C7">
        <w:rPr>
          <w:rFonts w:ascii="Arial" w:hAnsi="Arial" w:cs="Arial"/>
          <w:sz w:val="24"/>
          <w:szCs w:val="24"/>
        </w:rPr>
        <w:t xml:space="preserve"> </w:t>
      </w:r>
      <w:r w:rsidR="00FF24C6">
        <w:rPr>
          <w:rFonts w:ascii="Arial" w:hAnsi="Arial" w:cs="Arial"/>
          <w:sz w:val="24"/>
          <w:szCs w:val="24"/>
        </w:rPr>
        <w:t>între OCDE şi</w:t>
      </w:r>
      <w:r w:rsidR="00D65775" w:rsidRPr="000925C7">
        <w:rPr>
          <w:rFonts w:ascii="Arial" w:hAnsi="Arial" w:cs="Arial"/>
          <w:sz w:val="24"/>
          <w:szCs w:val="24"/>
        </w:rPr>
        <w:t xml:space="preserve"> America Latină, </w:t>
      </w:r>
      <w:r w:rsidR="00FF24C6">
        <w:rPr>
          <w:rFonts w:ascii="Arial" w:hAnsi="Arial" w:cs="Arial"/>
          <w:sz w:val="24"/>
          <w:szCs w:val="24"/>
        </w:rPr>
        <w:t xml:space="preserve">şi </w:t>
      </w:r>
      <w:r w:rsidR="00D65775" w:rsidRPr="000925C7">
        <w:rPr>
          <w:rFonts w:ascii="Arial" w:hAnsi="Arial" w:cs="Arial"/>
          <w:sz w:val="24"/>
          <w:szCs w:val="24"/>
        </w:rPr>
        <w:t xml:space="preserve">avansarea </w:t>
      </w:r>
      <w:r w:rsidR="00E909B2">
        <w:rPr>
          <w:rFonts w:ascii="Arial" w:hAnsi="Arial" w:cs="Arial"/>
          <w:sz w:val="24"/>
          <w:szCs w:val="24"/>
        </w:rPr>
        <w:t xml:space="preserve">acesteia </w:t>
      </w:r>
      <w:r w:rsidR="00FF24C6">
        <w:rPr>
          <w:rFonts w:ascii="Arial" w:hAnsi="Arial" w:cs="Arial"/>
          <w:sz w:val="24"/>
          <w:szCs w:val="24"/>
        </w:rPr>
        <w:t xml:space="preserve">pe linia </w:t>
      </w:r>
      <w:r w:rsidR="00D65775" w:rsidRPr="000925C7">
        <w:rPr>
          <w:rFonts w:ascii="Arial" w:hAnsi="Arial" w:cs="Arial"/>
          <w:sz w:val="24"/>
          <w:szCs w:val="24"/>
        </w:rPr>
        <w:t>reforme</w:t>
      </w:r>
      <w:r w:rsidR="00FF24C6">
        <w:rPr>
          <w:rFonts w:ascii="Arial" w:hAnsi="Arial" w:cs="Arial"/>
          <w:sz w:val="24"/>
          <w:szCs w:val="24"/>
        </w:rPr>
        <w:t>lor</w:t>
      </w:r>
      <w:r w:rsidR="00D65775" w:rsidRPr="000925C7">
        <w:rPr>
          <w:rFonts w:ascii="Arial" w:hAnsi="Arial" w:cs="Arial"/>
          <w:sz w:val="24"/>
          <w:szCs w:val="24"/>
        </w:rPr>
        <w:t xml:space="preserve"> </w:t>
      </w:r>
      <w:r w:rsidR="00FF24C6">
        <w:rPr>
          <w:rFonts w:ascii="Arial" w:hAnsi="Arial" w:cs="Arial"/>
          <w:sz w:val="24"/>
          <w:szCs w:val="24"/>
        </w:rPr>
        <w:t xml:space="preserve">structurale </w:t>
      </w:r>
      <w:r w:rsidR="004A6398">
        <w:rPr>
          <w:rFonts w:ascii="Arial" w:hAnsi="Arial" w:cs="Arial"/>
          <w:sz w:val="24"/>
          <w:szCs w:val="24"/>
        </w:rPr>
        <w:t>plas</w:t>
      </w:r>
      <w:r w:rsidR="004A6398">
        <w:rPr>
          <w:rFonts w:ascii="Arial" w:hAnsi="Arial" w:cs="Arial"/>
          <w:sz w:val="24"/>
          <w:szCs w:val="24"/>
          <w:lang w:val="ro-RO"/>
        </w:rPr>
        <w:t>â</w:t>
      </w:r>
      <w:r w:rsidR="004A6398">
        <w:rPr>
          <w:rFonts w:ascii="Arial" w:hAnsi="Arial" w:cs="Arial"/>
          <w:sz w:val="24"/>
          <w:szCs w:val="24"/>
        </w:rPr>
        <w:t xml:space="preserve">nd </w:t>
      </w:r>
      <w:r w:rsidR="00D65775" w:rsidRPr="000925C7">
        <w:rPr>
          <w:rFonts w:ascii="Arial" w:hAnsi="Arial" w:cs="Arial"/>
          <w:sz w:val="24"/>
          <w:szCs w:val="24"/>
        </w:rPr>
        <w:t>Mexic</w:t>
      </w:r>
      <w:r w:rsidR="00FF24C6">
        <w:rPr>
          <w:rFonts w:ascii="Arial" w:hAnsi="Arial" w:cs="Arial"/>
          <w:sz w:val="24"/>
          <w:szCs w:val="24"/>
        </w:rPr>
        <w:t>ul</w:t>
      </w:r>
      <w:r w:rsidR="00E909B2">
        <w:rPr>
          <w:rFonts w:ascii="Arial" w:hAnsi="Arial" w:cs="Arial"/>
          <w:sz w:val="24"/>
          <w:szCs w:val="24"/>
        </w:rPr>
        <w:t xml:space="preserve"> în lumea internaţională </w:t>
      </w:r>
      <w:r w:rsidR="00FF24C6">
        <w:rPr>
          <w:rFonts w:ascii="Arial" w:hAnsi="Arial" w:cs="Arial"/>
          <w:sz w:val="24"/>
          <w:szCs w:val="24"/>
        </w:rPr>
        <w:t xml:space="preserve">prin dezvoltarea </w:t>
      </w:r>
      <w:r w:rsidR="00D65775" w:rsidRPr="000925C7">
        <w:rPr>
          <w:rFonts w:ascii="Arial" w:hAnsi="Arial" w:cs="Arial"/>
          <w:sz w:val="24"/>
          <w:szCs w:val="24"/>
        </w:rPr>
        <w:t>economi</w:t>
      </w:r>
      <w:r w:rsidR="00FF24C6">
        <w:rPr>
          <w:rFonts w:ascii="Arial" w:hAnsi="Arial" w:cs="Arial"/>
          <w:sz w:val="24"/>
          <w:szCs w:val="24"/>
        </w:rPr>
        <w:t>ei</w:t>
      </w:r>
      <w:r w:rsidR="00D65775" w:rsidRPr="000925C7">
        <w:rPr>
          <w:rFonts w:ascii="Arial" w:hAnsi="Arial" w:cs="Arial"/>
          <w:sz w:val="24"/>
          <w:szCs w:val="24"/>
        </w:rPr>
        <w:t xml:space="preserve"> digital</w:t>
      </w:r>
      <w:r w:rsidR="00FF24C6">
        <w:rPr>
          <w:rFonts w:ascii="Arial" w:hAnsi="Arial" w:cs="Arial"/>
          <w:sz w:val="24"/>
          <w:szCs w:val="24"/>
        </w:rPr>
        <w:t>e</w:t>
      </w:r>
      <w:r w:rsidR="00D65775" w:rsidRPr="000925C7">
        <w:rPr>
          <w:rFonts w:ascii="Arial" w:hAnsi="Arial" w:cs="Arial"/>
          <w:sz w:val="24"/>
          <w:szCs w:val="24"/>
        </w:rPr>
        <w:t>.</w:t>
      </w:r>
    </w:p>
    <w:p w:rsidR="00E909B2" w:rsidRPr="000925C7" w:rsidRDefault="00187582" w:rsidP="00A62102">
      <w:pPr>
        <w:autoSpaceDE w:val="0"/>
        <w:autoSpaceDN w:val="0"/>
        <w:adjustRightInd w:val="0"/>
        <w:spacing w:after="0" w:line="240" w:lineRule="auto"/>
        <w:jc w:val="both"/>
        <w:rPr>
          <w:rFonts w:ascii="Arial" w:hAnsi="Arial" w:cs="Arial"/>
          <w:color w:val="0070C0"/>
          <w:sz w:val="18"/>
          <w:szCs w:val="18"/>
        </w:rPr>
      </w:pPr>
      <w:r>
        <w:rPr>
          <w:rFonts w:ascii="Arial" w:hAnsi="Arial" w:cs="Arial"/>
          <w:sz w:val="24"/>
          <w:szCs w:val="24"/>
        </w:rPr>
        <w:tab/>
      </w:r>
      <w:r w:rsidR="00D65775" w:rsidRPr="000925C7">
        <w:rPr>
          <w:rFonts w:ascii="Arial" w:hAnsi="Arial" w:cs="Arial"/>
          <w:sz w:val="24"/>
          <w:szCs w:val="24"/>
        </w:rPr>
        <w:t>În ace</w:t>
      </w:r>
      <w:r w:rsidR="00FF24C6">
        <w:rPr>
          <w:rFonts w:ascii="Arial" w:hAnsi="Arial" w:cs="Arial"/>
          <w:sz w:val="24"/>
          <w:szCs w:val="24"/>
        </w:rPr>
        <w:t>st sens</w:t>
      </w:r>
      <w:r w:rsidR="00D65775" w:rsidRPr="000925C7">
        <w:rPr>
          <w:rFonts w:ascii="Arial" w:hAnsi="Arial" w:cs="Arial"/>
          <w:sz w:val="24"/>
          <w:szCs w:val="24"/>
        </w:rPr>
        <w:t xml:space="preserve">, </w:t>
      </w:r>
      <w:r w:rsidR="00FF24C6">
        <w:rPr>
          <w:rFonts w:ascii="Arial" w:hAnsi="Arial" w:cs="Arial"/>
          <w:sz w:val="24"/>
          <w:szCs w:val="24"/>
        </w:rPr>
        <w:t xml:space="preserve">şi având în vedere că pentru optimizarea </w:t>
      </w:r>
      <w:r w:rsidR="00D65775" w:rsidRPr="000925C7">
        <w:rPr>
          <w:rFonts w:ascii="Arial" w:hAnsi="Arial" w:cs="Arial"/>
          <w:sz w:val="24"/>
          <w:szCs w:val="24"/>
        </w:rPr>
        <w:t xml:space="preserve">accesului </w:t>
      </w:r>
      <w:r w:rsidR="00FF24C6">
        <w:rPr>
          <w:rFonts w:ascii="Arial" w:hAnsi="Arial" w:cs="Arial"/>
          <w:sz w:val="24"/>
          <w:szCs w:val="24"/>
        </w:rPr>
        <w:t xml:space="preserve">şi </w:t>
      </w:r>
      <w:r w:rsidR="00D65775" w:rsidRPr="000925C7">
        <w:rPr>
          <w:rFonts w:ascii="Arial" w:hAnsi="Arial" w:cs="Arial"/>
          <w:sz w:val="24"/>
          <w:szCs w:val="24"/>
        </w:rPr>
        <w:t>particip</w:t>
      </w:r>
      <w:r w:rsidR="00FF24C6">
        <w:rPr>
          <w:rFonts w:ascii="Arial" w:hAnsi="Arial" w:cs="Arial"/>
          <w:sz w:val="24"/>
          <w:szCs w:val="24"/>
        </w:rPr>
        <w:t xml:space="preserve">ării la </w:t>
      </w:r>
      <w:r w:rsidR="004A6398">
        <w:rPr>
          <w:rFonts w:ascii="Arial" w:hAnsi="Arial" w:cs="Arial"/>
          <w:sz w:val="24"/>
          <w:szCs w:val="24"/>
        </w:rPr>
        <w:t>e</w:t>
      </w:r>
      <w:r w:rsidR="00D65775" w:rsidRPr="000925C7">
        <w:rPr>
          <w:rFonts w:ascii="Arial" w:hAnsi="Arial" w:cs="Arial"/>
          <w:sz w:val="24"/>
          <w:szCs w:val="24"/>
        </w:rPr>
        <w:t xml:space="preserve">conomia digitală </w:t>
      </w:r>
      <w:r w:rsidR="00FF24C6">
        <w:rPr>
          <w:rFonts w:ascii="Arial" w:hAnsi="Arial" w:cs="Arial"/>
          <w:sz w:val="24"/>
          <w:szCs w:val="24"/>
        </w:rPr>
        <w:t xml:space="preserve">este </w:t>
      </w:r>
      <w:r w:rsidR="002E1BEB">
        <w:rPr>
          <w:rFonts w:ascii="Arial" w:hAnsi="Arial" w:cs="Arial"/>
          <w:sz w:val="24"/>
          <w:szCs w:val="24"/>
        </w:rPr>
        <w:t xml:space="preserve">necesară </w:t>
      </w:r>
      <w:r w:rsidR="00D65775" w:rsidRPr="000925C7">
        <w:rPr>
          <w:rFonts w:ascii="Arial" w:hAnsi="Arial" w:cs="Arial"/>
          <w:sz w:val="24"/>
          <w:szCs w:val="24"/>
        </w:rPr>
        <w:t xml:space="preserve">colaborarea tuturor </w:t>
      </w:r>
      <w:r w:rsidR="002E1BEB">
        <w:rPr>
          <w:rFonts w:ascii="Arial" w:hAnsi="Arial" w:cs="Arial"/>
          <w:sz w:val="24"/>
          <w:szCs w:val="24"/>
        </w:rPr>
        <w:t xml:space="preserve">beneficiarilor </w:t>
      </w:r>
      <w:r w:rsidR="00FF24C6">
        <w:rPr>
          <w:rFonts w:ascii="Arial" w:hAnsi="Arial" w:cs="Arial"/>
          <w:sz w:val="24"/>
          <w:szCs w:val="24"/>
        </w:rPr>
        <w:t>ş</w:t>
      </w:r>
      <w:r w:rsidR="00D65775" w:rsidRPr="000925C7">
        <w:rPr>
          <w:rFonts w:ascii="Arial" w:hAnsi="Arial" w:cs="Arial"/>
          <w:sz w:val="24"/>
          <w:szCs w:val="24"/>
        </w:rPr>
        <w:t>i</w:t>
      </w:r>
      <w:r w:rsidR="00FF24C6">
        <w:rPr>
          <w:rFonts w:ascii="Arial" w:hAnsi="Arial" w:cs="Arial"/>
          <w:sz w:val="24"/>
          <w:szCs w:val="24"/>
        </w:rPr>
        <w:t xml:space="preserve"> a</w:t>
      </w:r>
      <w:r w:rsidR="00D65775" w:rsidRPr="000925C7">
        <w:rPr>
          <w:rFonts w:ascii="Arial" w:hAnsi="Arial" w:cs="Arial"/>
          <w:sz w:val="24"/>
          <w:szCs w:val="24"/>
        </w:rPr>
        <w:t xml:space="preserve"> guvernelor</w:t>
      </w:r>
      <w:r w:rsidR="00FF24C6">
        <w:rPr>
          <w:rFonts w:ascii="Arial" w:hAnsi="Arial" w:cs="Arial"/>
          <w:sz w:val="24"/>
          <w:szCs w:val="24"/>
        </w:rPr>
        <w:t xml:space="preserve"> pentru a g</w:t>
      </w:r>
      <w:r w:rsidR="00D65775" w:rsidRPr="000925C7">
        <w:rPr>
          <w:rFonts w:ascii="Arial" w:hAnsi="Arial" w:cs="Arial"/>
          <w:sz w:val="24"/>
          <w:szCs w:val="24"/>
        </w:rPr>
        <w:t xml:space="preserve">ăsi noi abordări </w:t>
      </w:r>
      <w:r w:rsidR="00E909B2">
        <w:rPr>
          <w:rFonts w:ascii="Arial" w:hAnsi="Arial" w:cs="Arial"/>
          <w:sz w:val="24"/>
          <w:szCs w:val="24"/>
        </w:rPr>
        <w:t xml:space="preserve">privind </w:t>
      </w:r>
      <w:r w:rsidR="00D65775" w:rsidRPr="000925C7">
        <w:rPr>
          <w:rFonts w:ascii="Arial" w:hAnsi="Arial" w:cs="Arial"/>
          <w:sz w:val="24"/>
          <w:szCs w:val="24"/>
        </w:rPr>
        <w:t>dezvoltare</w:t>
      </w:r>
      <w:r w:rsidR="00FF24C6">
        <w:rPr>
          <w:rFonts w:ascii="Arial" w:hAnsi="Arial" w:cs="Arial"/>
          <w:sz w:val="24"/>
          <w:szCs w:val="24"/>
        </w:rPr>
        <w:t>a politicilor publice</w:t>
      </w:r>
      <w:r w:rsidR="00D65775" w:rsidRPr="000925C7">
        <w:rPr>
          <w:rFonts w:ascii="Arial" w:hAnsi="Arial" w:cs="Arial"/>
          <w:sz w:val="24"/>
          <w:szCs w:val="24"/>
        </w:rPr>
        <w:t xml:space="preserve">, </w:t>
      </w:r>
      <w:r w:rsidR="00FF24C6">
        <w:rPr>
          <w:rFonts w:ascii="Arial" w:hAnsi="Arial" w:cs="Arial"/>
          <w:sz w:val="24"/>
          <w:szCs w:val="24"/>
        </w:rPr>
        <w:t xml:space="preserve">în perioada </w:t>
      </w:r>
      <w:r w:rsidR="002E1BEB">
        <w:rPr>
          <w:rFonts w:ascii="Arial" w:hAnsi="Arial" w:cs="Arial"/>
          <w:sz w:val="24"/>
          <w:szCs w:val="24"/>
        </w:rPr>
        <w:t xml:space="preserve">21–23 </w:t>
      </w:r>
      <w:r w:rsidR="00FF24C6">
        <w:rPr>
          <w:rFonts w:ascii="Arial" w:hAnsi="Arial" w:cs="Arial"/>
          <w:sz w:val="24"/>
          <w:szCs w:val="24"/>
        </w:rPr>
        <w:t>i</w:t>
      </w:r>
      <w:r w:rsidR="00D65775" w:rsidRPr="000925C7">
        <w:rPr>
          <w:rFonts w:ascii="Arial" w:hAnsi="Arial" w:cs="Arial"/>
          <w:sz w:val="24"/>
          <w:szCs w:val="24"/>
        </w:rPr>
        <w:t>unie 2016 mini</w:t>
      </w:r>
      <w:r w:rsidR="002E1BEB">
        <w:rPr>
          <w:rFonts w:ascii="Arial" w:hAnsi="Arial" w:cs="Arial"/>
          <w:sz w:val="24"/>
          <w:szCs w:val="24"/>
        </w:rPr>
        <w:t>ş</w:t>
      </w:r>
      <w:r w:rsidR="00FF24C6">
        <w:rPr>
          <w:rFonts w:ascii="Arial" w:hAnsi="Arial" w:cs="Arial"/>
          <w:sz w:val="24"/>
          <w:szCs w:val="24"/>
        </w:rPr>
        <w:t xml:space="preserve">trii se vor întâlni la Cancún, </w:t>
      </w:r>
      <w:r w:rsidR="00D65775" w:rsidRPr="000925C7">
        <w:rPr>
          <w:rFonts w:ascii="Arial" w:hAnsi="Arial" w:cs="Arial"/>
          <w:sz w:val="24"/>
          <w:szCs w:val="24"/>
        </w:rPr>
        <w:t>Mexic</w:t>
      </w:r>
      <w:r w:rsidR="00E909B2">
        <w:rPr>
          <w:rFonts w:ascii="Arial" w:hAnsi="Arial" w:cs="Arial"/>
          <w:sz w:val="24"/>
          <w:szCs w:val="24"/>
        </w:rPr>
        <w:t>, la R</w:t>
      </w:r>
      <w:r w:rsidR="002E1BEB">
        <w:rPr>
          <w:rFonts w:ascii="Arial" w:hAnsi="Arial" w:cs="Arial"/>
          <w:sz w:val="24"/>
          <w:szCs w:val="24"/>
        </w:rPr>
        <w:t xml:space="preserve">euniunea </w:t>
      </w:r>
      <w:r w:rsidR="00E909B2">
        <w:rPr>
          <w:rFonts w:ascii="Arial" w:hAnsi="Arial" w:cs="Arial"/>
          <w:sz w:val="24"/>
          <w:szCs w:val="24"/>
        </w:rPr>
        <w:t>Ministerială d</w:t>
      </w:r>
      <w:r w:rsidR="002E1BEB">
        <w:rPr>
          <w:rFonts w:ascii="Arial" w:hAnsi="Arial" w:cs="Arial"/>
          <w:sz w:val="24"/>
          <w:szCs w:val="24"/>
        </w:rPr>
        <w:t>edicat</w:t>
      </w:r>
      <w:r w:rsidR="00E909B2">
        <w:rPr>
          <w:rFonts w:ascii="Arial" w:hAnsi="Arial" w:cs="Arial"/>
          <w:sz w:val="24"/>
          <w:szCs w:val="24"/>
        </w:rPr>
        <w:t>ă</w:t>
      </w:r>
      <w:r w:rsidR="002E1BEB">
        <w:rPr>
          <w:rFonts w:ascii="Arial" w:hAnsi="Arial" w:cs="Arial"/>
          <w:sz w:val="24"/>
          <w:szCs w:val="24"/>
        </w:rPr>
        <w:t xml:space="preserve"> </w:t>
      </w:r>
      <w:r w:rsidR="00E909B2">
        <w:rPr>
          <w:rFonts w:ascii="Arial" w:hAnsi="Arial" w:cs="Arial"/>
          <w:sz w:val="24"/>
          <w:szCs w:val="24"/>
        </w:rPr>
        <w:t>E</w:t>
      </w:r>
      <w:r w:rsidR="00D65775" w:rsidRPr="000925C7">
        <w:rPr>
          <w:rFonts w:ascii="Arial" w:hAnsi="Arial" w:cs="Arial"/>
          <w:sz w:val="24"/>
          <w:szCs w:val="24"/>
        </w:rPr>
        <w:t>conomi</w:t>
      </w:r>
      <w:r w:rsidR="002E1BEB">
        <w:rPr>
          <w:rFonts w:ascii="Arial" w:hAnsi="Arial" w:cs="Arial"/>
          <w:sz w:val="24"/>
          <w:szCs w:val="24"/>
        </w:rPr>
        <w:t>ei</w:t>
      </w:r>
      <w:r w:rsidR="00D65775" w:rsidRPr="000925C7">
        <w:rPr>
          <w:rFonts w:ascii="Arial" w:hAnsi="Arial" w:cs="Arial"/>
          <w:sz w:val="24"/>
          <w:szCs w:val="24"/>
        </w:rPr>
        <w:t xml:space="preserve"> </w:t>
      </w:r>
      <w:r w:rsidR="00E909B2">
        <w:rPr>
          <w:rFonts w:ascii="Arial" w:hAnsi="Arial" w:cs="Arial"/>
          <w:sz w:val="24"/>
          <w:szCs w:val="24"/>
        </w:rPr>
        <w:t>D</w:t>
      </w:r>
      <w:r w:rsidR="00D65775" w:rsidRPr="000925C7">
        <w:rPr>
          <w:rFonts w:ascii="Arial" w:hAnsi="Arial" w:cs="Arial"/>
          <w:sz w:val="24"/>
          <w:szCs w:val="24"/>
        </w:rPr>
        <w:t>igital</w:t>
      </w:r>
      <w:r w:rsidR="002E1BEB">
        <w:rPr>
          <w:rFonts w:ascii="Arial" w:hAnsi="Arial" w:cs="Arial"/>
          <w:sz w:val="24"/>
          <w:szCs w:val="24"/>
        </w:rPr>
        <w:t>e pentru a continua dezbaterile</w:t>
      </w:r>
      <w:r w:rsidR="00D65775" w:rsidRPr="000925C7">
        <w:rPr>
          <w:rFonts w:ascii="Arial" w:hAnsi="Arial" w:cs="Arial"/>
          <w:sz w:val="24"/>
          <w:szCs w:val="24"/>
        </w:rPr>
        <w:t xml:space="preserve"> </w:t>
      </w:r>
      <w:r w:rsidR="00E909B2">
        <w:rPr>
          <w:rFonts w:ascii="Arial" w:hAnsi="Arial" w:cs="Arial"/>
          <w:sz w:val="24"/>
          <w:szCs w:val="24"/>
        </w:rPr>
        <w:t xml:space="preserve">şi </w:t>
      </w:r>
      <w:r w:rsidR="002E1BEB">
        <w:rPr>
          <w:rFonts w:ascii="Arial" w:hAnsi="Arial" w:cs="Arial"/>
          <w:sz w:val="24"/>
          <w:szCs w:val="24"/>
        </w:rPr>
        <w:t xml:space="preserve">a </w:t>
      </w:r>
      <w:r w:rsidR="00E909B2">
        <w:rPr>
          <w:rFonts w:ascii="Arial" w:hAnsi="Arial" w:cs="Arial"/>
          <w:sz w:val="24"/>
          <w:szCs w:val="24"/>
        </w:rPr>
        <w:t xml:space="preserve">subscrie </w:t>
      </w:r>
      <w:r w:rsidR="00FE6821">
        <w:rPr>
          <w:rFonts w:ascii="Arial" w:hAnsi="Arial" w:cs="Arial"/>
          <w:sz w:val="24"/>
          <w:szCs w:val="24"/>
        </w:rPr>
        <w:t xml:space="preserve">la </w:t>
      </w:r>
      <w:r w:rsidR="00E909B2">
        <w:rPr>
          <w:rFonts w:ascii="Arial" w:hAnsi="Arial" w:cs="Arial"/>
          <w:sz w:val="24"/>
          <w:szCs w:val="24"/>
        </w:rPr>
        <w:t>Declaraţi</w:t>
      </w:r>
      <w:r w:rsidR="00FE6821">
        <w:rPr>
          <w:rFonts w:ascii="Arial" w:hAnsi="Arial" w:cs="Arial"/>
          <w:sz w:val="24"/>
          <w:szCs w:val="24"/>
        </w:rPr>
        <w:t>a</w:t>
      </w:r>
      <w:r w:rsidR="00E909B2">
        <w:rPr>
          <w:rFonts w:ascii="Arial" w:hAnsi="Arial" w:cs="Arial"/>
          <w:sz w:val="24"/>
          <w:szCs w:val="24"/>
        </w:rPr>
        <w:t xml:space="preserve"> </w:t>
      </w:r>
      <w:r w:rsidR="00D65775" w:rsidRPr="000925C7">
        <w:rPr>
          <w:rFonts w:ascii="Arial" w:hAnsi="Arial" w:cs="Arial"/>
          <w:sz w:val="24"/>
          <w:szCs w:val="24"/>
        </w:rPr>
        <w:t>OCDE</w:t>
      </w:r>
      <w:r w:rsidR="00FE6821">
        <w:rPr>
          <w:rFonts w:ascii="Arial" w:hAnsi="Arial" w:cs="Arial"/>
          <w:sz w:val="24"/>
          <w:szCs w:val="24"/>
        </w:rPr>
        <w:t xml:space="preserve"> </w:t>
      </w:r>
      <w:r w:rsidR="00D65775" w:rsidRPr="000925C7">
        <w:rPr>
          <w:rFonts w:ascii="Arial" w:hAnsi="Arial" w:cs="Arial"/>
          <w:sz w:val="24"/>
          <w:szCs w:val="24"/>
        </w:rPr>
        <w:t xml:space="preserve">cu privire la </w:t>
      </w:r>
      <w:r w:rsidR="002E1BEB">
        <w:rPr>
          <w:rFonts w:ascii="Arial" w:hAnsi="Arial" w:cs="Arial"/>
          <w:sz w:val="24"/>
          <w:szCs w:val="24"/>
        </w:rPr>
        <w:t>E</w:t>
      </w:r>
      <w:r w:rsidR="00D65775" w:rsidRPr="000925C7">
        <w:rPr>
          <w:rFonts w:ascii="Arial" w:hAnsi="Arial" w:cs="Arial"/>
          <w:sz w:val="24"/>
          <w:szCs w:val="24"/>
        </w:rPr>
        <w:t xml:space="preserve">conomia </w:t>
      </w:r>
      <w:r w:rsidR="002E1BEB">
        <w:rPr>
          <w:rFonts w:ascii="Arial" w:hAnsi="Arial" w:cs="Arial"/>
          <w:sz w:val="24"/>
          <w:szCs w:val="24"/>
        </w:rPr>
        <w:t>D</w:t>
      </w:r>
      <w:r w:rsidR="00D65775" w:rsidRPr="000925C7">
        <w:rPr>
          <w:rFonts w:ascii="Arial" w:hAnsi="Arial" w:cs="Arial"/>
          <w:sz w:val="24"/>
          <w:szCs w:val="24"/>
        </w:rPr>
        <w:t>igit</w:t>
      </w:r>
      <w:r w:rsidR="002E1BEB">
        <w:rPr>
          <w:rFonts w:ascii="Arial" w:hAnsi="Arial" w:cs="Arial"/>
          <w:sz w:val="24"/>
          <w:szCs w:val="24"/>
        </w:rPr>
        <w:t xml:space="preserve">ală 2016, </w:t>
      </w:r>
      <w:r w:rsidR="00D65775" w:rsidRPr="000925C7">
        <w:rPr>
          <w:rFonts w:ascii="Arial" w:hAnsi="Arial" w:cs="Arial"/>
          <w:sz w:val="24"/>
          <w:szCs w:val="24"/>
        </w:rPr>
        <w:t>marc</w:t>
      </w:r>
      <w:r w:rsidR="00366F78">
        <w:rPr>
          <w:rFonts w:ascii="Arial" w:hAnsi="Arial" w:cs="Arial"/>
          <w:sz w:val="24"/>
          <w:szCs w:val="24"/>
        </w:rPr>
        <w:t>ând astfel</w:t>
      </w:r>
      <w:r w:rsidR="00D65775" w:rsidRPr="000925C7">
        <w:rPr>
          <w:rFonts w:ascii="Arial" w:hAnsi="Arial" w:cs="Arial"/>
          <w:sz w:val="24"/>
          <w:szCs w:val="24"/>
        </w:rPr>
        <w:t xml:space="preserve"> li</w:t>
      </w:r>
      <w:r w:rsidR="002E1BEB">
        <w:rPr>
          <w:rFonts w:ascii="Arial" w:hAnsi="Arial" w:cs="Arial"/>
          <w:sz w:val="24"/>
          <w:szCs w:val="24"/>
        </w:rPr>
        <w:t xml:space="preserve">niile directoare </w:t>
      </w:r>
      <w:r w:rsidR="004A6398">
        <w:rPr>
          <w:rFonts w:ascii="Arial" w:hAnsi="Arial" w:cs="Arial"/>
          <w:sz w:val="24"/>
          <w:szCs w:val="24"/>
        </w:rPr>
        <w:t xml:space="preserve">ale </w:t>
      </w:r>
      <w:r w:rsidR="002E1BEB">
        <w:rPr>
          <w:rFonts w:ascii="Arial" w:hAnsi="Arial" w:cs="Arial"/>
          <w:sz w:val="24"/>
          <w:szCs w:val="24"/>
        </w:rPr>
        <w:t>politicil</w:t>
      </w:r>
      <w:r w:rsidR="004A6398">
        <w:rPr>
          <w:rFonts w:ascii="Arial" w:hAnsi="Arial" w:cs="Arial"/>
          <w:sz w:val="24"/>
          <w:szCs w:val="24"/>
        </w:rPr>
        <w:t>or</w:t>
      </w:r>
      <w:r w:rsidR="002E1BEB">
        <w:rPr>
          <w:rFonts w:ascii="Arial" w:hAnsi="Arial" w:cs="Arial"/>
          <w:sz w:val="24"/>
          <w:szCs w:val="24"/>
        </w:rPr>
        <w:t xml:space="preserve"> </w:t>
      </w:r>
      <w:r w:rsidR="00D65775" w:rsidRPr="000925C7">
        <w:rPr>
          <w:rFonts w:ascii="Arial" w:hAnsi="Arial" w:cs="Arial"/>
          <w:sz w:val="24"/>
          <w:szCs w:val="24"/>
        </w:rPr>
        <w:t>p</w:t>
      </w:r>
      <w:r w:rsidR="002E1BEB">
        <w:rPr>
          <w:rFonts w:ascii="Arial" w:hAnsi="Arial" w:cs="Arial"/>
          <w:sz w:val="24"/>
          <w:szCs w:val="24"/>
        </w:rPr>
        <w:t xml:space="preserve">ublice vizavi de acestă problemă, </w:t>
      </w:r>
      <w:r w:rsidR="00D65775" w:rsidRPr="000925C7">
        <w:rPr>
          <w:rFonts w:ascii="Arial" w:hAnsi="Arial" w:cs="Arial"/>
          <w:sz w:val="24"/>
          <w:szCs w:val="24"/>
        </w:rPr>
        <w:t>cel pu</w:t>
      </w:r>
      <w:r w:rsidR="002E1BEB">
        <w:rPr>
          <w:rFonts w:ascii="Arial" w:hAnsi="Arial" w:cs="Arial"/>
          <w:sz w:val="24"/>
          <w:szCs w:val="24"/>
        </w:rPr>
        <w:t>ţ</w:t>
      </w:r>
      <w:r w:rsidR="00D65775" w:rsidRPr="000925C7">
        <w:rPr>
          <w:rFonts w:ascii="Arial" w:hAnsi="Arial" w:cs="Arial"/>
          <w:sz w:val="24"/>
          <w:szCs w:val="24"/>
        </w:rPr>
        <w:t>in pentru următor</w:t>
      </w:r>
      <w:r w:rsidR="002E1BEB">
        <w:rPr>
          <w:rFonts w:ascii="Arial" w:hAnsi="Arial" w:cs="Arial"/>
          <w:sz w:val="24"/>
          <w:szCs w:val="24"/>
        </w:rPr>
        <w:t xml:space="preserve">ii </w:t>
      </w:r>
      <w:r w:rsidR="00D65775" w:rsidRPr="000925C7">
        <w:rPr>
          <w:rFonts w:ascii="Arial" w:hAnsi="Arial" w:cs="Arial"/>
          <w:sz w:val="24"/>
          <w:szCs w:val="24"/>
        </w:rPr>
        <w:t>opt ani.</w:t>
      </w:r>
      <w:r w:rsidR="00E909B2" w:rsidRPr="00E909B2">
        <w:rPr>
          <w:rFonts w:ascii="Arial" w:hAnsi="Arial" w:cs="Arial"/>
          <w:color w:val="0070C0"/>
          <w:sz w:val="18"/>
          <w:szCs w:val="18"/>
        </w:rPr>
        <w:t xml:space="preserve"> </w:t>
      </w:r>
    </w:p>
    <w:p w:rsidR="00B00C52" w:rsidRDefault="00B00C52" w:rsidP="000925C7">
      <w:pPr>
        <w:autoSpaceDE w:val="0"/>
        <w:autoSpaceDN w:val="0"/>
        <w:adjustRightInd w:val="0"/>
        <w:spacing w:after="0" w:line="240" w:lineRule="auto"/>
        <w:jc w:val="both"/>
        <w:rPr>
          <w:rFonts w:ascii="Arial" w:hAnsi="Arial" w:cs="Arial"/>
          <w:sz w:val="24"/>
          <w:szCs w:val="24"/>
        </w:rPr>
      </w:pPr>
    </w:p>
    <w:p w:rsidR="00654E82" w:rsidRDefault="00654E82" w:rsidP="000925C7">
      <w:pPr>
        <w:autoSpaceDE w:val="0"/>
        <w:autoSpaceDN w:val="0"/>
        <w:adjustRightInd w:val="0"/>
        <w:spacing w:after="0" w:line="240" w:lineRule="auto"/>
        <w:jc w:val="both"/>
        <w:rPr>
          <w:rFonts w:ascii="Arial" w:hAnsi="Arial" w:cs="Arial"/>
          <w:sz w:val="24"/>
          <w:szCs w:val="24"/>
        </w:rPr>
      </w:pPr>
    </w:p>
    <w:p w:rsidR="00A62102" w:rsidRDefault="00A62102" w:rsidP="000925C7">
      <w:pPr>
        <w:autoSpaceDE w:val="0"/>
        <w:autoSpaceDN w:val="0"/>
        <w:adjustRightInd w:val="0"/>
        <w:spacing w:after="0" w:line="240" w:lineRule="auto"/>
        <w:jc w:val="both"/>
        <w:rPr>
          <w:rFonts w:ascii="Arial" w:hAnsi="Arial" w:cs="Arial"/>
          <w:sz w:val="24"/>
          <w:szCs w:val="24"/>
        </w:rPr>
      </w:pPr>
    </w:p>
    <w:p w:rsidR="00A62102" w:rsidRDefault="00A62102" w:rsidP="00A62102">
      <w:pPr>
        <w:autoSpaceDE w:val="0"/>
        <w:autoSpaceDN w:val="0"/>
        <w:adjustRightInd w:val="0"/>
        <w:spacing w:after="0" w:line="240" w:lineRule="auto"/>
        <w:jc w:val="both"/>
        <w:rPr>
          <w:rFonts w:ascii="Arial" w:hAnsi="Arial" w:cs="Arial"/>
          <w:sz w:val="24"/>
          <w:szCs w:val="24"/>
        </w:rPr>
      </w:pPr>
    </w:p>
    <w:p w:rsidR="00654E82" w:rsidRPr="00B0215A" w:rsidRDefault="00B0215A" w:rsidP="00A62102">
      <w:pPr>
        <w:autoSpaceDE w:val="0"/>
        <w:autoSpaceDN w:val="0"/>
        <w:adjustRightInd w:val="0"/>
        <w:spacing w:after="0" w:line="240" w:lineRule="auto"/>
        <w:jc w:val="center"/>
        <w:rPr>
          <w:rFonts w:ascii="VistaSansOT-Bold" w:hAnsi="VistaSansOT-Bold" w:cs="VistaSansOT-Bold"/>
          <w:b/>
          <w:bCs/>
          <w:sz w:val="21"/>
          <w:szCs w:val="21"/>
        </w:rPr>
      </w:pPr>
      <w:r w:rsidRPr="00A62102">
        <w:rPr>
          <w:rFonts w:ascii="VistaSansOT-Bold" w:hAnsi="VistaSansOT-Bold" w:cs="VistaSansOT-Bold"/>
          <w:b/>
          <w:bCs/>
          <w:sz w:val="21"/>
          <w:szCs w:val="21"/>
          <w:highlight w:val="lightGray"/>
        </w:rPr>
        <w:t xml:space="preserve">MATRICEA </w:t>
      </w:r>
      <w:r w:rsidR="00A62102" w:rsidRPr="00A62102">
        <w:rPr>
          <w:rFonts w:ascii="VistaSansOT-Bold" w:hAnsi="VistaSansOT-Bold" w:cs="VistaSansOT-Bold"/>
          <w:b/>
          <w:bCs/>
          <w:sz w:val="21"/>
          <w:szCs w:val="21"/>
          <w:highlight w:val="lightGray"/>
        </w:rPr>
        <w:t xml:space="preserve">DE </w:t>
      </w:r>
      <w:r w:rsidRPr="00A62102">
        <w:rPr>
          <w:rFonts w:ascii="VistaSansOT-Bold" w:hAnsi="VistaSansOT-Bold" w:cs="VistaSansOT-Bold"/>
          <w:b/>
          <w:bCs/>
          <w:sz w:val="21"/>
          <w:szCs w:val="21"/>
          <w:highlight w:val="lightGray"/>
        </w:rPr>
        <w:t>IN</w:t>
      </w:r>
      <w:r w:rsidR="00A62102" w:rsidRPr="00A62102">
        <w:rPr>
          <w:rFonts w:ascii="VistaSansOT-Bold" w:hAnsi="VistaSansOT-Bold" w:cs="VistaSansOT-Bold"/>
          <w:b/>
          <w:bCs/>
          <w:sz w:val="21"/>
          <w:szCs w:val="21"/>
          <w:highlight w:val="lightGray"/>
        </w:rPr>
        <w:t>PUT A</w:t>
      </w:r>
      <w:r w:rsidR="00B97C84" w:rsidRPr="00A62102">
        <w:rPr>
          <w:rFonts w:ascii="VistaSansOT-Bold" w:hAnsi="VistaSansOT-Bold" w:cs="VistaSansOT-Bold"/>
          <w:b/>
          <w:bCs/>
          <w:sz w:val="21"/>
          <w:szCs w:val="21"/>
          <w:highlight w:val="lightGray"/>
        </w:rPr>
        <w:t xml:space="preserve"> </w:t>
      </w:r>
      <w:r w:rsidRPr="00A62102">
        <w:rPr>
          <w:rFonts w:ascii="VistaSansOT-Bold" w:hAnsi="VistaSansOT-Bold" w:cs="VistaSansOT-Bold"/>
          <w:b/>
          <w:bCs/>
          <w:sz w:val="21"/>
          <w:szCs w:val="21"/>
          <w:highlight w:val="lightGray"/>
        </w:rPr>
        <w:t>PRODUSE</w:t>
      </w:r>
      <w:r w:rsidR="00B97C84" w:rsidRPr="00A62102">
        <w:rPr>
          <w:rFonts w:ascii="VistaSansOT-Bold" w:hAnsi="VistaSansOT-Bold" w:cs="VistaSansOT-Bold"/>
          <w:b/>
          <w:bCs/>
          <w:sz w:val="21"/>
          <w:szCs w:val="21"/>
          <w:highlight w:val="lightGray"/>
        </w:rPr>
        <w:t>LOR</w:t>
      </w:r>
    </w:p>
    <w:p w:rsidR="00654E82" w:rsidRDefault="00654E82" w:rsidP="00654E82">
      <w:pPr>
        <w:autoSpaceDE w:val="0"/>
        <w:autoSpaceDN w:val="0"/>
        <w:adjustRightInd w:val="0"/>
        <w:spacing w:after="0" w:line="240" w:lineRule="auto"/>
        <w:rPr>
          <w:rFonts w:ascii="VistaSansOT-Bold" w:hAnsi="VistaSansOT-Bold" w:cs="VistaSansOT-Bold"/>
          <w:b/>
          <w:bCs/>
          <w:color w:val="FFFFFF"/>
          <w:sz w:val="16"/>
          <w:szCs w:val="16"/>
        </w:rPr>
      </w:pPr>
      <w:r>
        <w:rPr>
          <w:rFonts w:ascii="VistaSansOT-Bold" w:hAnsi="VistaSansOT-Bold" w:cs="VistaSansOT-Bold"/>
          <w:b/>
          <w:bCs/>
          <w:color w:val="FFFFFF"/>
          <w:sz w:val="16"/>
          <w:szCs w:val="16"/>
        </w:rPr>
        <w:t>Digital market Business Globalization</w:t>
      </w:r>
    </w:p>
    <w:p w:rsidR="00B0215A" w:rsidRDefault="00B0215A" w:rsidP="005D52D2">
      <w:pPr>
        <w:autoSpaceDE w:val="0"/>
        <w:autoSpaceDN w:val="0"/>
        <w:adjustRightInd w:val="0"/>
        <w:spacing w:after="0" w:line="240" w:lineRule="auto"/>
        <w:rPr>
          <w:rFonts w:ascii="VistaSansOT-Light" w:hAnsi="VistaSansOT-Light" w:cs="VistaSansOT-Light"/>
          <w:color w:val="000000"/>
          <w:sz w:val="14"/>
          <w:szCs w:val="14"/>
        </w:rPr>
      </w:pPr>
    </w:p>
    <w:tbl>
      <w:tblPr>
        <w:tblStyle w:val="TableGrid"/>
        <w:tblW w:w="0" w:type="auto"/>
        <w:tblInd w:w="1008" w:type="dxa"/>
        <w:tblLook w:val="04A0" w:firstRow="1" w:lastRow="0" w:firstColumn="1" w:lastColumn="0" w:noHBand="0" w:noVBand="1"/>
      </w:tblPr>
      <w:tblGrid>
        <w:gridCol w:w="1980"/>
        <w:gridCol w:w="1822"/>
        <w:gridCol w:w="1778"/>
        <w:gridCol w:w="1620"/>
      </w:tblGrid>
      <w:tr w:rsidR="00B0215A" w:rsidTr="00B0215A">
        <w:tc>
          <w:tcPr>
            <w:tcW w:w="1980" w:type="dxa"/>
            <w:shd w:val="clear" w:color="auto" w:fill="8DB3E2" w:themeFill="text2" w:themeFillTint="66"/>
          </w:tcPr>
          <w:p w:rsidR="00B0215A" w:rsidRDefault="005D52D2" w:rsidP="005D52D2">
            <w:pPr>
              <w:autoSpaceDE w:val="0"/>
              <w:autoSpaceDN w:val="0"/>
              <w:adjustRightInd w:val="0"/>
              <w:rPr>
                <w:rFonts w:ascii="VistaSansOT-Light" w:hAnsi="VistaSansOT-Light" w:cs="VistaSansOT-Light"/>
                <w:color w:val="000000"/>
                <w:sz w:val="14"/>
                <w:szCs w:val="14"/>
              </w:rPr>
            </w:pPr>
            <w:r>
              <w:rPr>
                <w:rFonts w:ascii="VistaSansOT-Bold" w:hAnsi="VistaSansOT-Bold" w:cs="VistaSansOT-Bold"/>
                <w:b/>
                <w:bCs/>
                <w:sz w:val="16"/>
                <w:szCs w:val="16"/>
              </w:rPr>
              <w:t>Piaţa d</w:t>
            </w:r>
            <w:r w:rsidR="00B0215A" w:rsidRPr="00B0215A">
              <w:rPr>
                <w:rFonts w:ascii="VistaSansOT-Bold" w:hAnsi="VistaSansOT-Bold" w:cs="VistaSansOT-Bold"/>
                <w:b/>
                <w:bCs/>
                <w:sz w:val="16"/>
                <w:szCs w:val="16"/>
              </w:rPr>
              <w:t>igital</w:t>
            </w:r>
            <w:r>
              <w:rPr>
                <w:rFonts w:ascii="VistaSansOT-Bold" w:hAnsi="VistaSansOT-Bold" w:cs="VistaSansOT-Bold"/>
                <w:b/>
                <w:bCs/>
                <w:sz w:val="16"/>
                <w:szCs w:val="16"/>
              </w:rPr>
              <w:t>ă</w:t>
            </w:r>
          </w:p>
        </w:tc>
        <w:tc>
          <w:tcPr>
            <w:tcW w:w="1822" w:type="dxa"/>
            <w:shd w:val="clear" w:color="auto" w:fill="D6E3BC" w:themeFill="accent3" w:themeFillTint="66"/>
          </w:tcPr>
          <w:p w:rsidR="00B0215A" w:rsidRDefault="00B97C84" w:rsidP="00B97C84">
            <w:pPr>
              <w:autoSpaceDE w:val="0"/>
              <w:autoSpaceDN w:val="0"/>
              <w:adjustRightInd w:val="0"/>
              <w:rPr>
                <w:rFonts w:ascii="VistaSansOT-Light" w:hAnsi="VistaSansOT-Light" w:cs="VistaSansOT-Light"/>
                <w:color w:val="000000"/>
                <w:sz w:val="14"/>
                <w:szCs w:val="14"/>
              </w:rPr>
            </w:pPr>
            <w:r>
              <w:rPr>
                <w:rFonts w:ascii="VistaSansOT-Bold" w:hAnsi="VistaSansOT-Bold" w:cs="VistaSansOT-Bold"/>
                <w:b/>
                <w:bCs/>
                <w:sz w:val="16"/>
                <w:szCs w:val="16"/>
              </w:rPr>
              <w:t>I</w:t>
            </w:r>
            <w:r w:rsidR="00B0215A" w:rsidRPr="00B0215A">
              <w:rPr>
                <w:rFonts w:ascii="VistaSansOT-Bold" w:hAnsi="VistaSansOT-Bold" w:cs="VistaSansOT-Bold"/>
                <w:b/>
                <w:bCs/>
                <w:sz w:val="16"/>
                <w:szCs w:val="16"/>
              </w:rPr>
              <w:t>nova</w:t>
            </w:r>
            <w:r>
              <w:rPr>
                <w:rFonts w:ascii="VistaSansOT-Bold" w:hAnsi="VistaSansOT-Bold" w:cs="VistaSansOT-Bold"/>
                <w:b/>
                <w:bCs/>
                <w:sz w:val="16"/>
                <w:szCs w:val="16"/>
              </w:rPr>
              <w:t>rea af</w:t>
            </w:r>
            <w:r w:rsidR="0039056B">
              <w:rPr>
                <w:rFonts w:ascii="VistaSansOT-Bold" w:hAnsi="VistaSansOT-Bold" w:cs="VistaSansOT-Bold"/>
                <w:b/>
                <w:bCs/>
                <w:sz w:val="16"/>
                <w:szCs w:val="16"/>
              </w:rPr>
              <w:t>a</w:t>
            </w:r>
            <w:r>
              <w:rPr>
                <w:rFonts w:ascii="VistaSansOT-Bold" w:hAnsi="VistaSansOT-Bold" w:cs="VistaSansOT-Bold"/>
                <w:b/>
                <w:bCs/>
                <w:sz w:val="16"/>
                <w:szCs w:val="16"/>
              </w:rPr>
              <w:t>cerilor</w:t>
            </w:r>
          </w:p>
        </w:tc>
        <w:tc>
          <w:tcPr>
            <w:tcW w:w="1778" w:type="dxa"/>
            <w:shd w:val="clear" w:color="auto" w:fill="92D050"/>
          </w:tcPr>
          <w:p w:rsidR="00B0215A" w:rsidRDefault="00FE6821" w:rsidP="0039056B">
            <w:pPr>
              <w:autoSpaceDE w:val="0"/>
              <w:autoSpaceDN w:val="0"/>
              <w:adjustRightInd w:val="0"/>
              <w:rPr>
                <w:rFonts w:ascii="VistaSansOT-Light" w:hAnsi="VistaSansOT-Light" w:cs="VistaSansOT-Light"/>
                <w:color w:val="000000"/>
                <w:sz w:val="14"/>
                <w:szCs w:val="14"/>
              </w:rPr>
            </w:pPr>
            <w:r>
              <w:rPr>
                <w:rFonts w:ascii="VistaSansOT-Bold" w:hAnsi="VistaSansOT-Bold" w:cs="VistaSansOT-Bold"/>
                <w:b/>
                <w:bCs/>
                <w:sz w:val="16"/>
                <w:szCs w:val="16"/>
              </w:rPr>
              <w:t xml:space="preserve">Competenţă </w:t>
            </w:r>
            <w:r w:rsidR="00B97C84">
              <w:rPr>
                <w:rFonts w:ascii="VistaSansOT-Bold" w:hAnsi="VistaSansOT-Bold" w:cs="VistaSansOT-Bold"/>
                <w:b/>
                <w:bCs/>
                <w:sz w:val="16"/>
                <w:szCs w:val="16"/>
              </w:rPr>
              <w:t xml:space="preserve">de </w:t>
            </w:r>
            <w:r w:rsidR="00B0215A" w:rsidRPr="00B0215A">
              <w:rPr>
                <w:rFonts w:ascii="VistaSansOT-Bold" w:hAnsi="VistaSansOT-Bold" w:cs="VistaSansOT-Bold"/>
                <w:b/>
                <w:bCs/>
                <w:sz w:val="16"/>
                <w:szCs w:val="16"/>
              </w:rPr>
              <w:t>excel</w:t>
            </w:r>
            <w:r w:rsidR="00B97C84">
              <w:rPr>
                <w:rFonts w:ascii="VistaSansOT-Bold" w:hAnsi="VistaSansOT-Bold" w:cs="VistaSansOT-Bold"/>
                <w:b/>
                <w:bCs/>
                <w:sz w:val="16"/>
                <w:szCs w:val="16"/>
              </w:rPr>
              <w:t>enţă</w:t>
            </w:r>
          </w:p>
        </w:tc>
        <w:tc>
          <w:tcPr>
            <w:tcW w:w="1620" w:type="dxa"/>
            <w:shd w:val="clear" w:color="auto" w:fill="FF0000"/>
          </w:tcPr>
          <w:p w:rsidR="00B0215A" w:rsidRDefault="00B0215A" w:rsidP="00B97C84">
            <w:pPr>
              <w:autoSpaceDE w:val="0"/>
              <w:autoSpaceDN w:val="0"/>
              <w:adjustRightInd w:val="0"/>
              <w:rPr>
                <w:rFonts w:ascii="VistaSansOT-Light" w:hAnsi="VistaSansOT-Light" w:cs="VistaSansOT-Light"/>
                <w:color w:val="000000"/>
                <w:sz w:val="14"/>
                <w:szCs w:val="14"/>
              </w:rPr>
            </w:pPr>
            <w:r w:rsidRPr="00B0215A">
              <w:rPr>
                <w:rFonts w:ascii="VistaSansOT-Bold" w:hAnsi="VistaSansOT-Bold" w:cs="VistaSansOT-Bold"/>
                <w:b/>
                <w:bCs/>
                <w:sz w:val="16"/>
                <w:szCs w:val="16"/>
              </w:rPr>
              <w:t>Globaliza</w:t>
            </w:r>
            <w:r w:rsidR="00B97C84">
              <w:rPr>
                <w:rFonts w:ascii="VistaSansOT-Bold" w:hAnsi="VistaSansOT-Bold" w:cs="VistaSansOT-Bold"/>
                <w:b/>
                <w:bCs/>
                <w:sz w:val="16"/>
                <w:szCs w:val="16"/>
              </w:rPr>
              <w:t>re</w:t>
            </w:r>
          </w:p>
        </w:tc>
      </w:tr>
      <w:tr w:rsidR="00B0215A" w:rsidTr="00B0215A">
        <w:tc>
          <w:tcPr>
            <w:tcW w:w="1980" w:type="dxa"/>
            <w:shd w:val="clear" w:color="auto" w:fill="C6D9F1" w:themeFill="text2" w:themeFillTint="33"/>
          </w:tcPr>
          <w:p w:rsidR="00B0215A"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De</w:t>
            </w:r>
            <w:r w:rsidR="00B97C84">
              <w:rPr>
                <w:rFonts w:ascii="VistaSansOT-Light" w:hAnsi="VistaSansOT-Light" w:cs="VistaSansOT-Light"/>
                <w:color w:val="000000"/>
                <w:sz w:val="14"/>
                <w:szCs w:val="14"/>
              </w:rPr>
              <w:t>z</w:t>
            </w:r>
            <w:r w:rsidR="005D52D2">
              <w:rPr>
                <w:rFonts w:ascii="VistaSansOT-Light" w:hAnsi="VistaSansOT-Light" w:cs="VistaSansOT-Light"/>
                <w:color w:val="000000"/>
                <w:sz w:val="14"/>
                <w:szCs w:val="14"/>
              </w:rPr>
              <w:t xml:space="preserve">voltarea pieţei </w:t>
            </w:r>
          </w:p>
          <w:p w:rsidR="005D52D2"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digital</w:t>
            </w:r>
            <w:r w:rsidR="00FE6821">
              <w:rPr>
                <w:rFonts w:ascii="VistaSansOT-Light" w:hAnsi="VistaSansOT-Light" w:cs="VistaSansOT-Light"/>
                <w:color w:val="000000"/>
                <w:sz w:val="14"/>
                <w:szCs w:val="14"/>
              </w:rPr>
              <w:t>e</w:t>
            </w:r>
            <w:r>
              <w:rPr>
                <w:rFonts w:ascii="VistaSansOT-Light" w:hAnsi="VistaSansOT-Light" w:cs="VistaSansOT-Light"/>
                <w:color w:val="000000"/>
                <w:sz w:val="14"/>
                <w:szCs w:val="14"/>
              </w:rPr>
              <w:t xml:space="preserve"> </w:t>
            </w:r>
          </w:p>
          <w:p w:rsidR="00B0215A"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5D52D2">
              <w:rPr>
                <w:rFonts w:ascii="VistaSansOT-Light" w:hAnsi="VistaSansOT-Light" w:cs="VistaSansOT-Light"/>
                <w:color w:val="000000"/>
                <w:sz w:val="14"/>
                <w:szCs w:val="14"/>
              </w:rPr>
              <w:t>Centrul de Inovare şi Proiectare Puebla</w:t>
            </w:r>
          </w:p>
          <w:p w:rsidR="00B0215A" w:rsidRDefault="00B0215A" w:rsidP="00B97C84">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B97C84">
              <w:rPr>
                <w:rFonts w:ascii="VistaSansOT-Light" w:hAnsi="VistaSansOT-Light" w:cs="VistaSansOT-Light"/>
                <w:color w:val="000000"/>
                <w:sz w:val="14"/>
                <w:szCs w:val="14"/>
              </w:rPr>
              <w:t xml:space="preserve">Comerţul electronic </w:t>
            </w:r>
            <w:r>
              <w:rPr>
                <w:rFonts w:ascii="VistaSansOT-Light" w:hAnsi="VistaSansOT-Light" w:cs="VistaSansOT-Light"/>
                <w:color w:val="000000"/>
                <w:sz w:val="14"/>
                <w:szCs w:val="14"/>
              </w:rPr>
              <w:t xml:space="preserve">B2B </w:t>
            </w:r>
          </w:p>
        </w:tc>
        <w:tc>
          <w:tcPr>
            <w:tcW w:w="1822" w:type="dxa"/>
            <w:shd w:val="clear" w:color="auto" w:fill="EAF1DD" w:themeFill="accent3" w:themeFillTint="33"/>
          </w:tcPr>
          <w:p w:rsidR="00B0215A" w:rsidRDefault="00B0215A" w:rsidP="00B97C84">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B97C84">
              <w:rPr>
                <w:rFonts w:ascii="VistaSansOT-Light" w:hAnsi="VistaSansOT-Light" w:cs="VistaSansOT-Light"/>
                <w:color w:val="000000"/>
                <w:sz w:val="14"/>
                <w:szCs w:val="14"/>
              </w:rPr>
              <w:t>Centrul de Inovare şi Proiectare Puebla</w:t>
            </w:r>
          </w:p>
          <w:p w:rsidR="00B0215A"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Innovatics</w:t>
            </w:r>
          </w:p>
          <w:p w:rsidR="00B0215A"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B97C84">
              <w:rPr>
                <w:rFonts w:ascii="VistaSansOT-Light" w:hAnsi="VistaSansOT-Light" w:cs="VistaSansOT-Light"/>
                <w:color w:val="000000"/>
                <w:sz w:val="14"/>
                <w:szCs w:val="14"/>
              </w:rPr>
              <w:t xml:space="preserve">Provocarea </w:t>
            </w:r>
            <w:r>
              <w:rPr>
                <w:rFonts w:ascii="VistaSansOT-Light" w:hAnsi="VistaSansOT-Light" w:cs="VistaSansOT-Light"/>
                <w:color w:val="000000"/>
                <w:sz w:val="14"/>
                <w:szCs w:val="14"/>
              </w:rPr>
              <w:t>Mexic</w:t>
            </w:r>
          </w:p>
          <w:p w:rsidR="00B0215A" w:rsidRDefault="00B0215A" w:rsidP="00654E82">
            <w:pPr>
              <w:autoSpaceDE w:val="0"/>
              <w:autoSpaceDN w:val="0"/>
              <w:adjustRightInd w:val="0"/>
              <w:rPr>
                <w:rFonts w:ascii="VistaSansOT-Light" w:hAnsi="VistaSansOT-Light" w:cs="VistaSansOT-Light"/>
                <w:color w:val="000000"/>
                <w:sz w:val="14"/>
                <w:szCs w:val="14"/>
              </w:rPr>
            </w:pPr>
          </w:p>
        </w:tc>
        <w:tc>
          <w:tcPr>
            <w:tcW w:w="1778" w:type="dxa"/>
            <w:shd w:val="clear" w:color="auto" w:fill="9BBB59" w:themeFill="accent3"/>
          </w:tcPr>
          <w:p w:rsidR="00B0215A" w:rsidRDefault="00B0215A" w:rsidP="00654E82">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MexicoFIRST</w:t>
            </w:r>
          </w:p>
        </w:tc>
        <w:tc>
          <w:tcPr>
            <w:tcW w:w="1620" w:type="dxa"/>
            <w:shd w:val="clear" w:color="auto" w:fill="FFC000"/>
          </w:tcPr>
          <w:p w:rsidR="00B97C84"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B97C84">
              <w:rPr>
                <w:rFonts w:ascii="VistaSansOT-Light" w:hAnsi="VistaSansOT-Light" w:cs="VistaSansOT-Light"/>
                <w:color w:val="000000"/>
                <w:sz w:val="14"/>
                <w:szCs w:val="14"/>
              </w:rPr>
              <w:t xml:space="preserve">IT </w:t>
            </w:r>
            <w:r>
              <w:rPr>
                <w:rFonts w:ascii="VistaSansOT-Light" w:hAnsi="VistaSansOT-Light" w:cs="VistaSansOT-Light"/>
                <w:color w:val="000000"/>
                <w:sz w:val="14"/>
                <w:szCs w:val="14"/>
              </w:rPr>
              <w:t>Mexic</w:t>
            </w:r>
            <w:r w:rsidR="00B97C84">
              <w:rPr>
                <w:rFonts w:ascii="VistaSansOT-Light" w:hAnsi="VistaSansOT-Light" w:cs="VistaSansOT-Light"/>
                <w:color w:val="000000"/>
                <w:sz w:val="14"/>
                <w:szCs w:val="14"/>
              </w:rPr>
              <w:t xml:space="preserve"> </w:t>
            </w:r>
          </w:p>
          <w:p w:rsidR="00B97C84" w:rsidRDefault="00B0215A" w:rsidP="00B97C84">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B97C84">
              <w:rPr>
                <w:rFonts w:ascii="VistaSansOT-Light" w:hAnsi="VistaSansOT-Light" w:cs="VistaSansOT-Light"/>
                <w:color w:val="000000"/>
                <w:sz w:val="14"/>
                <w:szCs w:val="14"/>
              </w:rPr>
              <w:t xml:space="preserve">Reuniunea </w:t>
            </w:r>
            <w:r w:rsidR="00B97C84" w:rsidRPr="00B97C84">
              <w:rPr>
                <w:rFonts w:ascii="VistaSansOT-Light" w:hAnsi="VistaSansOT-Light" w:cs="VistaSansOT-Light"/>
                <w:color w:val="000000"/>
                <w:sz w:val="14"/>
                <w:szCs w:val="14"/>
              </w:rPr>
              <w:t>O</w:t>
            </w:r>
            <w:r w:rsidR="00B97C84">
              <w:rPr>
                <w:rFonts w:ascii="VistaSansOT-Light" w:hAnsi="VistaSansOT-Light" w:cs="VistaSansOT-Light"/>
                <w:color w:val="000000"/>
                <w:sz w:val="14"/>
                <w:szCs w:val="14"/>
              </w:rPr>
              <w:t>CDE</w:t>
            </w:r>
            <w:r w:rsidR="00B97C84" w:rsidRPr="00B97C84">
              <w:rPr>
                <w:rFonts w:ascii="VistaSansOT-Light" w:hAnsi="VistaSansOT-Light" w:cs="VistaSansOT-Light"/>
                <w:color w:val="000000"/>
                <w:sz w:val="14"/>
                <w:szCs w:val="14"/>
              </w:rPr>
              <w:t xml:space="preserve"> </w:t>
            </w:r>
            <w:r w:rsidR="00B97C84">
              <w:rPr>
                <w:rFonts w:cs="VistaSansOT-Light"/>
                <w:color w:val="000000"/>
                <w:sz w:val="14"/>
                <w:szCs w:val="14"/>
              </w:rPr>
              <w:t>(</w:t>
            </w:r>
            <w:r w:rsidR="00B97C84" w:rsidRPr="00B97C84">
              <w:rPr>
                <w:rFonts w:ascii="VistaSansOT-Light" w:hAnsi="VistaSansOT-Light" w:cs="VistaSansOT-Light"/>
                <w:color w:val="000000"/>
                <w:sz w:val="14"/>
                <w:szCs w:val="14"/>
              </w:rPr>
              <w:t>Organiza</w:t>
            </w:r>
            <w:r w:rsidR="00B97C84">
              <w:rPr>
                <w:rFonts w:ascii="VistaSansOT-Light" w:hAnsi="VistaSansOT-Light" w:cs="VistaSansOT-Light"/>
                <w:color w:val="000000"/>
                <w:sz w:val="14"/>
                <w:szCs w:val="14"/>
              </w:rPr>
              <w:t>ţ</w:t>
            </w:r>
            <w:r w:rsidR="00B97C84" w:rsidRPr="00B97C84">
              <w:rPr>
                <w:rFonts w:ascii="VistaSansOT-Light" w:hAnsi="VistaSansOT-Light" w:cs="VistaSansOT-Light"/>
                <w:color w:val="000000"/>
                <w:sz w:val="14"/>
                <w:szCs w:val="14"/>
              </w:rPr>
              <w:t xml:space="preserve">ia pentru Cooperare </w:t>
            </w:r>
            <w:r w:rsidR="00B97C84">
              <w:rPr>
                <w:rFonts w:ascii="VistaSansOT-Light" w:hAnsi="VistaSansOT-Light" w:cs="VistaSansOT-Light"/>
                <w:color w:val="000000"/>
                <w:sz w:val="14"/>
                <w:szCs w:val="14"/>
                <w:lang w:val="ro-RO"/>
              </w:rPr>
              <w:t>ş</w:t>
            </w:r>
            <w:r w:rsidR="00B97C84" w:rsidRPr="00B97C84">
              <w:rPr>
                <w:rFonts w:ascii="VistaSansOT-Light" w:hAnsi="VistaSansOT-Light" w:cs="VistaSansOT-Light"/>
                <w:color w:val="000000"/>
                <w:sz w:val="14"/>
                <w:szCs w:val="14"/>
              </w:rPr>
              <w:t>i Dezvoltare Economic</w:t>
            </w:r>
            <w:r w:rsidR="00B97C84" w:rsidRPr="00B97C84">
              <w:rPr>
                <w:rFonts w:ascii="Arial" w:hAnsi="Arial" w:cs="Arial"/>
                <w:color w:val="000000"/>
                <w:sz w:val="14"/>
                <w:szCs w:val="14"/>
              </w:rPr>
              <w:t>ă</w:t>
            </w:r>
            <w:r w:rsidR="00B97C84">
              <w:rPr>
                <w:rFonts w:ascii="Arial" w:hAnsi="Arial" w:cs="Arial"/>
                <w:color w:val="000000"/>
                <w:sz w:val="14"/>
                <w:szCs w:val="14"/>
              </w:rPr>
              <w:t xml:space="preserve">) </w:t>
            </w:r>
            <w:r w:rsidR="00B97C84" w:rsidRPr="00B97C84">
              <w:rPr>
                <w:rFonts w:ascii="VistaSansOT-Light" w:hAnsi="VistaSansOT-Light" w:cs="VistaSansOT-Light"/>
                <w:color w:val="000000"/>
                <w:sz w:val="14"/>
                <w:szCs w:val="14"/>
              </w:rPr>
              <w:t xml:space="preserve"> 2016</w:t>
            </w:r>
          </w:p>
          <w:p w:rsidR="00B0215A" w:rsidRDefault="00B97C84" w:rsidP="00B97C84">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a Miniştrilor pe tema Economiei Digitale </w:t>
            </w:r>
          </w:p>
          <w:p w:rsidR="00B0215A"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PROAV</w:t>
            </w:r>
          </w:p>
          <w:p w:rsidR="00B0215A" w:rsidRDefault="00B0215A" w:rsidP="00654E82">
            <w:pPr>
              <w:autoSpaceDE w:val="0"/>
              <w:autoSpaceDN w:val="0"/>
              <w:adjustRightInd w:val="0"/>
              <w:rPr>
                <w:rFonts w:ascii="VistaSansOT-Light" w:hAnsi="VistaSansOT-Light" w:cs="VistaSansOT-Light"/>
                <w:color w:val="000000"/>
                <w:sz w:val="14"/>
                <w:szCs w:val="14"/>
              </w:rPr>
            </w:pPr>
          </w:p>
        </w:tc>
      </w:tr>
      <w:tr w:rsidR="00B0215A" w:rsidTr="00B0215A">
        <w:tc>
          <w:tcPr>
            <w:tcW w:w="1980" w:type="dxa"/>
            <w:shd w:val="clear" w:color="auto" w:fill="D99594" w:themeFill="accent2" w:themeFillTint="99"/>
          </w:tcPr>
          <w:p w:rsidR="00B0215A" w:rsidRDefault="00B0215A" w:rsidP="00B0215A">
            <w:pPr>
              <w:autoSpaceDE w:val="0"/>
              <w:autoSpaceDN w:val="0"/>
              <w:adjustRightInd w:val="0"/>
              <w:rPr>
                <w:rFonts w:ascii="VistaSansOT-Light" w:hAnsi="VistaSansOT-Light" w:cs="VistaSansOT-Light"/>
                <w:color w:val="000000"/>
                <w:sz w:val="14"/>
                <w:szCs w:val="14"/>
              </w:rPr>
            </w:pPr>
          </w:p>
        </w:tc>
        <w:tc>
          <w:tcPr>
            <w:tcW w:w="1822" w:type="dxa"/>
            <w:shd w:val="clear" w:color="auto" w:fill="D6E3BC" w:themeFill="accent3" w:themeFillTint="66"/>
          </w:tcPr>
          <w:p w:rsidR="00B0215A" w:rsidRDefault="00B0215A" w:rsidP="00B0215A">
            <w:pPr>
              <w:autoSpaceDE w:val="0"/>
              <w:autoSpaceDN w:val="0"/>
              <w:adjustRightInd w:val="0"/>
              <w:rPr>
                <w:rFonts w:ascii="VistaSansOT-Light" w:hAnsi="VistaSansOT-Light" w:cs="VistaSansOT-Light"/>
                <w:color w:val="000000"/>
                <w:sz w:val="14"/>
                <w:szCs w:val="14"/>
              </w:rPr>
            </w:pPr>
          </w:p>
        </w:tc>
        <w:tc>
          <w:tcPr>
            <w:tcW w:w="1778" w:type="dxa"/>
            <w:shd w:val="clear" w:color="auto" w:fill="7030A0"/>
          </w:tcPr>
          <w:p w:rsidR="00B0215A" w:rsidRDefault="00B0215A" w:rsidP="00654E82">
            <w:pPr>
              <w:autoSpaceDE w:val="0"/>
              <w:autoSpaceDN w:val="0"/>
              <w:adjustRightInd w:val="0"/>
              <w:rPr>
                <w:rFonts w:ascii="VistaSansOT-Light" w:hAnsi="VistaSansOT-Light" w:cs="VistaSansOT-Light"/>
                <w:color w:val="000000"/>
                <w:sz w:val="14"/>
                <w:szCs w:val="14"/>
              </w:rPr>
            </w:pPr>
          </w:p>
        </w:tc>
        <w:tc>
          <w:tcPr>
            <w:tcW w:w="1620" w:type="dxa"/>
            <w:shd w:val="clear" w:color="auto" w:fill="9BBB59" w:themeFill="accent3"/>
          </w:tcPr>
          <w:p w:rsidR="00B0215A" w:rsidRDefault="00B0215A" w:rsidP="00B0215A">
            <w:pPr>
              <w:autoSpaceDE w:val="0"/>
              <w:autoSpaceDN w:val="0"/>
              <w:adjustRightInd w:val="0"/>
              <w:rPr>
                <w:rFonts w:ascii="VistaSansOT-Light" w:hAnsi="VistaSansOT-Light" w:cs="VistaSansOT-Light"/>
                <w:color w:val="000000"/>
                <w:sz w:val="14"/>
                <w:szCs w:val="14"/>
              </w:rPr>
            </w:pPr>
          </w:p>
        </w:tc>
      </w:tr>
      <w:tr w:rsidR="00B0215A" w:rsidTr="00B0215A">
        <w:tc>
          <w:tcPr>
            <w:tcW w:w="1980" w:type="dxa"/>
            <w:shd w:val="clear" w:color="auto" w:fill="E5B8B7" w:themeFill="accent2" w:themeFillTint="66"/>
          </w:tcPr>
          <w:p w:rsidR="00B0215A"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B97C84">
              <w:rPr>
                <w:rFonts w:ascii="VistaSansOT-Light" w:hAnsi="VistaSansOT-Light" w:cs="VistaSansOT-Light"/>
                <w:color w:val="000000"/>
                <w:sz w:val="14"/>
                <w:szCs w:val="14"/>
              </w:rPr>
              <w:t xml:space="preserve">Fondul </w:t>
            </w:r>
            <w:r>
              <w:rPr>
                <w:rFonts w:ascii="VistaSansOT-Light" w:hAnsi="VistaSansOT-Light" w:cs="VistaSansOT-Light"/>
                <w:color w:val="000000"/>
                <w:sz w:val="14"/>
                <w:szCs w:val="14"/>
              </w:rPr>
              <w:t xml:space="preserve">Prosoft </w:t>
            </w:r>
            <w:r w:rsidR="00B97C84">
              <w:rPr>
                <w:rFonts w:ascii="VistaSansOT-Light" w:hAnsi="VistaSansOT-Light" w:cs="VistaSansOT-Light"/>
                <w:color w:val="000000"/>
                <w:sz w:val="14"/>
                <w:szCs w:val="14"/>
              </w:rPr>
              <w:t>şi Inovaţia</w:t>
            </w:r>
          </w:p>
          <w:p w:rsidR="00B0215A" w:rsidRDefault="00B0215A" w:rsidP="00B0215A">
            <w:pPr>
              <w:autoSpaceDE w:val="0"/>
              <w:autoSpaceDN w:val="0"/>
              <w:adjustRightInd w:val="0"/>
              <w:rPr>
                <w:rFonts w:ascii="VistaSansOT-Light" w:hAnsi="VistaSansOT-Light" w:cs="VistaSansOT-Light"/>
                <w:color w:val="000000"/>
                <w:sz w:val="14"/>
                <w:szCs w:val="14"/>
              </w:rPr>
            </w:pPr>
          </w:p>
        </w:tc>
        <w:tc>
          <w:tcPr>
            <w:tcW w:w="1822" w:type="dxa"/>
            <w:shd w:val="clear" w:color="auto" w:fill="EAF1DD" w:themeFill="accent3" w:themeFillTint="33"/>
          </w:tcPr>
          <w:p w:rsidR="00B0215A"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29441C">
              <w:rPr>
                <w:rFonts w:ascii="VistaSansOT-Light" w:hAnsi="VistaSansOT-Light" w:cs="VistaSansOT-Light"/>
                <w:color w:val="000000"/>
                <w:sz w:val="14"/>
                <w:szCs w:val="14"/>
              </w:rPr>
              <w:t>Oraşul Digital Creativ</w:t>
            </w:r>
          </w:p>
          <w:p w:rsidR="00B0215A"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Puebla Capital</w:t>
            </w:r>
            <w:r w:rsidR="0029441C">
              <w:rPr>
                <w:rFonts w:ascii="VistaSansOT-Light" w:hAnsi="VistaSansOT-Light" w:cs="VistaSansOT-Light"/>
                <w:color w:val="000000"/>
                <w:sz w:val="14"/>
                <w:szCs w:val="14"/>
              </w:rPr>
              <w:t>a Inovării şi Proiectării</w:t>
            </w:r>
          </w:p>
          <w:p w:rsidR="00B0215A" w:rsidRDefault="00B0215A" w:rsidP="00BD40D2">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29441C">
              <w:rPr>
                <w:rFonts w:ascii="VistaSansOT-Light" w:hAnsi="VistaSansOT-Light" w:cs="VistaSansOT-Light"/>
                <w:color w:val="000000"/>
                <w:sz w:val="14"/>
                <w:szCs w:val="14"/>
              </w:rPr>
              <w:t xml:space="preserve">Certificare </w:t>
            </w:r>
            <w:r>
              <w:rPr>
                <w:rFonts w:ascii="VistaSansOT-Light" w:hAnsi="VistaSansOT-Light" w:cs="VistaSansOT-Light"/>
                <w:color w:val="000000"/>
                <w:sz w:val="14"/>
                <w:szCs w:val="14"/>
              </w:rPr>
              <w:t xml:space="preserve">ESCA </w:t>
            </w:r>
            <w:r w:rsidR="00BD40D2">
              <w:rPr>
                <w:rFonts w:cs="VistaSansOT-Light"/>
                <w:color w:val="000000"/>
                <w:sz w:val="14"/>
                <w:szCs w:val="14"/>
              </w:rPr>
              <w:t>(</w:t>
            </w:r>
            <w:r w:rsidR="00BD40D2" w:rsidRPr="00BD40D2">
              <w:rPr>
                <w:rFonts w:ascii="VistaSansOT-Light" w:hAnsi="VistaSansOT-Light" w:cs="VistaSansOT-Light"/>
                <w:color w:val="000000"/>
                <w:sz w:val="14"/>
                <w:szCs w:val="14"/>
              </w:rPr>
              <w:t>Secretariatul European pentru Analiza Clusterelor</w:t>
            </w:r>
            <w:r w:rsidR="00BD40D2">
              <w:rPr>
                <w:rFonts w:ascii="VistaSansOT-Light" w:hAnsi="VistaSansOT-Light" w:cs="VistaSansOT-Light"/>
                <w:color w:val="000000"/>
                <w:sz w:val="14"/>
                <w:szCs w:val="14"/>
              </w:rPr>
              <w:t>)</w:t>
            </w:r>
          </w:p>
        </w:tc>
        <w:tc>
          <w:tcPr>
            <w:tcW w:w="1778" w:type="dxa"/>
            <w:shd w:val="clear" w:color="auto" w:fill="B2A1C7" w:themeFill="accent4" w:themeFillTint="99"/>
          </w:tcPr>
          <w:p w:rsidR="00B0215A" w:rsidRDefault="00B0215A" w:rsidP="0029441C">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29441C">
              <w:rPr>
                <w:rFonts w:ascii="VistaSansOT-Light" w:hAnsi="VistaSansOT-Light" w:cs="VistaSansOT-Light"/>
                <w:color w:val="000000"/>
                <w:sz w:val="14"/>
                <w:szCs w:val="14"/>
              </w:rPr>
              <w:t xml:space="preserve">Legea Federală privind protecţia datelor cu character personal ale persoanelor fizice </w:t>
            </w:r>
          </w:p>
          <w:p w:rsidR="00B0215A" w:rsidRDefault="00B0215A" w:rsidP="0029441C">
            <w:pPr>
              <w:autoSpaceDE w:val="0"/>
              <w:autoSpaceDN w:val="0"/>
              <w:adjustRightInd w:val="0"/>
              <w:rPr>
                <w:rFonts w:ascii="VistaSansOT-Light" w:hAnsi="VistaSansOT-Light" w:cs="VistaSansOT-Light"/>
                <w:color w:val="000000"/>
                <w:sz w:val="14"/>
                <w:szCs w:val="14"/>
              </w:rPr>
            </w:pPr>
          </w:p>
        </w:tc>
        <w:tc>
          <w:tcPr>
            <w:tcW w:w="1620" w:type="dxa"/>
            <w:shd w:val="clear" w:color="auto" w:fill="DAEEF3" w:themeFill="accent5" w:themeFillTint="33"/>
          </w:tcPr>
          <w:p w:rsidR="00B0215A"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29441C">
              <w:rPr>
                <w:rFonts w:ascii="VistaSansOT-Light" w:hAnsi="VistaSansOT-Light" w:cs="VistaSansOT-Light"/>
                <w:color w:val="000000"/>
                <w:sz w:val="14"/>
                <w:szCs w:val="14"/>
              </w:rPr>
              <w:t xml:space="preserve"> Comitetul Consultativ IT</w:t>
            </w:r>
          </w:p>
          <w:p w:rsidR="00B0215A" w:rsidRDefault="00B0215A" w:rsidP="00B0215A">
            <w:pPr>
              <w:autoSpaceDE w:val="0"/>
              <w:autoSpaceDN w:val="0"/>
              <w:adjustRightInd w:val="0"/>
              <w:rPr>
                <w:rFonts w:ascii="VistaSansOT-Light" w:hAnsi="VistaSansOT-Light" w:cs="VistaSansOT-Light"/>
                <w:color w:val="000000"/>
                <w:sz w:val="14"/>
                <w:szCs w:val="14"/>
              </w:rPr>
            </w:pPr>
            <w:r>
              <w:rPr>
                <w:rFonts w:ascii="VistaSansOT-Light" w:hAnsi="VistaSansOT-Light" w:cs="VistaSansOT-Light"/>
                <w:color w:val="000000"/>
                <w:sz w:val="14"/>
                <w:szCs w:val="14"/>
              </w:rPr>
              <w:t xml:space="preserve">• </w:t>
            </w:r>
            <w:r w:rsidR="0029441C" w:rsidRPr="0029441C">
              <w:rPr>
                <w:rFonts w:ascii="VistaSansOT-Light" w:hAnsi="VistaSansOT-Light" w:cs="VistaSansOT-Light"/>
                <w:color w:val="000000"/>
                <w:sz w:val="14"/>
                <w:szCs w:val="14"/>
              </w:rPr>
              <w:t>Asocia</w:t>
            </w:r>
            <w:r w:rsidR="0029441C">
              <w:rPr>
                <w:rFonts w:ascii="VistaSansOT-Light" w:hAnsi="VistaSansOT-Light" w:cs="VistaSansOT-Light"/>
                <w:color w:val="000000"/>
                <w:sz w:val="14"/>
                <w:szCs w:val="14"/>
              </w:rPr>
              <w:t xml:space="preserve">ţii </w:t>
            </w:r>
            <w:r>
              <w:rPr>
                <w:rFonts w:ascii="VistaSansOT-Light" w:hAnsi="VistaSansOT-Light" w:cs="VistaSansOT-Light"/>
                <w:color w:val="000000"/>
                <w:sz w:val="14"/>
                <w:szCs w:val="14"/>
              </w:rPr>
              <w:t>Public</w:t>
            </w:r>
            <w:r w:rsidR="0029441C">
              <w:rPr>
                <w:rFonts w:ascii="VistaSansOT-Light" w:hAnsi="VistaSansOT-Light" w:cs="VistaSansOT-Light"/>
                <w:color w:val="000000"/>
                <w:sz w:val="14"/>
                <w:szCs w:val="14"/>
              </w:rPr>
              <w:t>-Private pentru Inovare</w:t>
            </w:r>
          </w:p>
          <w:p w:rsidR="00B0215A" w:rsidRDefault="00B0215A" w:rsidP="0029441C">
            <w:pPr>
              <w:autoSpaceDE w:val="0"/>
              <w:autoSpaceDN w:val="0"/>
              <w:adjustRightInd w:val="0"/>
              <w:rPr>
                <w:rFonts w:ascii="Arial" w:hAnsi="Arial" w:cs="Arial"/>
                <w:sz w:val="24"/>
                <w:szCs w:val="24"/>
              </w:rPr>
            </w:pPr>
            <w:r>
              <w:rPr>
                <w:rFonts w:ascii="VistaSansOT-Light" w:hAnsi="VistaSansOT-Light" w:cs="VistaSansOT-Light"/>
                <w:color w:val="000000"/>
                <w:sz w:val="14"/>
                <w:szCs w:val="14"/>
              </w:rPr>
              <w:t>• N</w:t>
            </w:r>
            <w:r w:rsidR="0029441C">
              <w:rPr>
                <w:rFonts w:ascii="VistaSansOT-Light" w:hAnsi="VistaSansOT-Light" w:cs="VistaSansOT-Light"/>
                <w:color w:val="000000"/>
                <w:sz w:val="14"/>
                <w:szCs w:val="14"/>
              </w:rPr>
              <w:t>oile modele</w:t>
            </w:r>
            <w:r w:rsidR="008A3983">
              <w:rPr>
                <w:rFonts w:ascii="VistaSansOT-Light" w:hAnsi="VistaSansOT-Light" w:cs="VistaSansOT-Light"/>
                <w:color w:val="000000"/>
                <w:sz w:val="14"/>
                <w:szCs w:val="14"/>
              </w:rPr>
              <w:t xml:space="preserve"> </w:t>
            </w:r>
            <w:r>
              <w:rPr>
                <w:rFonts w:ascii="VistaSansOT-Light" w:hAnsi="VistaSansOT-Light" w:cs="VistaSansOT-Light"/>
                <w:color w:val="000000"/>
                <w:sz w:val="14"/>
                <w:szCs w:val="14"/>
              </w:rPr>
              <w:t>(ris</w:t>
            </w:r>
            <w:r w:rsidR="0029441C">
              <w:rPr>
                <w:rFonts w:ascii="VistaSansOT-Light" w:hAnsi="VistaSansOT-Light" w:cs="VistaSansOT-Light"/>
                <w:color w:val="000000"/>
                <w:sz w:val="14"/>
                <w:szCs w:val="14"/>
              </w:rPr>
              <w:t>cul adoptării acestora)</w:t>
            </w:r>
          </w:p>
          <w:p w:rsidR="00B0215A" w:rsidRDefault="00B0215A" w:rsidP="00B0215A">
            <w:pPr>
              <w:autoSpaceDE w:val="0"/>
              <w:autoSpaceDN w:val="0"/>
              <w:adjustRightInd w:val="0"/>
              <w:jc w:val="both"/>
              <w:rPr>
                <w:rFonts w:ascii="Arial" w:hAnsi="Arial" w:cs="Arial"/>
                <w:sz w:val="24"/>
                <w:szCs w:val="24"/>
              </w:rPr>
            </w:pPr>
          </w:p>
          <w:p w:rsidR="00B0215A" w:rsidRDefault="00B0215A" w:rsidP="00B0215A">
            <w:pPr>
              <w:autoSpaceDE w:val="0"/>
              <w:autoSpaceDN w:val="0"/>
              <w:adjustRightInd w:val="0"/>
              <w:rPr>
                <w:rFonts w:ascii="VistaSansOT-Light" w:hAnsi="VistaSansOT-Light" w:cs="VistaSansOT-Light"/>
                <w:color w:val="000000"/>
                <w:sz w:val="14"/>
                <w:szCs w:val="14"/>
              </w:rPr>
            </w:pPr>
          </w:p>
        </w:tc>
      </w:tr>
    </w:tbl>
    <w:p w:rsidR="00B0215A" w:rsidRDefault="00B0215A" w:rsidP="00654E82">
      <w:pPr>
        <w:autoSpaceDE w:val="0"/>
        <w:autoSpaceDN w:val="0"/>
        <w:adjustRightInd w:val="0"/>
        <w:spacing w:after="0" w:line="240" w:lineRule="auto"/>
        <w:rPr>
          <w:rFonts w:ascii="VistaSansOT-Light" w:hAnsi="VistaSansOT-Light" w:cs="VistaSansOT-Light"/>
          <w:color w:val="000000"/>
          <w:sz w:val="14"/>
          <w:szCs w:val="14"/>
        </w:rPr>
      </w:pPr>
    </w:p>
    <w:p w:rsidR="00B0215A" w:rsidRDefault="00B0215A" w:rsidP="00654E82">
      <w:pPr>
        <w:autoSpaceDE w:val="0"/>
        <w:autoSpaceDN w:val="0"/>
        <w:adjustRightInd w:val="0"/>
        <w:spacing w:after="0" w:line="240" w:lineRule="auto"/>
        <w:rPr>
          <w:rFonts w:ascii="VistaSansOT-Light" w:hAnsi="VistaSansOT-Light" w:cs="VistaSansOT-Light"/>
          <w:color w:val="000000"/>
          <w:sz w:val="14"/>
          <w:szCs w:val="14"/>
        </w:rPr>
      </w:pPr>
    </w:p>
    <w:p w:rsidR="00654E82" w:rsidRDefault="00654E82" w:rsidP="00654E82">
      <w:pPr>
        <w:autoSpaceDE w:val="0"/>
        <w:autoSpaceDN w:val="0"/>
        <w:adjustRightInd w:val="0"/>
        <w:spacing w:after="0" w:line="240" w:lineRule="auto"/>
        <w:rPr>
          <w:rFonts w:ascii="VistaSansOT-Bold" w:hAnsi="VistaSansOT-Bold" w:cs="VistaSansOT-Bold"/>
          <w:b/>
          <w:bCs/>
          <w:color w:val="FFFFFF"/>
          <w:sz w:val="16"/>
          <w:szCs w:val="16"/>
        </w:rPr>
      </w:pPr>
      <w:r>
        <w:rPr>
          <w:rFonts w:ascii="VistaSansOT-Bold" w:hAnsi="VistaSansOT-Bold" w:cs="VistaSansOT-Bold"/>
          <w:b/>
          <w:bCs/>
          <w:color w:val="FFFFFF"/>
          <w:sz w:val="16"/>
          <w:szCs w:val="16"/>
        </w:rPr>
        <w:t>Intelligent</w:t>
      </w:r>
    </w:p>
    <w:tbl>
      <w:tblPr>
        <w:tblStyle w:val="TableGrid"/>
        <w:tblW w:w="0" w:type="auto"/>
        <w:tblInd w:w="1548" w:type="dxa"/>
        <w:tblLook w:val="04A0" w:firstRow="1" w:lastRow="0" w:firstColumn="1" w:lastColumn="0" w:noHBand="0" w:noVBand="1"/>
      </w:tblPr>
      <w:tblGrid>
        <w:gridCol w:w="3263"/>
        <w:gridCol w:w="3217"/>
      </w:tblGrid>
      <w:tr w:rsidR="007C3711" w:rsidTr="00C672E0">
        <w:tc>
          <w:tcPr>
            <w:tcW w:w="3263" w:type="dxa"/>
          </w:tcPr>
          <w:p w:rsidR="0029441C" w:rsidRPr="008A3983" w:rsidRDefault="0029441C" w:rsidP="008A3983">
            <w:pPr>
              <w:pStyle w:val="ListParagraph"/>
              <w:numPr>
                <w:ilvl w:val="0"/>
                <w:numId w:val="3"/>
              </w:numPr>
              <w:autoSpaceDE w:val="0"/>
              <w:autoSpaceDN w:val="0"/>
              <w:adjustRightInd w:val="0"/>
              <w:rPr>
                <w:rFonts w:ascii="VistaSansOT-Light" w:hAnsi="VistaSansOT-Light" w:cs="VistaSansOT-Light"/>
                <w:color w:val="0096DA"/>
                <w:sz w:val="18"/>
                <w:szCs w:val="18"/>
              </w:rPr>
            </w:pPr>
            <w:r w:rsidRPr="008A3983">
              <w:rPr>
                <w:rFonts w:ascii="VistaSansOT-Light" w:hAnsi="VistaSansOT-Light" w:cs="VistaSansOT-Light"/>
                <w:color w:val="0096DA"/>
                <w:sz w:val="18"/>
                <w:szCs w:val="18"/>
              </w:rPr>
              <w:t>Productivitatea în afaceri</w:t>
            </w:r>
          </w:p>
          <w:p w:rsidR="0029441C" w:rsidRPr="0029441C" w:rsidRDefault="0029441C" w:rsidP="0029441C">
            <w:pPr>
              <w:autoSpaceDE w:val="0"/>
              <w:autoSpaceDN w:val="0"/>
              <w:adjustRightInd w:val="0"/>
              <w:rPr>
                <w:rFonts w:ascii="VistaSansOT-Light" w:hAnsi="VistaSansOT-Light" w:cs="VistaSansOT-Light"/>
                <w:color w:val="0096DA"/>
                <w:sz w:val="18"/>
                <w:szCs w:val="18"/>
              </w:rPr>
            </w:pPr>
            <w:r w:rsidRPr="0029441C">
              <w:rPr>
                <w:rFonts w:ascii="VistaSansOT-Light" w:hAnsi="VistaSansOT-Light" w:cs="VistaSansOT-Light"/>
                <w:color w:val="0096DA"/>
                <w:sz w:val="18"/>
                <w:szCs w:val="18"/>
              </w:rPr>
              <w:t>este stimulat</w:t>
            </w:r>
            <w:r>
              <w:rPr>
                <w:rFonts w:ascii="VistaSansOT-Light" w:hAnsi="VistaSansOT-Light" w:cs="VistaSansOT-Light"/>
                <w:color w:val="0096DA"/>
                <w:sz w:val="18"/>
                <w:szCs w:val="18"/>
              </w:rPr>
              <w:t>ă</w:t>
            </w:r>
            <w:r w:rsidRPr="0029441C">
              <w:rPr>
                <w:rFonts w:ascii="VistaSansOT-Light" w:hAnsi="VistaSansOT-Light" w:cs="VistaSansOT-Light"/>
                <w:color w:val="0096DA"/>
                <w:sz w:val="18"/>
                <w:szCs w:val="18"/>
              </w:rPr>
              <w:t xml:space="preserve"> de eficien</w:t>
            </w:r>
            <w:r>
              <w:rPr>
                <w:rFonts w:ascii="VistaSansOT-Light" w:hAnsi="VistaSansOT-Light" w:cs="VistaSansOT-Light"/>
                <w:color w:val="0096DA"/>
                <w:sz w:val="18"/>
                <w:szCs w:val="18"/>
              </w:rPr>
              <w:t>ţ</w:t>
            </w:r>
            <w:r w:rsidRPr="0029441C">
              <w:rPr>
                <w:rFonts w:ascii="VistaSansOT-Light" w:hAnsi="VistaSansOT-Light" w:cs="VistaSansOT-Light"/>
                <w:color w:val="0096DA"/>
                <w:sz w:val="18"/>
                <w:szCs w:val="18"/>
              </w:rPr>
              <w:t>a</w:t>
            </w:r>
          </w:p>
          <w:p w:rsidR="007C3711" w:rsidRDefault="0029441C" w:rsidP="0029441C">
            <w:pPr>
              <w:autoSpaceDE w:val="0"/>
              <w:autoSpaceDN w:val="0"/>
              <w:adjustRightInd w:val="0"/>
              <w:rPr>
                <w:rFonts w:ascii="VistaSansOT-Light" w:hAnsi="VistaSansOT-Light" w:cs="VistaSansOT-Light"/>
                <w:color w:val="0096DA"/>
                <w:sz w:val="18"/>
                <w:szCs w:val="18"/>
              </w:rPr>
            </w:pPr>
            <w:r w:rsidRPr="0029441C">
              <w:rPr>
                <w:rFonts w:ascii="VistaSansOT-Light" w:hAnsi="VistaSansOT-Light" w:cs="VistaSansOT-Light"/>
                <w:color w:val="0096DA"/>
                <w:sz w:val="18"/>
                <w:szCs w:val="18"/>
              </w:rPr>
              <w:t>utiliz</w:t>
            </w:r>
            <w:r>
              <w:rPr>
                <w:rFonts w:ascii="VistaSansOT-Light" w:hAnsi="VistaSansOT-Light" w:cs="VistaSansOT-Light"/>
                <w:color w:val="0096DA"/>
                <w:sz w:val="18"/>
                <w:szCs w:val="18"/>
              </w:rPr>
              <w:t xml:space="preserve">ării datelor: </w:t>
            </w:r>
          </w:p>
          <w:p w:rsidR="007C3711" w:rsidRDefault="007C3711" w:rsidP="007C3711">
            <w:pPr>
              <w:autoSpaceDE w:val="0"/>
              <w:autoSpaceDN w:val="0"/>
              <w:adjustRightInd w:val="0"/>
              <w:rPr>
                <w:rFonts w:ascii="VistaSansOT-Bold" w:hAnsi="VistaSansOT-Bold" w:cs="VistaSansOT-Bold"/>
                <w:b/>
                <w:bCs/>
                <w:color w:val="0096DA"/>
              </w:rPr>
            </w:pPr>
            <w:r>
              <w:rPr>
                <w:rFonts w:ascii="VistaSansOT-Bold" w:hAnsi="VistaSansOT-Bold" w:cs="VistaSansOT-Bold"/>
                <w:b/>
                <w:bCs/>
                <w:color w:val="0096DA"/>
              </w:rPr>
              <w:t>5-10%</w:t>
            </w:r>
          </w:p>
          <w:p w:rsidR="008A3983" w:rsidRDefault="008A3983" w:rsidP="007C3711">
            <w:pPr>
              <w:autoSpaceDE w:val="0"/>
              <w:autoSpaceDN w:val="0"/>
              <w:adjustRightInd w:val="0"/>
              <w:rPr>
                <w:rFonts w:ascii="VistaSansOT-Light" w:hAnsi="VistaSansOT-Light" w:cs="VistaSansOT-Light"/>
                <w:color w:val="000000"/>
                <w:sz w:val="18"/>
                <w:szCs w:val="18"/>
              </w:rPr>
            </w:pPr>
          </w:p>
          <w:p w:rsidR="007C3711" w:rsidRDefault="0029441C" w:rsidP="007C3711">
            <w:pPr>
              <w:autoSpaceDE w:val="0"/>
              <w:autoSpaceDN w:val="0"/>
              <w:adjustRightInd w:val="0"/>
              <w:rPr>
                <w:rFonts w:ascii="VistaSansOT-Light" w:hAnsi="VistaSansOT-Light" w:cs="VistaSansOT-Light"/>
                <w:color w:val="000000"/>
                <w:sz w:val="18"/>
                <w:szCs w:val="18"/>
              </w:rPr>
            </w:pPr>
            <w:r>
              <w:rPr>
                <w:rFonts w:ascii="VistaSansOT-Light" w:hAnsi="VistaSansOT-Light" w:cs="VistaSansOT-Light"/>
                <w:color w:val="000000"/>
                <w:sz w:val="18"/>
                <w:szCs w:val="18"/>
              </w:rPr>
              <w:t>Deschidere Internet</w:t>
            </w:r>
          </w:p>
          <w:p w:rsidR="007C3711" w:rsidRDefault="007C3711" w:rsidP="000925C7">
            <w:pPr>
              <w:autoSpaceDE w:val="0"/>
              <w:autoSpaceDN w:val="0"/>
              <w:adjustRightInd w:val="0"/>
              <w:jc w:val="both"/>
              <w:rPr>
                <w:rFonts w:ascii="Arial" w:hAnsi="Arial" w:cs="Arial"/>
                <w:sz w:val="24"/>
                <w:szCs w:val="24"/>
              </w:rPr>
            </w:pPr>
          </w:p>
        </w:tc>
        <w:tc>
          <w:tcPr>
            <w:tcW w:w="3217" w:type="dxa"/>
          </w:tcPr>
          <w:p w:rsidR="0029441C" w:rsidRPr="008A3983" w:rsidRDefault="0029441C" w:rsidP="008A3983">
            <w:pPr>
              <w:pStyle w:val="ListParagraph"/>
              <w:numPr>
                <w:ilvl w:val="0"/>
                <w:numId w:val="3"/>
              </w:numPr>
              <w:autoSpaceDE w:val="0"/>
              <w:autoSpaceDN w:val="0"/>
              <w:adjustRightInd w:val="0"/>
              <w:rPr>
                <w:rFonts w:ascii="VistaSansOT-Light" w:hAnsi="VistaSansOT-Light" w:cs="VistaSansOT-Light"/>
                <w:color w:val="A2323B"/>
                <w:sz w:val="18"/>
                <w:szCs w:val="18"/>
              </w:rPr>
            </w:pPr>
            <w:r w:rsidRPr="008A3983">
              <w:rPr>
                <w:rFonts w:ascii="VistaSansOT-Light" w:hAnsi="VistaSansOT-Light" w:cs="VistaSansOT-Light"/>
                <w:color w:val="A2323B"/>
                <w:sz w:val="18"/>
                <w:szCs w:val="18"/>
              </w:rPr>
              <w:t>65% din</w:t>
            </w:r>
            <w:r w:rsidR="00FE6821">
              <w:rPr>
                <w:rFonts w:ascii="VistaSansOT-Light" w:hAnsi="VistaSansOT-Light" w:cs="VistaSansOT-Light"/>
                <w:color w:val="A2323B"/>
                <w:sz w:val="18"/>
                <w:szCs w:val="18"/>
              </w:rPr>
              <w:t>tre</w:t>
            </w:r>
            <w:r w:rsidRPr="008A3983">
              <w:rPr>
                <w:rFonts w:ascii="VistaSansOT-Light" w:hAnsi="VistaSansOT-Light" w:cs="VistaSansOT-Light"/>
                <w:color w:val="A2323B"/>
                <w:sz w:val="18"/>
                <w:szCs w:val="18"/>
              </w:rPr>
              <w:t xml:space="preserve"> copiii de a</w:t>
            </w:r>
            <w:r w:rsidR="007B599A">
              <w:rPr>
                <w:rFonts w:ascii="VistaSansOT-Light" w:hAnsi="VistaSansOT-Light" w:cs="VistaSansOT-Light"/>
                <w:color w:val="A2323B"/>
                <w:sz w:val="18"/>
                <w:szCs w:val="18"/>
              </w:rPr>
              <w:t>stăzi</w:t>
            </w:r>
          </w:p>
          <w:p w:rsidR="0029441C" w:rsidRPr="0029441C" w:rsidRDefault="0029441C" w:rsidP="0029441C">
            <w:pPr>
              <w:autoSpaceDE w:val="0"/>
              <w:autoSpaceDN w:val="0"/>
              <w:adjustRightInd w:val="0"/>
              <w:rPr>
                <w:rFonts w:ascii="VistaSansOT-Light" w:hAnsi="VistaSansOT-Light" w:cs="VistaSansOT-Light"/>
                <w:color w:val="A2323B"/>
                <w:sz w:val="18"/>
                <w:szCs w:val="18"/>
              </w:rPr>
            </w:pPr>
            <w:r w:rsidRPr="0029441C">
              <w:rPr>
                <w:rFonts w:ascii="VistaSansOT-Light" w:hAnsi="VistaSansOT-Light" w:cs="VistaSansOT-Light"/>
                <w:color w:val="A2323B"/>
                <w:sz w:val="18"/>
                <w:szCs w:val="18"/>
              </w:rPr>
              <w:t>v</w:t>
            </w:r>
            <w:r>
              <w:rPr>
                <w:rFonts w:ascii="VistaSansOT-Light" w:hAnsi="VistaSansOT-Light" w:cs="VistaSansOT-Light"/>
                <w:color w:val="A2323B"/>
                <w:sz w:val="18"/>
                <w:szCs w:val="18"/>
              </w:rPr>
              <w:t>or</w:t>
            </w:r>
            <w:r w:rsidRPr="0029441C">
              <w:rPr>
                <w:rFonts w:ascii="VistaSansOT-Light" w:hAnsi="VistaSansOT-Light" w:cs="VistaSansOT-Light"/>
                <w:color w:val="A2323B"/>
                <w:sz w:val="18"/>
                <w:szCs w:val="18"/>
              </w:rPr>
              <w:t xml:space="preserve"> avea un loc de muncă, care </w:t>
            </w:r>
          </w:p>
          <w:p w:rsidR="00C672E0" w:rsidRDefault="0029441C" w:rsidP="0029441C">
            <w:pPr>
              <w:autoSpaceDE w:val="0"/>
              <w:autoSpaceDN w:val="0"/>
              <w:adjustRightInd w:val="0"/>
              <w:rPr>
                <w:rFonts w:ascii="VistaSansOT-Light" w:hAnsi="VistaSansOT-Light" w:cs="VistaSansOT-Light"/>
                <w:color w:val="A2323B"/>
                <w:sz w:val="18"/>
                <w:szCs w:val="18"/>
              </w:rPr>
            </w:pPr>
            <w:r w:rsidRPr="0029441C">
              <w:rPr>
                <w:rFonts w:ascii="VistaSansOT-Light" w:hAnsi="VistaSansOT-Light" w:cs="VistaSansOT-Light"/>
                <w:color w:val="A2323B"/>
                <w:sz w:val="18"/>
                <w:szCs w:val="18"/>
              </w:rPr>
              <w:t xml:space="preserve">nu a fost </w:t>
            </w:r>
            <w:r w:rsidR="00366F78">
              <w:rPr>
                <w:rFonts w:ascii="VistaSansOT-Light" w:hAnsi="VistaSansOT-Light" w:cs="VistaSansOT-Light"/>
                <w:color w:val="A2323B"/>
                <w:sz w:val="18"/>
                <w:szCs w:val="18"/>
              </w:rPr>
              <w:t xml:space="preserve">inventat </w:t>
            </w:r>
            <w:r w:rsidRPr="0029441C">
              <w:rPr>
                <w:rFonts w:ascii="VistaSansOT-Light" w:hAnsi="VistaSansOT-Light" w:cs="VistaSansOT-Light"/>
                <w:color w:val="A2323B"/>
                <w:sz w:val="18"/>
                <w:szCs w:val="18"/>
              </w:rPr>
              <w:t>încă</w:t>
            </w:r>
            <w:r>
              <w:rPr>
                <w:rFonts w:ascii="VistaSansOT-Light" w:hAnsi="VistaSansOT-Light" w:cs="VistaSansOT-Light"/>
                <w:color w:val="A2323B"/>
                <w:sz w:val="18"/>
                <w:szCs w:val="18"/>
              </w:rPr>
              <w:t xml:space="preserve"> </w:t>
            </w:r>
          </w:p>
          <w:p w:rsidR="00C672E0" w:rsidRDefault="00C672E0" w:rsidP="00C672E0">
            <w:pPr>
              <w:autoSpaceDE w:val="0"/>
              <w:autoSpaceDN w:val="0"/>
              <w:adjustRightInd w:val="0"/>
              <w:rPr>
                <w:rFonts w:ascii="VistaSansOT-Light" w:hAnsi="VistaSansOT-Light" w:cs="VistaSansOT-Light"/>
                <w:color w:val="000000"/>
                <w:sz w:val="18"/>
                <w:szCs w:val="18"/>
              </w:rPr>
            </w:pPr>
          </w:p>
          <w:p w:rsidR="0039056B" w:rsidRDefault="0039056B" w:rsidP="0029441C">
            <w:pPr>
              <w:autoSpaceDE w:val="0"/>
              <w:autoSpaceDN w:val="0"/>
              <w:adjustRightInd w:val="0"/>
              <w:rPr>
                <w:rFonts w:ascii="VistaSansOT-Light" w:hAnsi="VistaSansOT-Light" w:cs="VistaSansOT-Light"/>
                <w:color w:val="000000"/>
                <w:sz w:val="18"/>
                <w:szCs w:val="18"/>
              </w:rPr>
            </w:pPr>
          </w:p>
          <w:p w:rsidR="0039056B" w:rsidRPr="0039056B" w:rsidRDefault="0029441C" w:rsidP="0029441C">
            <w:pPr>
              <w:autoSpaceDE w:val="0"/>
              <w:autoSpaceDN w:val="0"/>
              <w:adjustRightInd w:val="0"/>
              <w:rPr>
                <w:rFonts w:ascii="Arial" w:hAnsi="Arial" w:cs="Arial"/>
                <w:color w:val="000000"/>
                <w:sz w:val="18"/>
                <w:szCs w:val="18"/>
              </w:rPr>
            </w:pPr>
            <w:r w:rsidRPr="0029441C">
              <w:rPr>
                <w:rFonts w:ascii="VistaSansOT-Light" w:hAnsi="VistaSansOT-Light" w:cs="VistaSansOT-Light"/>
                <w:color w:val="000000"/>
                <w:sz w:val="18"/>
                <w:szCs w:val="18"/>
              </w:rPr>
              <w:t xml:space="preserve">Locuri de muncă </w:t>
            </w:r>
            <w:r>
              <w:rPr>
                <w:rFonts w:ascii="VistaSansOT-Light" w:hAnsi="VistaSansOT-Light" w:cs="VistaSansOT-Light"/>
                <w:color w:val="000000"/>
                <w:sz w:val="18"/>
                <w:szCs w:val="18"/>
              </w:rPr>
              <w:t>ş</w:t>
            </w:r>
            <w:r w:rsidRPr="0029441C">
              <w:rPr>
                <w:rFonts w:ascii="VistaSansOT-Light" w:hAnsi="VistaSansOT-Light" w:cs="VistaSansOT-Light"/>
                <w:color w:val="000000"/>
                <w:sz w:val="18"/>
                <w:szCs w:val="18"/>
              </w:rPr>
              <w:t>i abilit</w:t>
            </w:r>
            <w:r w:rsidRPr="0029441C">
              <w:rPr>
                <w:rFonts w:ascii="Arial" w:hAnsi="Arial" w:cs="Arial"/>
                <w:color w:val="000000"/>
                <w:sz w:val="18"/>
                <w:szCs w:val="18"/>
              </w:rPr>
              <w:t>ă</w:t>
            </w:r>
            <w:r>
              <w:rPr>
                <w:rFonts w:ascii="Arial" w:hAnsi="Arial" w:cs="Arial"/>
                <w:color w:val="000000"/>
                <w:sz w:val="18"/>
                <w:szCs w:val="18"/>
              </w:rPr>
              <w:t xml:space="preserve">ţi </w:t>
            </w:r>
          </w:p>
        </w:tc>
      </w:tr>
      <w:tr w:rsidR="007C3711" w:rsidTr="00C672E0">
        <w:tc>
          <w:tcPr>
            <w:tcW w:w="3263" w:type="dxa"/>
          </w:tcPr>
          <w:p w:rsidR="008A3983" w:rsidRDefault="00C672E0" w:rsidP="008A3983">
            <w:pPr>
              <w:autoSpaceDE w:val="0"/>
              <w:autoSpaceDN w:val="0"/>
              <w:adjustRightInd w:val="0"/>
              <w:jc w:val="both"/>
              <w:rPr>
                <w:rFonts w:ascii="VistaSansOT-Light" w:hAnsi="VistaSansOT-Light" w:cs="VistaSansOT-Light"/>
                <w:color w:val="000000"/>
                <w:sz w:val="18"/>
                <w:szCs w:val="18"/>
              </w:rPr>
            </w:pPr>
            <w:r>
              <w:rPr>
                <w:rFonts w:ascii="VistaSansOT-Light" w:hAnsi="VistaSansOT-Light" w:cs="VistaSansOT-Light"/>
                <w:color w:val="000000"/>
                <w:sz w:val="18"/>
                <w:szCs w:val="18"/>
              </w:rPr>
              <w:t>Connectivit</w:t>
            </w:r>
            <w:r w:rsidR="0029441C">
              <w:rPr>
                <w:rFonts w:ascii="VistaSansOT-Light" w:hAnsi="VistaSansOT-Light" w:cs="VistaSansOT-Light"/>
                <w:color w:val="000000"/>
                <w:sz w:val="18"/>
                <w:szCs w:val="18"/>
              </w:rPr>
              <w:t>e globală</w:t>
            </w:r>
          </w:p>
          <w:p w:rsidR="008A3983" w:rsidRDefault="008A3983" w:rsidP="008A3983">
            <w:pPr>
              <w:autoSpaceDE w:val="0"/>
              <w:autoSpaceDN w:val="0"/>
              <w:adjustRightInd w:val="0"/>
              <w:jc w:val="both"/>
              <w:rPr>
                <w:rFonts w:ascii="VistaSansOT-Light" w:hAnsi="VistaSansOT-Light" w:cs="VistaSansOT-Light"/>
                <w:color w:val="000000"/>
                <w:sz w:val="18"/>
                <w:szCs w:val="18"/>
              </w:rPr>
            </w:pPr>
          </w:p>
          <w:p w:rsidR="00C672E0" w:rsidRPr="00FE6821" w:rsidRDefault="00C672E0" w:rsidP="008A3983">
            <w:pPr>
              <w:pStyle w:val="ListParagraph"/>
              <w:numPr>
                <w:ilvl w:val="0"/>
                <w:numId w:val="2"/>
              </w:numPr>
              <w:autoSpaceDE w:val="0"/>
              <w:autoSpaceDN w:val="0"/>
              <w:adjustRightInd w:val="0"/>
              <w:jc w:val="both"/>
              <w:rPr>
                <w:rFonts w:ascii="VistaSansOT-Light" w:hAnsi="VistaSansOT-Light" w:cs="VistaSansOT-Light"/>
                <w:color w:val="000000"/>
                <w:sz w:val="18"/>
                <w:szCs w:val="18"/>
              </w:rPr>
            </w:pPr>
            <w:r w:rsidRPr="00FE6821">
              <w:rPr>
                <w:rFonts w:ascii="VistaSansOT-Bold" w:hAnsi="VistaSansOT-Bold" w:cs="VistaSansOT-Bold"/>
                <w:bCs/>
                <w:color w:val="EE1D24"/>
                <w:sz w:val="18"/>
                <w:szCs w:val="18"/>
              </w:rPr>
              <w:t xml:space="preserve">14 </w:t>
            </w:r>
            <w:r w:rsidR="0029441C" w:rsidRPr="00FE6821">
              <w:rPr>
                <w:rFonts w:ascii="VistaSansOT-Bold" w:hAnsi="VistaSansOT-Bold" w:cs="VistaSansOT-Bold"/>
                <w:bCs/>
                <w:color w:val="EE1D24"/>
                <w:sz w:val="18"/>
                <w:szCs w:val="18"/>
              </w:rPr>
              <w:t>miliarde</w:t>
            </w:r>
            <w:r w:rsidR="008A3983" w:rsidRPr="00FE6821">
              <w:rPr>
                <w:rFonts w:ascii="VistaSansOT-Bold" w:hAnsi="VistaSansOT-Bold" w:cs="VistaSansOT-Bold"/>
                <w:bCs/>
                <w:color w:val="EE1D24"/>
                <w:sz w:val="18"/>
                <w:szCs w:val="18"/>
              </w:rPr>
              <w:t xml:space="preserve"> d</w:t>
            </w:r>
            <w:r w:rsidR="008A3983" w:rsidRPr="00FE6821">
              <w:rPr>
                <w:rFonts w:ascii="VistaSansOT-Light" w:hAnsi="VistaSansOT-Light" w:cs="VistaSansOT-Light"/>
                <w:color w:val="EE1D24"/>
                <w:sz w:val="18"/>
                <w:szCs w:val="18"/>
              </w:rPr>
              <w:t xml:space="preserve">ispozitive conectate în ţările OCDE până în 2022 </w:t>
            </w:r>
          </w:p>
        </w:tc>
        <w:tc>
          <w:tcPr>
            <w:tcW w:w="3217" w:type="dxa"/>
          </w:tcPr>
          <w:p w:rsidR="00C672E0" w:rsidRDefault="00C672E0" w:rsidP="00C672E0">
            <w:pPr>
              <w:autoSpaceDE w:val="0"/>
              <w:autoSpaceDN w:val="0"/>
              <w:adjustRightInd w:val="0"/>
              <w:jc w:val="right"/>
              <w:rPr>
                <w:rFonts w:ascii="VistaSansOT-Light" w:hAnsi="VistaSansOT-Light" w:cs="VistaSansOT-Light"/>
                <w:color w:val="66962E"/>
                <w:sz w:val="18"/>
                <w:szCs w:val="18"/>
              </w:rPr>
            </w:pPr>
          </w:p>
          <w:p w:rsidR="00C672E0" w:rsidRDefault="008A3983" w:rsidP="00C672E0">
            <w:pPr>
              <w:autoSpaceDE w:val="0"/>
              <w:autoSpaceDN w:val="0"/>
              <w:adjustRightInd w:val="0"/>
              <w:rPr>
                <w:rFonts w:ascii="VistaSansOT-Light" w:hAnsi="VistaSansOT-Light" w:cs="VistaSansOT-Light"/>
                <w:color w:val="000000"/>
                <w:sz w:val="18"/>
                <w:szCs w:val="18"/>
              </w:rPr>
            </w:pPr>
            <w:r w:rsidRPr="008A3983">
              <w:rPr>
                <w:rFonts w:ascii="VistaSansOT-Light" w:hAnsi="VistaSansOT-Light" w:cs="VistaSansOT-Light"/>
                <w:color w:val="000000"/>
                <w:sz w:val="18"/>
                <w:szCs w:val="18"/>
              </w:rPr>
              <w:t xml:space="preserve">Încrederea în </w:t>
            </w:r>
            <w:r>
              <w:rPr>
                <w:rFonts w:ascii="VistaSansOT-Light" w:hAnsi="VistaSansOT-Light" w:cs="VistaSansOT-Light"/>
                <w:color w:val="000000"/>
                <w:sz w:val="18"/>
                <w:szCs w:val="18"/>
              </w:rPr>
              <w:t>ţ</w:t>
            </w:r>
            <w:r w:rsidRPr="008A3983">
              <w:rPr>
                <w:rFonts w:ascii="VistaSansOT-Light" w:hAnsi="VistaSansOT-Light" w:cs="VistaSansOT-Light"/>
                <w:color w:val="000000"/>
                <w:sz w:val="18"/>
                <w:szCs w:val="18"/>
              </w:rPr>
              <w:t>ări</w:t>
            </w:r>
            <w:r>
              <w:rPr>
                <w:rFonts w:ascii="VistaSansOT-Light" w:hAnsi="VistaSansOT-Light" w:cs="VistaSansOT-Light"/>
                <w:color w:val="000000"/>
                <w:sz w:val="18"/>
                <w:szCs w:val="18"/>
              </w:rPr>
              <w:t>le c</w:t>
            </w:r>
            <w:r w:rsidR="00FE6821">
              <w:rPr>
                <w:rFonts w:ascii="VistaSansOT-Light" w:hAnsi="VistaSansOT-Light" w:cs="VistaSansOT-Light"/>
                <w:color w:val="000000"/>
                <w:sz w:val="18"/>
                <w:szCs w:val="18"/>
              </w:rPr>
              <w:t>oordonatoare</w:t>
            </w:r>
          </w:p>
          <w:p w:rsidR="00C672E0" w:rsidRPr="008A3983" w:rsidRDefault="00C672E0" w:rsidP="008A3983">
            <w:pPr>
              <w:pStyle w:val="ListParagraph"/>
              <w:numPr>
                <w:ilvl w:val="0"/>
                <w:numId w:val="1"/>
              </w:numPr>
              <w:autoSpaceDE w:val="0"/>
              <w:autoSpaceDN w:val="0"/>
              <w:adjustRightInd w:val="0"/>
              <w:rPr>
                <w:rFonts w:ascii="VistaSansOT-Light" w:hAnsi="VistaSansOT-Light" w:cs="VistaSansOT-Light"/>
                <w:color w:val="66962E"/>
                <w:sz w:val="18"/>
                <w:szCs w:val="18"/>
              </w:rPr>
            </w:pPr>
            <w:r w:rsidRPr="008A3983">
              <w:rPr>
                <w:rFonts w:ascii="VistaSansOT-Light" w:hAnsi="VistaSansOT-Light" w:cs="VistaSansOT-Light"/>
                <w:color w:val="66962E"/>
                <w:sz w:val="18"/>
                <w:szCs w:val="18"/>
              </w:rPr>
              <w:t xml:space="preserve">90% </w:t>
            </w:r>
            <w:r w:rsidR="008A3983" w:rsidRPr="008A3983">
              <w:rPr>
                <w:rFonts w:ascii="VistaSansOT-Light" w:hAnsi="VistaSansOT-Light" w:cs="VistaSansOT-Light"/>
                <w:color w:val="66962E"/>
                <w:sz w:val="18"/>
                <w:szCs w:val="18"/>
              </w:rPr>
              <w:t xml:space="preserve">utilizatori practică bankingul </w:t>
            </w:r>
            <w:r w:rsidRPr="008A3983">
              <w:rPr>
                <w:rFonts w:ascii="VistaSansOT-Light" w:hAnsi="VistaSansOT-Light" w:cs="VistaSansOT-Light"/>
                <w:color w:val="66962E"/>
                <w:sz w:val="18"/>
                <w:szCs w:val="18"/>
              </w:rPr>
              <w:t>online</w:t>
            </w:r>
          </w:p>
          <w:p w:rsidR="00C672E0" w:rsidRDefault="00C672E0" w:rsidP="00C672E0">
            <w:pPr>
              <w:autoSpaceDE w:val="0"/>
              <w:autoSpaceDN w:val="0"/>
              <w:adjustRightInd w:val="0"/>
              <w:jc w:val="right"/>
              <w:rPr>
                <w:rFonts w:ascii="Arial" w:hAnsi="Arial" w:cs="Arial"/>
                <w:sz w:val="24"/>
                <w:szCs w:val="24"/>
              </w:rPr>
            </w:pPr>
          </w:p>
          <w:p w:rsidR="00C672E0" w:rsidRPr="008A3983" w:rsidRDefault="008A3983" w:rsidP="008A3983">
            <w:pPr>
              <w:pStyle w:val="ListParagraph"/>
              <w:numPr>
                <w:ilvl w:val="0"/>
                <w:numId w:val="1"/>
              </w:numPr>
              <w:autoSpaceDE w:val="0"/>
              <w:autoSpaceDN w:val="0"/>
              <w:adjustRightInd w:val="0"/>
              <w:rPr>
                <w:rFonts w:ascii="VistaSansOT-Light" w:hAnsi="VistaSansOT-Light" w:cs="VistaSansOT-Light"/>
                <w:color w:val="66962E"/>
                <w:sz w:val="18"/>
                <w:szCs w:val="18"/>
              </w:rPr>
            </w:pPr>
            <w:r w:rsidRPr="008A3983">
              <w:rPr>
                <w:rFonts w:ascii="VistaSansOT-Light" w:hAnsi="VistaSansOT-Light" w:cs="VistaSansOT-Light"/>
                <w:color w:val="66962E"/>
                <w:sz w:val="18"/>
                <w:szCs w:val="18"/>
              </w:rPr>
              <w:t xml:space="preserve">şi </w:t>
            </w:r>
            <w:r w:rsidR="00C672E0" w:rsidRPr="008A3983">
              <w:rPr>
                <w:rFonts w:ascii="VistaSansOT-Light" w:hAnsi="VistaSansOT-Light" w:cs="VistaSansOT-Light"/>
                <w:color w:val="66962E"/>
                <w:sz w:val="18"/>
                <w:szCs w:val="18"/>
              </w:rPr>
              <w:t xml:space="preserve">80% </w:t>
            </w:r>
            <w:r w:rsidRPr="008A3983">
              <w:rPr>
                <w:rFonts w:ascii="VistaSansOT-Light" w:hAnsi="VistaSansOT-Light" w:cs="VistaSansOT-Light"/>
                <w:color w:val="66962E"/>
                <w:sz w:val="18"/>
                <w:szCs w:val="18"/>
              </w:rPr>
              <w:t xml:space="preserve">fac cumpărături </w:t>
            </w:r>
            <w:r w:rsidR="00C672E0" w:rsidRPr="008A3983">
              <w:rPr>
                <w:rFonts w:ascii="VistaSansOT-Light" w:hAnsi="VistaSansOT-Light" w:cs="VistaSansOT-Light"/>
                <w:color w:val="66962E"/>
                <w:sz w:val="18"/>
                <w:szCs w:val="18"/>
              </w:rPr>
              <w:t>online</w:t>
            </w:r>
          </w:p>
          <w:p w:rsidR="007C3711" w:rsidRDefault="007C3711" w:rsidP="008A3983">
            <w:pPr>
              <w:autoSpaceDE w:val="0"/>
              <w:autoSpaceDN w:val="0"/>
              <w:adjustRightInd w:val="0"/>
              <w:rPr>
                <w:rFonts w:ascii="Arial" w:hAnsi="Arial" w:cs="Arial"/>
                <w:sz w:val="24"/>
                <w:szCs w:val="24"/>
              </w:rPr>
            </w:pPr>
          </w:p>
        </w:tc>
      </w:tr>
    </w:tbl>
    <w:p w:rsidR="00654E82" w:rsidRDefault="00654E82" w:rsidP="000925C7">
      <w:pPr>
        <w:autoSpaceDE w:val="0"/>
        <w:autoSpaceDN w:val="0"/>
        <w:adjustRightInd w:val="0"/>
        <w:spacing w:after="0" w:line="240" w:lineRule="auto"/>
        <w:jc w:val="both"/>
        <w:rPr>
          <w:rFonts w:ascii="Arial" w:hAnsi="Arial" w:cs="Arial"/>
          <w:sz w:val="24"/>
          <w:szCs w:val="24"/>
        </w:rPr>
      </w:pPr>
    </w:p>
    <w:p w:rsidR="0029441C" w:rsidRPr="0029441C" w:rsidRDefault="0029441C" w:rsidP="0029441C">
      <w:pPr>
        <w:autoSpaceDE w:val="0"/>
        <w:autoSpaceDN w:val="0"/>
        <w:adjustRightInd w:val="0"/>
        <w:spacing w:after="0" w:line="240" w:lineRule="auto"/>
        <w:jc w:val="both"/>
        <w:rPr>
          <w:rFonts w:ascii="Arial" w:hAnsi="Arial" w:cs="Arial"/>
          <w:color w:val="0070C0"/>
          <w:sz w:val="16"/>
          <w:szCs w:val="16"/>
        </w:rPr>
      </w:pPr>
    </w:p>
    <w:p w:rsidR="00D65775" w:rsidRPr="002E1BEB" w:rsidRDefault="00D65775" w:rsidP="000925C7">
      <w:pPr>
        <w:autoSpaceDE w:val="0"/>
        <w:autoSpaceDN w:val="0"/>
        <w:adjustRightInd w:val="0"/>
        <w:spacing w:after="0" w:line="240" w:lineRule="auto"/>
        <w:jc w:val="both"/>
        <w:rPr>
          <w:rFonts w:ascii="Arial" w:hAnsi="Arial" w:cs="Arial"/>
          <w:b/>
          <w:i/>
        </w:rPr>
      </w:pPr>
      <w:r w:rsidRPr="002E1BEB">
        <w:rPr>
          <w:rFonts w:ascii="Arial" w:hAnsi="Arial" w:cs="Arial"/>
          <w:b/>
          <w:i/>
        </w:rPr>
        <w:t>ii. Specializare</w:t>
      </w:r>
      <w:r w:rsidR="002E1BEB" w:rsidRPr="002E1BEB">
        <w:rPr>
          <w:rFonts w:ascii="Arial" w:hAnsi="Arial" w:cs="Arial"/>
          <w:b/>
          <w:i/>
        </w:rPr>
        <w:t>a</w:t>
      </w:r>
      <w:r w:rsidRPr="002E1BEB">
        <w:rPr>
          <w:rFonts w:ascii="Arial" w:hAnsi="Arial" w:cs="Arial"/>
          <w:b/>
          <w:i/>
        </w:rPr>
        <w:t xml:space="preserve"> </w:t>
      </w:r>
      <w:r w:rsidR="002E1BEB" w:rsidRPr="002E1BEB">
        <w:rPr>
          <w:rFonts w:ascii="Arial" w:hAnsi="Arial" w:cs="Arial"/>
          <w:b/>
          <w:i/>
        </w:rPr>
        <w:t xml:space="preserve">Capitalului Uman </w:t>
      </w:r>
      <w:r w:rsidRPr="002E1BEB">
        <w:rPr>
          <w:rFonts w:ascii="Arial" w:hAnsi="Arial" w:cs="Arial"/>
          <w:b/>
          <w:i/>
        </w:rPr>
        <w:t xml:space="preserve">în </w:t>
      </w:r>
      <w:r w:rsidR="002E1BEB" w:rsidRPr="002E1BEB">
        <w:rPr>
          <w:rFonts w:ascii="Arial" w:hAnsi="Arial" w:cs="Arial"/>
          <w:b/>
          <w:i/>
        </w:rPr>
        <w:t>Sect</w:t>
      </w:r>
      <w:bookmarkStart w:id="0" w:name="_GoBack"/>
      <w:bookmarkEnd w:id="0"/>
      <w:r w:rsidR="002E1BEB" w:rsidRPr="002E1BEB">
        <w:rPr>
          <w:rFonts w:ascii="Arial" w:hAnsi="Arial" w:cs="Arial"/>
          <w:b/>
          <w:i/>
        </w:rPr>
        <w:t>or</w:t>
      </w:r>
      <w:r w:rsidRPr="002E1BEB">
        <w:rPr>
          <w:rFonts w:ascii="Arial" w:hAnsi="Arial" w:cs="Arial"/>
          <w:b/>
          <w:i/>
        </w:rPr>
        <w:t>ul IT</w:t>
      </w:r>
    </w:p>
    <w:p w:rsidR="00D65775" w:rsidRPr="004A6398" w:rsidRDefault="00D65775" w:rsidP="000925C7">
      <w:pPr>
        <w:autoSpaceDE w:val="0"/>
        <w:autoSpaceDN w:val="0"/>
        <w:adjustRightInd w:val="0"/>
        <w:spacing w:after="0" w:line="240" w:lineRule="auto"/>
        <w:jc w:val="both"/>
        <w:rPr>
          <w:rFonts w:ascii="Arial" w:hAnsi="Arial" w:cs="Arial"/>
          <w:sz w:val="24"/>
          <w:szCs w:val="24"/>
        </w:rPr>
      </w:pPr>
      <w:r w:rsidRPr="004A6398">
        <w:rPr>
          <w:rFonts w:ascii="Arial" w:hAnsi="Arial" w:cs="Arial"/>
          <w:sz w:val="24"/>
          <w:szCs w:val="24"/>
        </w:rPr>
        <w:t>În economia bazată pe cunoa</w:t>
      </w:r>
      <w:r w:rsidR="002E1BEB" w:rsidRPr="004A6398">
        <w:rPr>
          <w:rFonts w:ascii="Arial" w:hAnsi="Arial" w:cs="Arial"/>
          <w:sz w:val="24"/>
          <w:szCs w:val="24"/>
        </w:rPr>
        <w:t>ş</w:t>
      </w:r>
      <w:r w:rsidRPr="004A6398">
        <w:rPr>
          <w:rFonts w:ascii="Arial" w:hAnsi="Arial" w:cs="Arial"/>
          <w:sz w:val="24"/>
          <w:szCs w:val="24"/>
        </w:rPr>
        <w:t xml:space="preserve">tere, în care </w:t>
      </w:r>
      <w:r w:rsidR="002E1BEB" w:rsidRPr="004A6398">
        <w:rPr>
          <w:rFonts w:ascii="Arial" w:hAnsi="Arial" w:cs="Arial"/>
          <w:sz w:val="24"/>
          <w:szCs w:val="24"/>
        </w:rPr>
        <w:t xml:space="preserve">capitalul </w:t>
      </w:r>
      <w:r w:rsidRPr="004A6398">
        <w:rPr>
          <w:rFonts w:ascii="Arial" w:hAnsi="Arial" w:cs="Arial"/>
          <w:sz w:val="24"/>
          <w:szCs w:val="24"/>
        </w:rPr>
        <w:t>uman</w:t>
      </w:r>
      <w:r w:rsidR="002E1BEB" w:rsidRPr="004A6398">
        <w:rPr>
          <w:rFonts w:ascii="Arial" w:hAnsi="Arial" w:cs="Arial"/>
          <w:sz w:val="24"/>
          <w:szCs w:val="24"/>
        </w:rPr>
        <w:t xml:space="preserve"> reprezintă </w:t>
      </w:r>
      <w:r w:rsidRPr="004A6398">
        <w:rPr>
          <w:rFonts w:ascii="Arial" w:hAnsi="Arial" w:cs="Arial"/>
          <w:sz w:val="24"/>
          <w:szCs w:val="24"/>
        </w:rPr>
        <w:t>cel mai important factor de produc</w:t>
      </w:r>
      <w:r w:rsidR="002E1BEB" w:rsidRPr="004A6398">
        <w:rPr>
          <w:rFonts w:ascii="Arial" w:hAnsi="Arial" w:cs="Arial"/>
          <w:sz w:val="24"/>
          <w:szCs w:val="24"/>
        </w:rPr>
        <w:t xml:space="preserve">ţie, există o mai mare dezvoltare </w:t>
      </w:r>
      <w:r w:rsidR="0005289E" w:rsidRPr="004A6398">
        <w:rPr>
          <w:rFonts w:ascii="Arial" w:hAnsi="Arial" w:cs="Arial"/>
          <w:sz w:val="24"/>
          <w:szCs w:val="24"/>
        </w:rPr>
        <w:t xml:space="preserve">a </w:t>
      </w:r>
      <w:r w:rsidRPr="004A6398">
        <w:rPr>
          <w:rFonts w:ascii="Arial" w:hAnsi="Arial" w:cs="Arial"/>
          <w:sz w:val="24"/>
          <w:szCs w:val="24"/>
        </w:rPr>
        <w:t>sectoare</w:t>
      </w:r>
      <w:r w:rsidR="002E1BEB" w:rsidRPr="004A6398">
        <w:rPr>
          <w:rFonts w:ascii="Arial" w:hAnsi="Arial" w:cs="Arial"/>
          <w:sz w:val="24"/>
          <w:szCs w:val="24"/>
        </w:rPr>
        <w:t>l</w:t>
      </w:r>
      <w:r w:rsidR="0005289E" w:rsidRPr="004A6398">
        <w:rPr>
          <w:rFonts w:ascii="Arial" w:hAnsi="Arial" w:cs="Arial"/>
          <w:sz w:val="24"/>
          <w:szCs w:val="24"/>
        </w:rPr>
        <w:t>or</w:t>
      </w:r>
      <w:r w:rsidRPr="004A6398">
        <w:rPr>
          <w:rFonts w:ascii="Arial" w:hAnsi="Arial" w:cs="Arial"/>
          <w:sz w:val="24"/>
          <w:szCs w:val="24"/>
        </w:rPr>
        <w:t xml:space="preserve"> </w:t>
      </w:r>
      <w:r w:rsidR="0005289E" w:rsidRPr="004A6398">
        <w:rPr>
          <w:rFonts w:ascii="Arial" w:hAnsi="Arial" w:cs="Arial"/>
          <w:sz w:val="24"/>
          <w:szCs w:val="24"/>
        </w:rPr>
        <w:t xml:space="preserve">care utilizează intensiv tehnologia </w:t>
      </w:r>
      <w:r w:rsidRPr="004A6398">
        <w:rPr>
          <w:rFonts w:ascii="Arial" w:hAnsi="Arial" w:cs="Arial"/>
          <w:sz w:val="24"/>
          <w:szCs w:val="24"/>
        </w:rPr>
        <w:t>informa</w:t>
      </w:r>
      <w:r w:rsidR="002E1BEB" w:rsidRPr="004A6398">
        <w:rPr>
          <w:rFonts w:ascii="Arial" w:hAnsi="Arial" w:cs="Arial"/>
          <w:sz w:val="24"/>
          <w:szCs w:val="24"/>
        </w:rPr>
        <w:t xml:space="preserve">ţiilor, </w:t>
      </w:r>
      <w:r w:rsidR="00C672E0" w:rsidRPr="004A6398">
        <w:rPr>
          <w:rFonts w:ascii="Arial" w:hAnsi="Arial" w:cs="Arial"/>
          <w:sz w:val="24"/>
          <w:szCs w:val="24"/>
        </w:rPr>
        <w:t>fiind tot</w:t>
      </w:r>
      <w:r w:rsidR="0005289E" w:rsidRPr="004A6398">
        <w:rPr>
          <w:rFonts w:ascii="Arial" w:hAnsi="Arial" w:cs="Arial"/>
          <w:sz w:val="24"/>
          <w:szCs w:val="24"/>
        </w:rPr>
        <w:t>o</w:t>
      </w:r>
      <w:r w:rsidR="00C672E0" w:rsidRPr="004A6398">
        <w:rPr>
          <w:rFonts w:ascii="Arial" w:hAnsi="Arial" w:cs="Arial"/>
          <w:sz w:val="24"/>
          <w:szCs w:val="24"/>
        </w:rPr>
        <w:t xml:space="preserve">dată </w:t>
      </w:r>
      <w:r w:rsidR="002E1BEB" w:rsidRPr="004A6398">
        <w:rPr>
          <w:rFonts w:ascii="Arial" w:hAnsi="Arial" w:cs="Arial"/>
          <w:sz w:val="24"/>
          <w:szCs w:val="24"/>
        </w:rPr>
        <w:t xml:space="preserve">mai dinamice în adoptarea </w:t>
      </w:r>
      <w:r w:rsidRPr="004A6398">
        <w:rPr>
          <w:rFonts w:ascii="Arial" w:hAnsi="Arial" w:cs="Arial"/>
          <w:sz w:val="24"/>
          <w:szCs w:val="24"/>
        </w:rPr>
        <w:t>procese</w:t>
      </w:r>
      <w:r w:rsidR="002E1BEB" w:rsidRPr="004A6398">
        <w:rPr>
          <w:rFonts w:ascii="Arial" w:hAnsi="Arial" w:cs="Arial"/>
          <w:sz w:val="24"/>
          <w:szCs w:val="24"/>
        </w:rPr>
        <w:t xml:space="preserve">lor şi </w:t>
      </w:r>
      <w:r w:rsidRPr="004A6398">
        <w:rPr>
          <w:rFonts w:ascii="Arial" w:hAnsi="Arial" w:cs="Arial"/>
          <w:sz w:val="24"/>
          <w:szCs w:val="24"/>
        </w:rPr>
        <w:t>solu</w:t>
      </w:r>
      <w:r w:rsidR="002E1BEB" w:rsidRPr="004A6398">
        <w:rPr>
          <w:rFonts w:ascii="Arial" w:hAnsi="Arial" w:cs="Arial"/>
          <w:sz w:val="24"/>
          <w:szCs w:val="24"/>
        </w:rPr>
        <w:t>ţ</w:t>
      </w:r>
      <w:r w:rsidRPr="004A6398">
        <w:rPr>
          <w:rFonts w:ascii="Arial" w:hAnsi="Arial" w:cs="Arial"/>
          <w:sz w:val="24"/>
          <w:szCs w:val="24"/>
        </w:rPr>
        <w:t>ii</w:t>
      </w:r>
      <w:r w:rsidR="002E1BEB" w:rsidRPr="004A6398">
        <w:rPr>
          <w:rFonts w:ascii="Arial" w:hAnsi="Arial" w:cs="Arial"/>
          <w:sz w:val="24"/>
          <w:szCs w:val="24"/>
        </w:rPr>
        <w:t>lor</w:t>
      </w:r>
      <w:r w:rsidRPr="004A6398">
        <w:rPr>
          <w:rFonts w:ascii="Arial" w:hAnsi="Arial" w:cs="Arial"/>
          <w:sz w:val="24"/>
          <w:szCs w:val="24"/>
        </w:rPr>
        <w:t xml:space="preserve"> inovatoare.</w:t>
      </w:r>
    </w:p>
    <w:p w:rsidR="00D65775" w:rsidRPr="004A6398" w:rsidRDefault="00D65775" w:rsidP="000925C7">
      <w:pPr>
        <w:autoSpaceDE w:val="0"/>
        <w:autoSpaceDN w:val="0"/>
        <w:adjustRightInd w:val="0"/>
        <w:spacing w:after="0" w:line="240" w:lineRule="auto"/>
        <w:jc w:val="both"/>
        <w:rPr>
          <w:rFonts w:ascii="Arial" w:hAnsi="Arial" w:cs="Arial"/>
          <w:sz w:val="24"/>
          <w:szCs w:val="24"/>
        </w:rPr>
      </w:pPr>
      <w:r w:rsidRPr="004A6398">
        <w:rPr>
          <w:rFonts w:ascii="Arial" w:hAnsi="Arial" w:cs="Arial"/>
          <w:sz w:val="24"/>
          <w:szCs w:val="24"/>
        </w:rPr>
        <w:t>Industria</w:t>
      </w:r>
      <w:r w:rsidR="002E1BEB" w:rsidRPr="004A6398">
        <w:rPr>
          <w:rFonts w:ascii="Arial" w:hAnsi="Arial" w:cs="Arial"/>
          <w:sz w:val="24"/>
          <w:szCs w:val="24"/>
        </w:rPr>
        <w:t xml:space="preserve"> de IT din Mexic vizează competiţia la nivel mondial. Din acest considerent</w:t>
      </w:r>
      <w:r w:rsidRPr="004A6398">
        <w:rPr>
          <w:rFonts w:ascii="Arial" w:hAnsi="Arial" w:cs="Arial"/>
          <w:sz w:val="24"/>
          <w:szCs w:val="24"/>
        </w:rPr>
        <w:t xml:space="preserve">, începând cu anul 2008, prin intermediul </w:t>
      </w:r>
      <w:r w:rsidR="002E1BEB" w:rsidRPr="004A6398">
        <w:rPr>
          <w:rFonts w:ascii="Arial" w:hAnsi="Arial" w:cs="Arial"/>
          <w:sz w:val="24"/>
          <w:szCs w:val="24"/>
        </w:rPr>
        <w:t>Programului PROSOFT 2.0</w:t>
      </w:r>
      <w:r w:rsidRPr="004A6398">
        <w:rPr>
          <w:rFonts w:ascii="Arial" w:hAnsi="Arial" w:cs="Arial"/>
          <w:sz w:val="24"/>
          <w:szCs w:val="24"/>
        </w:rPr>
        <w:t xml:space="preserve">, </w:t>
      </w:r>
      <w:r w:rsidR="0005289E" w:rsidRPr="004A6398">
        <w:rPr>
          <w:rFonts w:ascii="Arial" w:hAnsi="Arial" w:cs="Arial"/>
          <w:sz w:val="24"/>
          <w:szCs w:val="24"/>
        </w:rPr>
        <w:t xml:space="preserve">se urmăreşte </w:t>
      </w:r>
      <w:r w:rsidR="00375D63" w:rsidRPr="004A6398">
        <w:rPr>
          <w:rFonts w:ascii="Arial" w:hAnsi="Arial" w:cs="Arial"/>
          <w:sz w:val="24"/>
          <w:szCs w:val="24"/>
        </w:rPr>
        <w:t xml:space="preserve">consolidarea </w:t>
      </w:r>
      <w:r w:rsidRPr="004A6398">
        <w:rPr>
          <w:rFonts w:ascii="Arial" w:hAnsi="Arial" w:cs="Arial"/>
          <w:sz w:val="24"/>
          <w:szCs w:val="24"/>
        </w:rPr>
        <w:t>piloni</w:t>
      </w:r>
      <w:r w:rsidR="00375D63" w:rsidRPr="004A6398">
        <w:rPr>
          <w:rFonts w:ascii="Arial" w:hAnsi="Arial" w:cs="Arial"/>
          <w:sz w:val="24"/>
          <w:szCs w:val="24"/>
        </w:rPr>
        <w:t xml:space="preserve">lor dezvoltării capitalului uman şi al </w:t>
      </w:r>
      <w:r w:rsidRPr="004A6398">
        <w:rPr>
          <w:rFonts w:ascii="Arial" w:hAnsi="Arial" w:cs="Arial"/>
          <w:sz w:val="24"/>
          <w:szCs w:val="24"/>
        </w:rPr>
        <w:t>calit</w:t>
      </w:r>
      <w:r w:rsidR="00375D63" w:rsidRPr="004A6398">
        <w:rPr>
          <w:rFonts w:ascii="Arial" w:hAnsi="Arial" w:cs="Arial"/>
          <w:sz w:val="24"/>
          <w:szCs w:val="24"/>
        </w:rPr>
        <w:t xml:space="preserve">ăţii </w:t>
      </w:r>
      <w:r w:rsidRPr="004A6398">
        <w:rPr>
          <w:rFonts w:ascii="Arial" w:hAnsi="Arial" w:cs="Arial"/>
          <w:sz w:val="24"/>
          <w:szCs w:val="24"/>
        </w:rPr>
        <w:t>ca obiectiv principal.</w:t>
      </w:r>
    </w:p>
    <w:p w:rsidR="00B00C52" w:rsidRPr="004A6398" w:rsidRDefault="00375D63" w:rsidP="000925C7">
      <w:pPr>
        <w:autoSpaceDE w:val="0"/>
        <w:autoSpaceDN w:val="0"/>
        <w:adjustRightInd w:val="0"/>
        <w:spacing w:after="0" w:line="240" w:lineRule="auto"/>
        <w:jc w:val="both"/>
        <w:rPr>
          <w:rFonts w:ascii="Arial" w:hAnsi="Arial" w:cs="Arial"/>
          <w:sz w:val="24"/>
          <w:szCs w:val="24"/>
        </w:rPr>
      </w:pPr>
      <w:r w:rsidRPr="004A6398">
        <w:rPr>
          <w:rFonts w:ascii="Arial" w:hAnsi="Arial" w:cs="Arial"/>
          <w:sz w:val="24"/>
          <w:szCs w:val="24"/>
        </w:rPr>
        <w:t>Exact în acel an, în parteneriat cu B</w:t>
      </w:r>
      <w:r w:rsidR="00D65775" w:rsidRPr="004A6398">
        <w:rPr>
          <w:rFonts w:ascii="Arial" w:hAnsi="Arial" w:cs="Arial"/>
          <w:sz w:val="24"/>
          <w:szCs w:val="24"/>
        </w:rPr>
        <w:t xml:space="preserve">anca Mondială, </w:t>
      </w:r>
      <w:r w:rsidRPr="004A6398">
        <w:rPr>
          <w:rFonts w:ascii="Arial" w:hAnsi="Arial" w:cs="Arial"/>
          <w:sz w:val="24"/>
          <w:szCs w:val="24"/>
        </w:rPr>
        <w:t xml:space="preserve">a apărut </w:t>
      </w:r>
      <w:r w:rsidR="00D65775" w:rsidRPr="004A6398">
        <w:rPr>
          <w:rFonts w:ascii="Arial" w:hAnsi="Arial" w:cs="Arial"/>
          <w:sz w:val="24"/>
          <w:szCs w:val="24"/>
        </w:rPr>
        <w:t>Ini</w:t>
      </w:r>
      <w:r w:rsidRPr="004A6398">
        <w:rPr>
          <w:rFonts w:ascii="Arial" w:hAnsi="Arial" w:cs="Arial"/>
          <w:sz w:val="24"/>
          <w:szCs w:val="24"/>
        </w:rPr>
        <w:t>ţ</w:t>
      </w:r>
      <w:r w:rsidR="00D65775" w:rsidRPr="004A6398">
        <w:rPr>
          <w:rFonts w:ascii="Arial" w:hAnsi="Arial" w:cs="Arial"/>
          <w:sz w:val="24"/>
          <w:szCs w:val="24"/>
        </w:rPr>
        <w:t>iativa Na</w:t>
      </w:r>
      <w:r w:rsidRPr="004A6398">
        <w:rPr>
          <w:rFonts w:ascii="Arial" w:hAnsi="Arial" w:cs="Arial"/>
          <w:sz w:val="24"/>
          <w:szCs w:val="24"/>
        </w:rPr>
        <w:t xml:space="preserve">ţională </w:t>
      </w:r>
      <w:r w:rsidR="00BD40D2" w:rsidRPr="004A6398">
        <w:rPr>
          <w:rFonts w:ascii="Arial" w:hAnsi="Arial" w:cs="Arial"/>
          <w:sz w:val="24"/>
          <w:szCs w:val="24"/>
        </w:rPr>
        <w:t>"MexicoFIRST"</w:t>
      </w:r>
      <w:r w:rsidR="0005289E" w:rsidRPr="004A6398">
        <w:rPr>
          <w:rStyle w:val="FootnoteReference"/>
          <w:rFonts w:ascii="Arial" w:hAnsi="Arial" w:cs="Arial"/>
          <w:sz w:val="24"/>
          <w:szCs w:val="24"/>
        </w:rPr>
        <w:footnoteReference w:id="2"/>
      </w:r>
      <w:r w:rsidR="00BD40D2" w:rsidRPr="004A6398">
        <w:rPr>
          <w:rFonts w:ascii="Arial" w:hAnsi="Arial" w:cs="Arial"/>
          <w:sz w:val="24"/>
          <w:szCs w:val="24"/>
        </w:rPr>
        <w:t>.</w:t>
      </w:r>
      <w:r w:rsidR="00366F78">
        <w:rPr>
          <w:rFonts w:ascii="Arial" w:hAnsi="Arial" w:cs="Arial"/>
          <w:sz w:val="24"/>
          <w:szCs w:val="24"/>
        </w:rPr>
        <w:t xml:space="preserve"> </w:t>
      </w:r>
      <w:r w:rsidRPr="004A6398">
        <w:rPr>
          <w:rFonts w:ascii="Arial" w:hAnsi="Arial" w:cs="Arial"/>
          <w:sz w:val="24"/>
          <w:szCs w:val="24"/>
        </w:rPr>
        <w:t>F</w:t>
      </w:r>
      <w:r w:rsidR="00D65775" w:rsidRPr="004A6398">
        <w:rPr>
          <w:rFonts w:ascii="Arial" w:hAnsi="Arial" w:cs="Arial"/>
          <w:sz w:val="24"/>
          <w:szCs w:val="24"/>
        </w:rPr>
        <w:t>unc</w:t>
      </w:r>
      <w:r w:rsidRPr="004A6398">
        <w:rPr>
          <w:rFonts w:ascii="Arial" w:hAnsi="Arial" w:cs="Arial"/>
          <w:sz w:val="24"/>
          <w:szCs w:val="24"/>
        </w:rPr>
        <w:t>ţiile sale principale constau în înfiinţarea şi administrarea unor r</w:t>
      </w:r>
      <w:r w:rsidR="00D65775" w:rsidRPr="004A6398">
        <w:rPr>
          <w:rFonts w:ascii="Arial" w:hAnsi="Arial" w:cs="Arial"/>
          <w:sz w:val="24"/>
          <w:szCs w:val="24"/>
        </w:rPr>
        <w:t>e</w:t>
      </w:r>
      <w:r w:rsidRPr="004A6398">
        <w:rPr>
          <w:rFonts w:ascii="Arial" w:hAnsi="Arial" w:cs="Arial"/>
          <w:sz w:val="24"/>
          <w:szCs w:val="24"/>
        </w:rPr>
        <w:t>ţ</w:t>
      </w:r>
      <w:r w:rsidR="00D65775" w:rsidRPr="004A6398">
        <w:rPr>
          <w:rFonts w:ascii="Arial" w:hAnsi="Arial" w:cs="Arial"/>
          <w:sz w:val="24"/>
          <w:szCs w:val="24"/>
        </w:rPr>
        <w:t xml:space="preserve">ele </w:t>
      </w:r>
      <w:r w:rsidRPr="004A6398">
        <w:rPr>
          <w:rFonts w:ascii="Arial" w:hAnsi="Arial" w:cs="Arial"/>
          <w:sz w:val="24"/>
          <w:szCs w:val="24"/>
        </w:rPr>
        <w:t>externe ş</w:t>
      </w:r>
      <w:r w:rsidR="00D65775" w:rsidRPr="004A6398">
        <w:rPr>
          <w:rFonts w:ascii="Arial" w:hAnsi="Arial" w:cs="Arial"/>
          <w:sz w:val="24"/>
          <w:szCs w:val="24"/>
        </w:rPr>
        <w:t>i</w:t>
      </w:r>
      <w:r w:rsidRPr="004A6398">
        <w:rPr>
          <w:rFonts w:ascii="Arial" w:hAnsi="Arial" w:cs="Arial"/>
          <w:sz w:val="24"/>
          <w:szCs w:val="24"/>
        </w:rPr>
        <w:t xml:space="preserve"> </w:t>
      </w:r>
      <w:r w:rsidR="00D65775" w:rsidRPr="004A6398">
        <w:rPr>
          <w:rFonts w:ascii="Arial" w:hAnsi="Arial" w:cs="Arial"/>
          <w:sz w:val="24"/>
          <w:szCs w:val="24"/>
        </w:rPr>
        <w:t>furniza</w:t>
      </w:r>
      <w:r w:rsidRPr="004A6398">
        <w:rPr>
          <w:rFonts w:ascii="Arial" w:hAnsi="Arial" w:cs="Arial"/>
          <w:sz w:val="24"/>
          <w:szCs w:val="24"/>
        </w:rPr>
        <w:t xml:space="preserve">rea de cursuri de formare la nivel înalt </w:t>
      </w:r>
      <w:r w:rsidR="00D65775" w:rsidRPr="004A6398">
        <w:rPr>
          <w:rFonts w:ascii="Arial" w:hAnsi="Arial" w:cs="Arial"/>
          <w:sz w:val="24"/>
          <w:szCs w:val="24"/>
        </w:rPr>
        <w:t xml:space="preserve">pentru mentori, formatori </w:t>
      </w:r>
      <w:r w:rsidRPr="004A6398">
        <w:rPr>
          <w:rFonts w:ascii="Arial" w:hAnsi="Arial" w:cs="Arial"/>
          <w:sz w:val="24"/>
          <w:szCs w:val="24"/>
        </w:rPr>
        <w:t>ş</w:t>
      </w:r>
      <w:r w:rsidR="00D65775" w:rsidRPr="004A6398">
        <w:rPr>
          <w:rFonts w:ascii="Arial" w:hAnsi="Arial" w:cs="Arial"/>
          <w:sz w:val="24"/>
          <w:szCs w:val="24"/>
        </w:rPr>
        <w:t xml:space="preserve">i </w:t>
      </w:r>
      <w:r w:rsidRPr="004A6398">
        <w:rPr>
          <w:rFonts w:ascii="Arial" w:hAnsi="Arial" w:cs="Arial"/>
          <w:sz w:val="24"/>
          <w:szCs w:val="24"/>
        </w:rPr>
        <w:t xml:space="preserve">directori superiori </w:t>
      </w:r>
      <w:r w:rsidR="00D65775" w:rsidRPr="004A6398">
        <w:rPr>
          <w:rFonts w:ascii="Arial" w:hAnsi="Arial" w:cs="Arial"/>
          <w:sz w:val="24"/>
          <w:szCs w:val="24"/>
        </w:rPr>
        <w:t>în universită</w:t>
      </w:r>
      <w:r w:rsidRPr="004A6398">
        <w:rPr>
          <w:rFonts w:ascii="Arial" w:hAnsi="Arial" w:cs="Arial"/>
          <w:sz w:val="24"/>
          <w:szCs w:val="24"/>
        </w:rPr>
        <w:t>ţ</w:t>
      </w:r>
      <w:r w:rsidR="00D65775" w:rsidRPr="004A6398">
        <w:rPr>
          <w:rFonts w:ascii="Arial" w:hAnsi="Arial" w:cs="Arial"/>
          <w:sz w:val="24"/>
          <w:szCs w:val="24"/>
        </w:rPr>
        <w:t>ile mexicane. D</w:t>
      </w:r>
      <w:r w:rsidRPr="004A6398">
        <w:rPr>
          <w:rFonts w:ascii="Arial" w:hAnsi="Arial" w:cs="Arial"/>
          <w:sz w:val="24"/>
          <w:szCs w:val="24"/>
        </w:rPr>
        <w:t xml:space="preserve">e asemenea, Programul facilitează </w:t>
      </w:r>
      <w:r w:rsidR="00D65775" w:rsidRPr="004A6398">
        <w:rPr>
          <w:rFonts w:ascii="Arial" w:hAnsi="Arial" w:cs="Arial"/>
          <w:sz w:val="24"/>
          <w:szCs w:val="24"/>
        </w:rPr>
        <w:t>înfiin</w:t>
      </w:r>
      <w:r w:rsidRPr="004A6398">
        <w:rPr>
          <w:rFonts w:ascii="Arial" w:hAnsi="Arial" w:cs="Arial"/>
          <w:sz w:val="24"/>
          <w:szCs w:val="24"/>
        </w:rPr>
        <w:t>ţ</w:t>
      </w:r>
      <w:r w:rsidR="00D65775" w:rsidRPr="004A6398">
        <w:rPr>
          <w:rFonts w:ascii="Arial" w:hAnsi="Arial" w:cs="Arial"/>
          <w:sz w:val="24"/>
          <w:szCs w:val="24"/>
        </w:rPr>
        <w:t xml:space="preserve">area </w:t>
      </w:r>
      <w:r w:rsidRPr="004A6398">
        <w:rPr>
          <w:rFonts w:ascii="Arial" w:hAnsi="Arial" w:cs="Arial"/>
          <w:sz w:val="24"/>
          <w:szCs w:val="24"/>
        </w:rPr>
        <w:t xml:space="preserve">unor </w:t>
      </w:r>
      <w:r w:rsidR="00D65775" w:rsidRPr="004A6398">
        <w:rPr>
          <w:rFonts w:ascii="Arial" w:hAnsi="Arial" w:cs="Arial"/>
          <w:sz w:val="24"/>
          <w:szCs w:val="24"/>
        </w:rPr>
        <w:t>asocia</w:t>
      </w:r>
      <w:r w:rsidRPr="004A6398">
        <w:rPr>
          <w:rFonts w:ascii="Arial" w:hAnsi="Arial" w:cs="Arial"/>
          <w:sz w:val="24"/>
          <w:szCs w:val="24"/>
        </w:rPr>
        <w:t>ţ</w:t>
      </w:r>
      <w:r w:rsidR="00D65775" w:rsidRPr="004A6398">
        <w:rPr>
          <w:rFonts w:ascii="Arial" w:hAnsi="Arial" w:cs="Arial"/>
          <w:sz w:val="24"/>
          <w:szCs w:val="24"/>
        </w:rPr>
        <w:t xml:space="preserve">ii publice </w:t>
      </w:r>
      <w:r w:rsidRPr="004A6398">
        <w:rPr>
          <w:rFonts w:ascii="Arial" w:hAnsi="Arial" w:cs="Arial"/>
          <w:sz w:val="24"/>
          <w:szCs w:val="24"/>
        </w:rPr>
        <w:t xml:space="preserve">şi private având drept scop </w:t>
      </w:r>
      <w:r w:rsidR="00D65775" w:rsidRPr="004A6398">
        <w:rPr>
          <w:rFonts w:ascii="Arial" w:hAnsi="Arial" w:cs="Arial"/>
          <w:sz w:val="24"/>
          <w:szCs w:val="24"/>
        </w:rPr>
        <w:t>form</w:t>
      </w:r>
      <w:r w:rsidRPr="004A6398">
        <w:rPr>
          <w:rFonts w:ascii="Arial" w:hAnsi="Arial" w:cs="Arial"/>
          <w:sz w:val="24"/>
          <w:szCs w:val="24"/>
        </w:rPr>
        <w:t xml:space="preserve">area în domeniul </w:t>
      </w:r>
      <w:r w:rsidR="00D65775" w:rsidRPr="004A6398">
        <w:rPr>
          <w:rFonts w:ascii="Arial" w:hAnsi="Arial" w:cs="Arial"/>
          <w:sz w:val="24"/>
          <w:szCs w:val="24"/>
        </w:rPr>
        <w:t>IT.</w:t>
      </w:r>
    </w:p>
    <w:p w:rsidR="00D65775" w:rsidRPr="0005289E" w:rsidRDefault="00D65775" w:rsidP="000925C7">
      <w:pPr>
        <w:autoSpaceDE w:val="0"/>
        <w:autoSpaceDN w:val="0"/>
        <w:adjustRightInd w:val="0"/>
        <w:spacing w:after="0" w:line="240" w:lineRule="auto"/>
        <w:jc w:val="both"/>
        <w:rPr>
          <w:rFonts w:ascii="Arial" w:hAnsi="Arial" w:cs="Arial"/>
          <w:sz w:val="24"/>
          <w:szCs w:val="24"/>
        </w:rPr>
      </w:pPr>
      <w:r w:rsidRPr="007B599A">
        <w:rPr>
          <w:rFonts w:ascii="Arial" w:hAnsi="Arial" w:cs="Arial"/>
          <w:sz w:val="24"/>
          <w:szCs w:val="24"/>
        </w:rPr>
        <w:t>În prez</w:t>
      </w:r>
      <w:r w:rsidR="00375D63" w:rsidRPr="007B599A">
        <w:rPr>
          <w:rFonts w:ascii="Arial" w:hAnsi="Arial" w:cs="Arial"/>
          <w:sz w:val="24"/>
          <w:szCs w:val="24"/>
        </w:rPr>
        <w:t xml:space="preserve">ent, MexicoFIRST are un catalog </w:t>
      </w:r>
      <w:r w:rsidRPr="007B599A">
        <w:rPr>
          <w:rFonts w:ascii="Arial" w:hAnsi="Arial" w:cs="Arial"/>
          <w:sz w:val="24"/>
          <w:szCs w:val="24"/>
        </w:rPr>
        <w:t xml:space="preserve">care include peste 931 </w:t>
      </w:r>
      <w:r w:rsidR="00375D63" w:rsidRPr="007B599A">
        <w:rPr>
          <w:rFonts w:ascii="Arial" w:hAnsi="Arial" w:cs="Arial"/>
          <w:sz w:val="24"/>
          <w:szCs w:val="24"/>
        </w:rPr>
        <w:t xml:space="preserve">de opţiuni de atestare </w:t>
      </w:r>
      <w:r w:rsidRPr="007B599A">
        <w:rPr>
          <w:rFonts w:ascii="Arial" w:hAnsi="Arial" w:cs="Arial"/>
          <w:sz w:val="24"/>
          <w:szCs w:val="24"/>
        </w:rPr>
        <w:t>interna</w:t>
      </w:r>
      <w:r w:rsidR="00375D63" w:rsidRPr="007B599A">
        <w:rPr>
          <w:rFonts w:ascii="Arial" w:hAnsi="Arial" w:cs="Arial"/>
          <w:sz w:val="24"/>
          <w:szCs w:val="24"/>
        </w:rPr>
        <w:t>ţ</w:t>
      </w:r>
      <w:r w:rsidRPr="007B599A">
        <w:rPr>
          <w:rFonts w:ascii="Arial" w:hAnsi="Arial" w:cs="Arial"/>
          <w:sz w:val="24"/>
          <w:szCs w:val="24"/>
        </w:rPr>
        <w:t>ional</w:t>
      </w:r>
      <w:r w:rsidR="00375D63" w:rsidRPr="007B599A">
        <w:rPr>
          <w:rFonts w:ascii="Arial" w:hAnsi="Arial" w:cs="Arial"/>
          <w:sz w:val="24"/>
          <w:szCs w:val="24"/>
        </w:rPr>
        <w:t xml:space="preserve">ă </w:t>
      </w:r>
      <w:r w:rsidR="0005289E">
        <w:rPr>
          <w:rFonts w:ascii="Arial" w:hAnsi="Arial" w:cs="Arial"/>
          <w:sz w:val="24"/>
          <w:szCs w:val="24"/>
        </w:rPr>
        <w:t xml:space="preserve">a </w:t>
      </w:r>
      <w:r w:rsidR="00375D63" w:rsidRPr="007B599A">
        <w:rPr>
          <w:rFonts w:ascii="Arial" w:hAnsi="Arial" w:cs="Arial"/>
          <w:sz w:val="24"/>
          <w:szCs w:val="24"/>
        </w:rPr>
        <w:t xml:space="preserve">peste </w:t>
      </w:r>
      <w:r w:rsidRPr="007B599A">
        <w:rPr>
          <w:rFonts w:ascii="Arial" w:hAnsi="Arial" w:cs="Arial"/>
          <w:sz w:val="24"/>
          <w:szCs w:val="24"/>
        </w:rPr>
        <w:t xml:space="preserve">76 </w:t>
      </w:r>
      <w:r w:rsidR="006B20F4" w:rsidRPr="007B599A">
        <w:rPr>
          <w:rFonts w:ascii="Arial" w:hAnsi="Arial" w:cs="Arial"/>
          <w:sz w:val="24"/>
          <w:szCs w:val="24"/>
        </w:rPr>
        <w:t>mărci diferite</w:t>
      </w:r>
      <w:r w:rsidRPr="007B599A">
        <w:rPr>
          <w:rFonts w:ascii="Arial" w:hAnsi="Arial" w:cs="Arial"/>
          <w:sz w:val="24"/>
          <w:szCs w:val="24"/>
        </w:rPr>
        <w:t xml:space="preserve">; în catalog există </w:t>
      </w:r>
      <w:r w:rsidR="006B20F4" w:rsidRPr="007B599A">
        <w:rPr>
          <w:rFonts w:ascii="Arial" w:hAnsi="Arial" w:cs="Arial"/>
          <w:sz w:val="24"/>
          <w:szCs w:val="24"/>
        </w:rPr>
        <w:t xml:space="preserve">şaisprezece </w:t>
      </w:r>
      <w:r w:rsidRPr="007B599A">
        <w:rPr>
          <w:rFonts w:ascii="Arial" w:hAnsi="Arial" w:cs="Arial"/>
          <w:sz w:val="24"/>
          <w:szCs w:val="24"/>
        </w:rPr>
        <w:t>domen</w:t>
      </w:r>
      <w:r w:rsidR="006B20F4" w:rsidRPr="007B599A">
        <w:rPr>
          <w:rFonts w:ascii="Arial" w:hAnsi="Arial" w:cs="Arial"/>
          <w:sz w:val="24"/>
          <w:szCs w:val="24"/>
        </w:rPr>
        <w:t>ii de specializare: Multimedia, Limba e</w:t>
      </w:r>
      <w:r w:rsidRPr="007B599A">
        <w:rPr>
          <w:rFonts w:ascii="Arial" w:hAnsi="Arial" w:cs="Arial"/>
          <w:sz w:val="24"/>
          <w:szCs w:val="24"/>
        </w:rPr>
        <w:t>ngleză, Management</w:t>
      </w:r>
      <w:r w:rsidR="006B20F4" w:rsidRPr="007B599A">
        <w:rPr>
          <w:rFonts w:ascii="Arial" w:hAnsi="Arial" w:cs="Arial"/>
          <w:sz w:val="24"/>
          <w:szCs w:val="24"/>
        </w:rPr>
        <w:t xml:space="preserve"> de proiect, Securitate, </w:t>
      </w:r>
      <w:r w:rsidRPr="007B599A">
        <w:rPr>
          <w:rFonts w:ascii="Arial" w:hAnsi="Arial" w:cs="Arial"/>
          <w:sz w:val="24"/>
          <w:szCs w:val="24"/>
        </w:rPr>
        <w:t>C</w:t>
      </w:r>
      <w:r w:rsidR="006B20F4" w:rsidRPr="007B599A">
        <w:rPr>
          <w:rFonts w:ascii="Arial" w:hAnsi="Arial" w:cs="Arial"/>
          <w:sz w:val="24"/>
          <w:szCs w:val="24"/>
        </w:rPr>
        <w:t>ontexte</w:t>
      </w:r>
      <w:r w:rsidR="0005289E">
        <w:rPr>
          <w:rFonts w:ascii="Arial" w:hAnsi="Arial" w:cs="Arial"/>
          <w:sz w:val="24"/>
          <w:szCs w:val="24"/>
        </w:rPr>
        <w:t xml:space="preserve"> de desfăşurare</w:t>
      </w:r>
      <w:r w:rsidRPr="007B599A">
        <w:rPr>
          <w:rFonts w:ascii="Arial" w:hAnsi="Arial" w:cs="Arial"/>
          <w:sz w:val="24"/>
          <w:szCs w:val="24"/>
        </w:rPr>
        <w:t>, Calitate, Re</w:t>
      </w:r>
      <w:r w:rsidR="006B20F4" w:rsidRPr="007B599A">
        <w:rPr>
          <w:rFonts w:ascii="Arial" w:hAnsi="Arial" w:cs="Arial"/>
          <w:sz w:val="24"/>
          <w:szCs w:val="24"/>
        </w:rPr>
        <w:t xml:space="preserve">ţele, Testare, </w:t>
      </w:r>
      <w:r w:rsidRPr="007B599A">
        <w:rPr>
          <w:rFonts w:ascii="Arial" w:hAnsi="Arial" w:cs="Arial"/>
          <w:sz w:val="24"/>
          <w:szCs w:val="24"/>
        </w:rPr>
        <w:t xml:space="preserve">Productivitate, </w:t>
      </w:r>
      <w:r w:rsidR="006B20F4" w:rsidRPr="007B599A">
        <w:rPr>
          <w:rFonts w:ascii="Arial" w:hAnsi="Arial" w:cs="Arial"/>
          <w:sz w:val="24"/>
          <w:szCs w:val="24"/>
        </w:rPr>
        <w:t>L</w:t>
      </w:r>
      <w:r w:rsidRPr="007B599A">
        <w:rPr>
          <w:rFonts w:ascii="Arial" w:hAnsi="Arial" w:cs="Arial"/>
          <w:sz w:val="24"/>
          <w:szCs w:val="24"/>
        </w:rPr>
        <w:t xml:space="preserve">imbaje de programare, </w:t>
      </w:r>
      <w:r w:rsidR="006B20F4" w:rsidRPr="007B599A">
        <w:rPr>
          <w:rFonts w:ascii="Arial" w:hAnsi="Arial" w:cs="Arial"/>
          <w:sz w:val="24"/>
          <w:szCs w:val="24"/>
        </w:rPr>
        <w:t>V</w:t>
      </w:r>
      <w:r w:rsidR="0005289E">
        <w:rPr>
          <w:rFonts w:ascii="Arial" w:hAnsi="Arial" w:cs="Arial"/>
          <w:sz w:val="24"/>
          <w:szCs w:val="24"/>
        </w:rPr>
        <w:t xml:space="preserve">irtualizare, </w:t>
      </w:r>
      <w:r w:rsidRPr="007B599A">
        <w:rPr>
          <w:rFonts w:ascii="Arial" w:hAnsi="Arial" w:cs="Arial"/>
          <w:sz w:val="24"/>
          <w:szCs w:val="24"/>
        </w:rPr>
        <w:t>Informa</w:t>
      </w:r>
      <w:r w:rsidR="006B20F4" w:rsidRPr="007B599A">
        <w:rPr>
          <w:rFonts w:ascii="Arial" w:hAnsi="Arial" w:cs="Arial"/>
          <w:sz w:val="24"/>
          <w:szCs w:val="24"/>
        </w:rPr>
        <w:t>ţ</w:t>
      </w:r>
      <w:r w:rsidRPr="007B599A">
        <w:rPr>
          <w:rFonts w:ascii="Arial" w:hAnsi="Arial" w:cs="Arial"/>
          <w:sz w:val="24"/>
          <w:szCs w:val="24"/>
        </w:rPr>
        <w:t xml:space="preserve">ii, Baze </w:t>
      </w:r>
      <w:r w:rsidR="006B20F4" w:rsidRPr="007B599A">
        <w:rPr>
          <w:rFonts w:ascii="Arial" w:hAnsi="Arial" w:cs="Arial"/>
          <w:sz w:val="24"/>
          <w:szCs w:val="24"/>
        </w:rPr>
        <w:t xml:space="preserve">de date, </w:t>
      </w:r>
      <w:r w:rsidRPr="007B599A">
        <w:rPr>
          <w:rFonts w:ascii="Arial" w:hAnsi="Arial" w:cs="Arial"/>
          <w:sz w:val="24"/>
          <w:szCs w:val="24"/>
        </w:rPr>
        <w:t>Automatizare</w:t>
      </w:r>
      <w:r w:rsidR="006B20F4" w:rsidRPr="007B599A">
        <w:rPr>
          <w:sz w:val="24"/>
          <w:szCs w:val="24"/>
        </w:rPr>
        <w:t xml:space="preserve"> </w:t>
      </w:r>
      <w:r w:rsidR="006B20F4" w:rsidRPr="007B599A">
        <w:rPr>
          <w:rFonts w:ascii="Arial" w:hAnsi="Arial" w:cs="Arial"/>
          <w:sz w:val="24"/>
          <w:szCs w:val="24"/>
        </w:rPr>
        <w:t>Birou</w:t>
      </w:r>
      <w:r w:rsidRPr="007B599A">
        <w:rPr>
          <w:rFonts w:ascii="Arial" w:hAnsi="Arial" w:cs="Arial"/>
          <w:sz w:val="24"/>
          <w:szCs w:val="24"/>
        </w:rPr>
        <w:t xml:space="preserve">, </w:t>
      </w:r>
      <w:r w:rsidR="006B20F4" w:rsidRPr="007B599A">
        <w:rPr>
          <w:rFonts w:ascii="Arial" w:hAnsi="Arial" w:cs="Arial"/>
          <w:sz w:val="24"/>
          <w:szCs w:val="24"/>
        </w:rPr>
        <w:t>S</w:t>
      </w:r>
      <w:r w:rsidRPr="007B599A">
        <w:rPr>
          <w:rFonts w:ascii="Arial" w:hAnsi="Arial" w:cs="Arial"/>
          <w:sz w:val="24"/>
          <w:szCs w:val="24"/>
        </w:rPr>
        <w:t xml:space="preserve">emiconductoare, </w:t>
      </w:r>
      <w:r w:rsidR="006B20F4" w:rsidRPr="007B599A">
        <w:rPr>
          <w:rFonts w:ascii="Arial" w:hAnsi="Arial" w:cs="Arial"/>
          <w:sz w:val="24"/>
          <w:szCs w:val="24"/>
        </w:rPr>
        <w:t>ş</w:t>
      </w:r>
      <w:r w:rsidRPr="007B599A">
        <w:rPr>
          <w:rFonts w:ascii="Arial" w:hAnsi="Arial" w:cs="Arial"/>
          <w:sz w:val="24"/>
          <w:szCs w:val="24"/>
        </w:rPr>
        <w:t xml:space="preserve">i </w:t>
      </w:r>
      <w:r w:rsidRPr="0005289E">
        <w:rPr>
          <w:rFonts w:ascii="Arial" w:hAnsi="Arial" w:cs="Arial"/>
          <w:sz w:val="24"/>
          <w:szCs w:val="24"/>
        </w:rPr>
        <w:t>ERP</w:t>
      </w:r>
      <w:r w:rsidR="007B599A" w:rsidRPr="0005289E">
        <w:rPr>
          <w:rFonts w:ascii="Arial" w:hAnsi="Arial" w:cs="Arial"/>
          <w:sz w:val="24"/>
          <w:szCs w:val="24"/>
        </w:rPr>
        <w:t>/</w:t>
      </w:r>
      <w:r w:rsidR="006B20F4" w:rsidRPr="00991A74">
        <w:rPr>
          <w:rFonts w:ascii="Arial" w:hAnsi="Arial" w:cs="Arial"/>
          <w:i/>
          <w:sz w:val="24"/>
          <w:szCs w:val="24"/>
          <w:shd w:val="clear" w:color="auto" w:fill="FFFFFF"/>
        </w:rPr>
        <w:t>Planificarea Resurselor Întreprinderii</w:t>
      </w:r>
      <w:r w:rsidRPr="0005289E">
        <w:rPr>
          <w:rFonts w:ascii="Arial" w:hAnsi="Arial" w:cs="Arial"/>
          <w:sz w:val="24"/>
          <w:szCs w:val="24"/>
        </w:rPr>
        <w:t>.</w:t>
      </w:r>
    </w:p>
    <w:p w:rsidR="00D65775" w:rsidRPr="00066993" w:rsidRDefault="007B599A" w:rsidP="000925C7">
      <w:pPr>
        <w:autoSpaceDE w:val="0"/>
        <w:autoSpaceDN w:val="0"/>
        <w:adjustRightInd w:val="0"/>
        <w:spacing w:after="0" w:line="240" w:lineRule="auto"/>
        <w:jc w:val="both"/>
        <w:rPr>
          <w:rFonts w:ascii="Arial" w:hAnsi="Arial" w:cs="Arial"/>
          <w:sz w:val="24"/>
          <w:szCs w:val="24"/>
        </w:rPr>
      </w:pPr>
      <w:r>
        <w:rPr>
          <w:rFonts w:ascii="Arial" w:hAnsi="Arial" w:cs="Arial"/>
        </w:rPr>
        <w:tab/>
      </w:r>
      <w:r w:rsidR="00D65775" w:rsidRPr="00066993">
        <w:rPr>
          <w:rFonts w:ascii="Arial" w:hAnsi="Arial" w:cs="Arial"/>
          <w:sz w:val="24"/>
          <w:szCs w:val="24"/>
        </w:rPr>
        <w:t xml:space="preserve">Din </w:t>
      </w:r>
      <w:r w:rsidR="006B20F4" w:rsidRPr="00066993">
        <w:rPr>
          <w:rFonts w:ascii="Arial" w:hAnsi="Arial" w:cs="Arial"/>
          <w:sz w:val="24"/>
          <w:szCs w:val="24"/>
        </w:rPr>
        <w:t xml:space="preserve">anul </w:t>
      </w:r>
      <w:r w:rsidR="00D65775" w:rsidRPr="00066993">
        <w:rPr>
          <w:rFonts w:ascii="Arial" w:hAnsi="Arial" w:cs="Arial"/>
          <w:sz w:val="24"/>
          <w:szCs w:val="24"/>
        </w:rPr>
        <w:t>2008 până în anul 201</w:t>
      </w:r>
      <w:r w:rsidR="006B20F4" w:rsidRPr="00066993">
        <w:rPr>
          <w:rFonts w:ascii="Arial" w:hAnsi="Arial" w:cs="Arial"/>
          <w:sz w:val="24"/>
          <w:szCs w:val="24"/>
        </w:rPr>
        <w:t xml:space="preserve">5 </w:t>
      </w:r>
      <w:r w:rsidR="00897300" w:rsidRPr="00066993">
        <w:rPr>
          <w:rFonts w:ascii="Arial" w:hAnsi="Arial" w:cs="Arial"/>
          <w:sz w:val="24"/>
          <w:szCs w:val="24"/>
        </w:rPr>
        <w:t xml:space="preserve">au fost </w:t>
      </w:r>
      <w:r w:rsidR="006B20F4" w:rsidRPr="00066993">
        <w:rPr>
          <w:rFonts w:ascii="Arial" w:hAnsi="Arial" w:cs="Arial"/>
          <w:sz w:val="24"/>
          <w:szCs w:val="24"/>
        </w:rPr>
        <w:t>derulat</w:t>
      </w:r>
      <w:r w:rsidR="00897300" w:rsidRPr="00066993">
        <w:rPr>
          <w:rFonts w:ascii="Arial" w:hAnsi="Arial" w:cs="Arial"/>
          <w:sz w:val="24"/>
          <w:szCs w:val="24"/>
        </w:rPr>
        <w:t>e</w:t>
      </w:r>
      <w:r w:rsidR="006B20F4" w:rsidRPr="00066993">
        <w:rPr>
          <w:rFonts w:ascii="Arial" w:hAnsi="Arial" w:cs="Arial"/>
          <w:sz w:val="24"/>
          <w:szCs w:val="24"/>
        </w:rPr>
        <w:t xml:space="preserve"> peste 142.000 de </w:t>
      </w:r>
      <w:r w:rsidR="00897300" w:rsidRPr="00066993">
        <w:rPr>
          <w:rFonts w:ascii="Arial" w:hAnsi="Arial" w:cs="Arial"/>
          <w:sz w:val="24"/>
          <w:szCs w:val="24"/>
        </w:rPr>
        <w:t xml:space="preserve">cursuri de formare </w:t>
      </w:r>
      <w:r w:rsidR="006B20F4" w:rsidRPr="00066993">
        <w:rPr>
          <w:rFonts w:ascii="Arial" w:hAnsi="Arial" w:cs="Arial"/>
          <w:sz w:val="24"/>
          <w:szCs w:val="24"/>
        </w:rPr>
        <w:t xml:space="preserve">şi peste 111.000 de </w:t>
      </w:r>
      <w:r w:rsidR="00991A74">
        <w:rPr>
          <w:rFonts w:ascii="Arial" w:hAnsi="Arial" w:cs="Arial"/>
          <w:sz w:val="24"/>
          <w:szCs w:val="24"/>
        </w:rPr>
        <w:t>certific</w:t>
      </w:r>
      <w:r w:rsidR="006B20F4" w:rsidRPr="00066993">
        <w:rPr>
          <w:rFonts w:ascii="Arial" w:hAnsi="Arial" w:cs="Arial"/>
          <w:sz w:val="24"/>
          <w:szCs w:val="24"/>
        </w:rPr>
        <w:t xml:space="preserve">ări </w:t>
      </w:r>
      <w:r w:rsidR="00897300" w:rsidRPr="00066993">
        <w:rPr>
          <w:rFonts w:ascii="Arial" w:hAnsi="Arial" w:cs="Arial"/>
          <w:sz w:val="24"/>
          <w:szCs w:val="24"/>
        </w:rPr>
        <w:t xml:space="preserve">de </w:t>
      </w:r>
      <w:r w:rsidR="006B20F4" w:rsidRPr="00066993">
        <w:rPr>
          <w:rFonts w:ascii="Arial" w:hAnsi="Arial" w:cs="Arial"/>
          <w:sz w:val="24"/>
          <w:szCs w:val="24"/>
        </w:rPr>
        <w:t>proiecte în optsprezece state</w:t>
      </w:r>
      <w:r w:rsidR="00D65775" w:rsidRPr="00066993">
        <w:rPr>
          <w:rFonts w:ascii="Arial" w:hAnsi="Arial" w:cs="Arial"/>
          <w:sz w:val="24"/>
          <w:szCs w:val="24"/>
        </w:rPr>
        <w:t xml:space="preserve"> (</w:t>
      </w:r>
      <w:r w:rsidR="006B20F4" w:rsidRPr="00066993">
        <w:rPr>
          <w:rFonts w:ascii="Arial" w:hAnsi="Arial" w:cs="Arial"/>
          <w:sz w:val="24"/>
          <w:szCs w:val="24"/>
        </w:rPr>
        <w:t>A</w:t>
      </w:r>
      <w:r w:rsidR="00066993">
        <w:rPr>
          <w:rFonts w:ascii="Arial" w:hAnsi="Arial" w:cs="Arial"/>
          <w:sz w:val="24"/>
          <w:szCs w:val="24"/>
        </w:rPr>
        <w:t xml:space="preserve">guascalientes, Baja California, </w:t>
      </w:r>
      <w:r w:rsidR="006B20F4" w:rsidRPr="00066993">
        <w:rPr>
          <w:rFonts w:ascii="Arial" w:hAnsi="Arial" w:cs="Arial"/>
          <w:sz w:val="24"/>
          <w:szCs w:val="24"/>
        </w:rPr>
        <w:t>Campeche, Chiapas, Ciudad de México, Estado de México, Guerrero, Jalisco, Nayarit, Nuevo León, Querétaro, San Luis Potosí, Sinaloa, Sonora, Tabasco, Tlaxcala, Veracruz ş</w:t>
      </w:r>
      <w:r w:rsidR="00D65775" w:rsidRPr="00066993">
        <w:rPr>
          <w:rFonts w:ascii="Arial" w:hAnsi="Arial" w:cs="Arial"/>
          <w:sz w:val="24"/>
          <w:szCs w:val="24"/>
        </w:rPr>
        <w:t xml:space="preserve">i Zacatecas) </w:t>
      </w:r>
      <w:r w:rsidR="006B20F4" w:rsidRPr="00066993">
        <w:rPr>
          <w:rFonts w:ascii="Arial" w:hAnsi="Arial" w:cs="Arial"/>
          <w:sz w:val="24"/>
          <w:szCs w:val="24"/>
        </w:rPr>
        <w:t>şi</w:t>
      </w:r>
      <w:r w:rsidR="00066993">
        <w:rPr>
          <w:rFonts w:ascii="Arial" w:hAnsi="Arial" w:cs="Arial"/>
          <w:sz w:val="24"/>
          <w:szCs w:val="24"/>
        </w:rPr>
        <w:t xml:space="preserve"> de</w:t>
      </w:r>
      <w:r w:rsidR="006B20F4" w:rsidRPr="00066993">
        <w:rPr>
          <w:rFonts w:ascii="Arial" w:hAnsi="Arial" w:cs="Arial"/>
          <w:sz w:val="24"/>
          <w:szCs w:val="24"/>
        </w:rPr>
        <w:t xml:space="preserve"> beneficiari </w:t>
      </w:r>
      <w:r w:rsidR="00D65775" w:rsidRPr="00066993">
        <w:rPr>
          <w:rFonts w:ascii="Arial" w:hAnsi="Arial" w:cs="Arial"/>
          <w:sz w:val="24"/>
          <w:szCs w:val="24"/>
        </w:rPr>
        <w:t xml:space="preserve">în cele 32 de state ale Republicii </w:t>
      </w:r>
      <w:r w:rsidR="006B20F4" w:rsidRPr="00066993">
        <w:rPr>
          <w:rFonts w:ascii="Arial" w:hAnsi="Arial" w:cs="Arial"/>
          <w:sz w:val="24"/>
          <w:szCs w:val="24"/>
        </w:rPr>
        <w:t>M</w:t>
      </w:r>
      <w:r w:rsidR="00D65775" w:rsidRPr="00066993">
        <w:rPr>
          <w:rFonts w:ascii="Arial" w:hAnsi="Arial" w:cs="Arial"/>
          <w:sz w:val="24"/>
          <w:szCs w:val="24"/>
        </w:rPr>
        <w:t>exic, în</w:t>
      </w:r>
      <w:r w:rsidR="006B20F4" w:rsidRPr="00066993">
        <w:rPr>
          <w:rFonts w:ascii="Arial" w:hAnsi="Arial" w:cs="Arial"/>
          <w:sz w:val="24"/>
          <w:szCs w:val="24"/>
        </w:rPr>
        <w:t xml:space="preserve"> </w:t>
      </w:r>
      <w:r w:rsidR="00D65775" w:rsidRPr="00066993">
        <w:rPr>
          <w:rFonts w:ascii="Arial" w:hAnsi="Arial" w:cs="Arial"/>
          <w:sz w:val="24"/>
          <w:szCs w:val="24"/>
        </w:rPr>
        <w:t xml:space="preserve">toate cele </w:t>
      </w:r>
      <w:r w:rsidR="006B20F4" w:rsidRPr="00066993">
        <w:rPr>
          <w:rFonts w:ascii="Arial" w:hAnsi="Arial" w:cs="Arial"/>
          <w:sz w:val="24"/>
          <w:szCs w:val="24"/>
        </w:rPr>
        <w:t>ş</w:t>
      </w:r>
      <w:r w:rsidR="00D65775" w:rsidRPr="00066993">
        <w:rPr>
          <w:rFonts w:ascii="Arial" w:hAnsi="Arial" w:cs="Arial"/>
          <w:sz w:val="24"/>
          <w:szCs w:val="24"/>
        </w:rPr>
        <w:t>aisprezece domenii tehnologice.</w:t>
      </w:r>
    </w:p>
    <w:p w:rsidR="00B00C52" w:rsidRPr="00066993" w:rsidRDefault="007B599A" w:rsidP="00897300">
      <w:pPr>
        <w:autoSpaceDE w:val="0"/>
        <w:autoSpaceDN w:val="0"/>
        <w:adjustRightInd w:val="0"/>
        <w:spacing w:after="0" w:line="240" w:lineRule="auto"/>
        <w:jc w:val="both"/>
        <w:rPr>
          <w:rFonts w:ascii="Arial" w:hAnsi="Arial" w:cs="Arial"/>
          <w:color w:val="0070C0"/>
          <w:sz w:val="24"/>
          <w:szCs w:val="24"/>
        </w:rPr>
      </w:pPr>
      <w:r w:rsidRPr="00066993">
        <w:rPr>
          <w:rFonts w:ascii="Arial" w:hAnsi="Arial" w:cs="Arial"/>
          <w:sz w:val="24"/>
          <w:szCs w:val="24"/>
        </w:rPr>
        <w:tab/>
      </w:r>
      <w:r w:rsidR="00D65775" w:rsidRPr="00066993">
        <w:rPr>
          <w:rFonts w:ascii="Arial" w:hAnsi="Arial" w:cs="Arial"/>
          <w:sz w:val="24"/>
          <w:szCs w:val="24"/>
        </w:rPr>
        <w:t xml:space="preserve">În 2014, prin </w:t>
      </w:r>
      <w:r w:rsidR="006B20F4" w:rsidRPr="00066993">
        <w:rPr>
          <w:rFonts w:ascii="Arial" w:hAnsi="Arial" w:cs="Arial"/>
          <w:sz w:val="24"/>
          <w:szCs w:val="24"/>
        </w:rPr>
        <w:t xml:space="preserve">intermediul Agendei Prosoft 3.0, </w:t>
      </w:r>
      <w:r w:rsidR="0039056B" w:rsidRPr="00066993">
        <w:rPr>
          <w:rFonts w:ascii="Arial" w:hAnsi="Arial" w:cs="Arial"/>
          <w:sz w:val="24"/>
          <w:szCs w:val="24"/>
        </w:rPr>
        <w:t>s-a identificat o problem</w:t>
      </w:r>
      <w:r w:rsidR="0039056B" w:rsidRPr="00066993">
        <w:rPr>
          <w:rFonts w:ascii="Arial" w:hAnsi="Arial" w:cs="Arial"/>
          <w:sz w:val="24"/>
          <w:szCs w:val="24"/>
          <w:lang w:val="ro-RO"/>
        </w:rPr>
        <w:t>ă, şi anume</w:t>
      </w:r>
      <w:r w:rsidR="00D65775" w:rsidRPr="00066993">
        <w:rPr>
          <w:rFonts w:ascii="Arial" w:hAnsi="Arial" w:cs="Arial"/>
          <w:sz w:val="24"/>
          <w:szCs w:val="24"/>
        </w:rPr>
        <w:t xml:space="preserve"> </w:t>
      </w:r>
      <w:r w:rsidR="00066993">
        <w:rPr>
          <w:rFonts w:ascii="Arial" w:hAnsi="Arial" w:cs="Arial"/>
          <w:sz w:val="24"/>
          <w:szCs w:val="24"/>
        </w:rPr>
        <w:t>aceea că</w:t>
      </w:r>
      <w:r w:rsidR="00D65775" w:rsidRPr="00066993">
        <w:rPr>
          <w:rFonts w:ascii="Arial" w:hAnsi="Arial" w:cs="Arial"/>
          <w:sz w:val="24"/>
          <w:szCs w:val="24"/>
        </w:rPr>
        <w:t xml:space="preserve"> </w:t>
      </w:r>
      <w:r w:rsidR="006B20F4" w:rsidRPr="00066993">
        <w:rPr>
          <w:rFonts w:ascii="Arial" w:hAnsi="Arial" w:cs="Arial"/>
          <w:sz w:val="24"/>
          <w:szCs w:val="24"/>
        </w:rPr>
        <w:t xml:space="preserve">peste </w:t>
      </w:r>
      <w:r w:rsidR="00D65775" w:rsidRPr="00066993">
        <w:rPr>
          <w:rFonts w:ascii="Arial" w:hAnsi="Arial" w:cs="Arial"/>
          <w:sz w:val="24"/>
          <w:szCs w:val="24"/>
        </w:rPr>
        <w:t xml:space="preserve">50% din </w:t>
      </w:r>
      <w:r w:rsidR="006B20F4" w:rsidRPr="00066993">
        <w:rPr>
          <w:rFonts w:ascii="Arial" w:hAnsi="Arial" w:cs="Arial"/>
          <w:sz w:val="24"/>
          <w:szCs w:val="24"/>
        </w:rPr>
        <w:t xml:space="preserve">companiile de IT </w:t>
      </w:r>
      <w:r w:rsidR="00D65775" w:rsidRPr="00066993">
        <w:rPr>
          <w:rFonts w:ascii="Arial" w:hAnsi="Arial" w:cs="Arial"/>
          <w:sz w:val="24"/>
          <w:szCs w:val="24"/>
        </w:rPr>
        <w:t>au dificultă</w:t>
      </w:r>
      <w:r w:rsidR="006B20F4" w:rsidRPr="00066993">
        <w:rPr>
          <w:rFonts w:ascii="Arial" w:hAnsi="Arial" w:cs="Arial"/>
          <w:sz w:val="24"/>
          <w:szCs w:val="24"/>
        </w:rPr>
        <w:t>ţ</w:t>
      </w:r>
      <w:r w:rsidR="00D65775" w:rsidRPr="00066993">
        <w:rPr>
          <w:rFonts w:ascii="Arial" w:hAnsi="Arial" w:cs="Arial"/>
          <w:sz w:val="24"/>
          <w:szCs w:val="24"/>
        </w:rPr>
        <w:t xml:space="preserve">i </w:t>
      </w:r>
      <w:r w:rsidR="00897300" w:rsidRPr="00066993">
        <w:rPr>
          <w:rFonts w:ascii="Arial" w:hAnsi="Arial" w:cs="Arial"/>
          <w:sz w:val="24"/>
          <w:szCs w:val="24"/>
        </w:rPr>
        <w:t xml:space="preserve">privind </w:t>
      </w:r>
      <w:r w:rsidR="00D65775" w:rsidRPr="00066993">
        <w:rPr>
          <w:rFonts w:ascii="Arial" w:hAnsi="Arial" w:cs="Arial"/>
          <w:sz w:val="24"/>
          <w:szCs w:val="24"/>
        </w:rPr>
        <w:t xml:space="preserve">găsirea </w:t>
      </w:r>
      <w:r w:rsidR="00897300" w:rsidRPr="00066993">
        <w:rPr>
          <w:rFonts w:ascii="Arial" w:hAnsi="Arial" w:cs="Arial"/>
          <w:sz w:val="24"/>
          <w:szCs w:val="24"/>
        </w:rPr>
        <w:t xml:space="preserve">de </w:t>
      </w:r>
      <w:r w:rsidR="006B20F4" w:rsidRPr="00066993">
        <w:rPr>
          <w:rFonts w:ascii="Arial" w:hAnsi="Arial" w:cs="Arial"/>
          <w:sz w:val="24"/>
          <w:szCs w:val="24"/>
        </w:rPr>
        <w:t xml:space="preserve">personal </w:t>
      </w:r>
      <w:r w:rsidR="00D65775" w:rsidRPr="00066993">
        <w:rPr>
          <w:rFonts w:ascii="Arial" w:hAnsi="Arial" w:cs="Arial"/>
          <w:sz w:val="24"/>
          <w:szCs w:val="24"/>
        </w:rPr>
        <w:t>calificat, astf</w:t>
      </w:r>
      <w:r w:rsidR="006B20F4" w:rsidRPr="00066993">
        <w:rPr>
          <w:rFonts w:ascii="Arial" w:hAnsi="Arial" w:cs="Arial"/>
          <w:sz w:val="24"/>
          <w:szCs w:val="24"/>
        </w:rPr>
        <w:t xml:space="preserve">el încât au stabilit </w:t>
      </w:r>
      <w:r w:rsidR="00066993">
        <w:rPr>
          <w:rFonts w:ascii="Arial" w:hAnsi="Arial" w:cs="Arial"/>
          <w:sz w:val="24"/>
          <w:szCs w:val="24"/>
        </w:rPr>
        <w:t xml:space="preserve">următorul </w:t>
      </w:r>
      <w:r w:rsidR="006B20F4" w:rsidRPr="00066993">
        <w:rPr>
          <w:rFonts w:ascii="Arial" w:hAnsi="Arial" w:cs="Arial"/>
          <w:sz w:val="24"/>
          <w:szCs w:val="24"/>
        </w:rPr>
        <w:t>obiectiv</w:t>
      </w:r>
      <w:r w:rsidR="00D65775" w:rsidRPr="00066993">
        <w:rPr>
          <w:rFonts w:ascii="Arial" w:hAnsi="Arial" w:cs="Arial"/>
          <w:sz w:val="24"/>
          <w:szCs w:val="24"/>
        </w:rPr>
        <w:t xml:space="preserve"> </w:t>
      </w:r>
      <w:r w:rsidR="00D65775" w:rsidRPr="00066993">
        <w:rPr>
          <w:rFonts w:ascii="Arial" w:hAnsi="Arial" w:cs="Arial"/>
          <w:i/>
          <w:sz w:val="24"/>
          <w:szCs w:val="24"/>
        </w:rPr>
        <w:t xml:space="preserve">"Stimularea dezvoltării </w:t>
      </w:r>
      <w:r w:rsidR="006B20F4" w:rsidRPr="00066993">
        <w:rPr>
          <w:rFonts w:ascii="Arial" w:hAnsi="Arial" w:cs="Arial"/>
          <w:i/>
          <w:sz w:val="24"/>
          <w:szCs w:val="24"/>
        </w:rPr>
        <w:t>ş</w:t>
      </w:r>
      <w:r w:rsidR="00D65775" w:rsidRPr="00066993">
        <w:rPr>
          <w:rFonts w:ascii="Arial" w:hAnsi="Arial" w:cs="Arial"/>
          <w:i/>
          <w:sz w:val="24"/>
          <w:szCs w:val="24"/>
        </w:rPr>
        <w:t>i identific</w:t>
      </w:r>
      <w:r w:rsidR="006B20F4" w:rsidRPr="00066993">
        <w:rPr>
          <w:rFonts w:ascii="Arial" w:hAnsi="Arial" w:cs="Arial"/>
          <w:i/>
          <w:sz w:val="24"/>
          <w:szCs w:val="24"/>
        </w:rPr>
        <w:t xml:space="preserve">ării </w:t>
      </w:r>
      <w:r w:rsidR="0039056B" w:rsidRPr="00066993">
        <w:rPr>
          <w:rFonts w:ascii="Arial" w:hAnsi="Arial" w:cs="Arial"/>
          <w:i/>
          <w:sz w:val="24"/>
          <w:szCs w:val="24"/>
        </w:rPr>
        <w:t xml:space="preserve">abilităţilor şi competenţelor </w:t>
      </w:r>
      <w:r w:rsidR="00D65775" w:rsidRPr="00066993">
        <w:rPr>
          <w:rFonts w:ascii="Arial" w:hAnsi="Arial" w:cs="Arial"/>
          <w:i/>
          <w:sz w:val="24"/>
          <w:szCs w:val="24"/>
        </w:rPr>
        <w:t>personal</w:t>
      </w:r>
      <w:r w:rsidR="006B20F4" w:rsidRPr="00066993">
        <w:rPr>
          <w:rFonts w:ascii="Arial" w:hAnsi="Arial" w:cs="Arial"/>
          <w:i/>
          <w:sz w:val="24"/>
          <w:szCs w:val="24"/>
        </w:rPr>
        <w:t xml:space="preserve">ului </w:t>
      </w:r>
      <w:r w:rsidR="00155ECD" w:rsidRPr="00066993">
        <w:rPr>
          <w:rFonts w:ascii="Arial" w:hAnsi="Arial" w:cs="Arial"/>
          <w:i/>
          <w:sz w:val="24"/>
          <w:szCs w:val="24"/>
        </w:rPr>
        <w:t>pentru sectorul IT</w:t>
      </w:r>
      <w:r w:rsidR="00D65775" w:rsidRPr="00066993">
        <w:rPr>
          <w:rFonts w:ascii="Arial" w:hAnsi="Arial" w:cs="Arial"/>
          <w:i/>
          <w:sz w:val="24"/>
          <w:szCs w:val="24"/>
        </w:rPr>
        <w:t>"</w:t>
      </w:r>
      <w:r w:rsidR="00897300" w:rsidRPr="00066993">
        <w:rPr>
          <w:rFonts w:ascii="Arial" w:hAnsi="Arial" w:cs="Arial"/>
          <w:i/>
          <w:sz w:val="24"/>
          <w:szCs w:val="24"/>
        </w:rPr>
        <w:t>,</w:t>
      </w:r>
      <w:r w:rsidR="00155ECD" w:rsidRPr="00066993">
        <w:rPr>
          <w:rFonts w:ascii="Arial" w:hAnsi="Arial" w:cs="Arial"/>
          <w:sz w:val="24"/>
          <w:szCs w:val="24"/>
        </w:rPr>
        <w:t xml:space="preserve"> conturându-se </w:t>
      </w:r>
      <w:r w:rsidR="00D65775" w:rsidRPr="00066993">
        <w:rPr>
          <w:rFonts w:ascii="Arial" w:hAnsi="Arial" w:cs="Arial"/>
          <w:sz w:val="24"/>
          <w:szCs w:val="24"/>
        </w:rPr>
        <w:t xml:space="preserve">trei </w:t>
      </w:r>
      <w:r w:rsidR="00155ECD" w:rsidRPr="00066993">
        <w:rPr>
          <w:rFonts w:ascii="Arial" w:hAnsi="Arial" w:cs="Arial"/>
          <w:sz w:val="24"/>
          <w:szCs w:val="24"/>
        </w:rPr>
        <w:t xml:space="preserve">factori </w:t>
      </w:r>
      <w:r w:rsidR="00D65775" w:rsidRPr="00066993">
        <w:rPr>
          <w:rFonts w:ascii="Arial" w:hAnsi="Arial" w:cs="Arial"/>
          <w:sz w:val="24"/>
          <w:szCs w:val="24"/>
        </w:rPr>
        <w:t>critic</w:t>
      </w:r>
      <w:r w:rsidR="00155ECD" w:rsidRPr="00066993">
        <w:rPr>
          <w:rFonts w:ascii="Arial" w:hAnsi="Arial" w:cs="Arial"/>
          <w:sz w:val="24"/>
          <w:szCs w:val="24"/>
        </w:rPr>
        <w:t xml:space="preserve">i şi </w:t>
      </w:r>
      <w:r w:rsidR="00D65775" w:rsidRPr="00066993">
        <w:rPr>
          <w:rFonts w:ascii="Arial" w:hAnsi="Arial" w:cs="Arial"/>
          <w:sz w:val="24"/>
          <w:szCs w:val="24"/>
        </w:rPr>
        <w:t xml:space="preserve">unsprezece </w:t>
      </w:r>
      <w:r w:rsidR="00155ECD" w:rsidRPr="00066993">
        <w:rPr>
          <w:rFonts w:ascii="Arial" w:hAnsi="Arial" w:cs="Arial"/>
          <w:sz w:val="24"/>
          <w:szCs w:val="24"/>
        </w:rPr>
        <w:t xml:space="preserve">acţiuni. </w:t>
      </w:r>
    </w:p>
    <w:p w:rsidR="00A62102" w:rsidRDefault="00A62102" w:rsidP="000925C7">
      <w:pPr>
        <w:autoSpaceDE w:val="0"/>
        <w:autoSpaceDN w:val="0"/>
        <w:adjustRightInd w:val="0"/>
        <w:spacing w:after="0" w:line="240" w:lineRule="auto"/>
        <w:jc w:val="both"/>
        <w:rPr>
          <w:rFonts w:ascii="Arial" w:hAnsi="Arial" w:cs="Arial"/>
          <w:b/>
          <w:bCs/>
          <w:sz w:val="18"/>
          <w:szCs w:val="18"/>
        </w:rPr>
      </w:pPr>
    </w:p>
    <w:p w:rsidR="00B00C52" w:rsidRPr="000925C7" w:rsidRDefault="005B7253" w:rsidP="000925C7">
      <w:pPr>
        <w:autoSpaceDE w:val="0"/>
        <w:autoSpaceDN w:val="0"/>
        <w:adjustRightInd w:val="0"/>
        <w:spacing w:after="0" w:line="240" w:lineRule="auto"/>
        <w:jc w:val="both"/>
        <w:rPr>
          <w:rFonts w:ascii="Arial" w:hAnsi="Arial" w:cs="Arial"/>
          <w:b/>
          <w:bCs/>
          <w:sz w:val="18"/>
          <w:szCs w:val="18"/>
        </w:rPr>
      </w:pPr>
      <w:r w:rsidRPr="000925C7">
        <w:rPr>
          <w:rFonts w:ascii="Arial" w:hAnsi="Arial" w:cs="Arial"/>
          <w:b/>
          <w:bCs/>
          <w:noProof/>
          <w:sz w:val="18"/>
          <w:szCs w:val="18"/>
          <w:lang w:val="en-GB" w:eastAsia="en-GB"/>
        </w:rPr>
        <w:drawing>
          <wp:inline distT="0" distB="0" distL="0" distR="0" wp14:anchorId="5CFABB8A" wp14:editId="19F97840">
            <wp:extent cx="5303520" cy="3048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3048128"/>
                    </a:xfrm>
                    <a:prstGeom prst="rect">
                      <a:avLst/>
                    </a:prstGeom>
                    <a:noFill/>
                    <a:ln>
                      <a:noFill/>
                    </a:ln>
                  </pic:spPr>
                </pic:pic>
              </a:graphicData>
            </a:graphic>
          </wp:inline>
        </w:drawing>
      </w:r>
    </w:p>
    <w:p w:rsidR="00D65775" w:rsidRPr="00233845" w:rsidRDefault="00155ECD" w:rsidP="000925C7">
      <w:pPr>
        <w:autoSpaceDE w:val="0"/>
        <w:autoSpaceDN w:val="0"/>
        <w:adjustRightInd w:val="0"/>
        <w:spacing w:after="0" w:line="240" w:lineRule="auto"/>
        <w:jc w:val="both"/>
        <w:rPr>
          <w:rFonts w:ascii="Arial" w:hAnsi="Arial" w:cs="Arial"/>
          <w:b/>
          <w:sz w:val="24"/>
          <w:szCs w:val="24"/>
        </w:rPr>
      </w:pPr>
      <w:r w:rsidRPr="00233845">
        <w:rPr>
          <w:rFonts w:ascii="Arial" w:hAnsi="Arial" w:cs="Arial"/>
          <w:b/>
          <w:sz w:val="24"/>
          <w:szCs w:val="24"/>
        </w:rPr>
        <w:t>a</w:t>
      </w:r>
      <w:r w:rsidR="00D65775" w:rsidRPr="00233845">
        <w:rPr>
          <w:rFonts w:ascii="Arial" w:hAnsi="Arial" w:cs="Arial"/>
          <w:b/>
          <w:sz w:val="24"/>
          <w:szCs w:val="24"/>
        </w:rPr>
        <w:t xml:space="preserve">. </w:t>
      </w:r>
      <w:r w:rsidRPr="00233845">
        <w:rPr>
          <w:rFonts w:ascii="Arial" w:hAnsi="Arial" w:cs="Arial"/>
          <w:b/>
          <w:sz w:val="24"/>
          <w:szCs w:val="24"/>
        </w:rPr>
        <w:t xml:space="preserve">Creşterea volumului </w:t>
      </w:r>
    </w:p>
    <w:p w:rsidR="00D65775" w:rsidRPr="00233845" w:rsidRDefault="0039056B"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b/>
      </w:r>
      <w:r w:rsidR="00D65775" w:rsidRPr="00233845">
        <w:rPr>
          <w:rFonts w:ascii="Arial" w:hAnsi="Arial" w:cs="Arial"/>
          <w:sz w:val="24"/>
          <w:szCs w:val="24"/>
        </w:rPr>
        <w:t>• înscriere</w:t>
      </w:r>
      <w:r w:rsidR="00155ECD" w:rsidRPr="00233845">
        <w:rPr>
          <w:rFonts w:ascii="Arial" w:hAnsi="Arial" w:cs="Arial"/>
          <w:sz w:val="24"/>
          <w:szCs w:val="24"/>
        </w:rPr>
        <w:t xml:space="preserve"> şi </w:t>
      </w:r>
      <w:r w:rsidR="00D65775" w:rsidRPr="00233845">
        <w:rPr>
          <w:rFonts w:ascii="Arial" w:hAnsi="Arial" w:cs="Arial"/>
          <w:sz w:val="24"/>
          <w:szCs w:val="24"/>
        </w:rPr>
        <w:t>eficien</w:t>
      </w:r>
      <w:r w:rsidR="00155ECD" w:rsidRPr="00233845">
        <w:rPr>
          <w:rFonts w:ascii="Arial" w:hAnsi="Arial" w:cs="Arial"/>
          <w:sz w:val="24"/>
          <w:szCs w:val="24"/>
        </w:rPr>
        <w:t>ţ</w:t>
      </w:r>
      <w:r w:rsidR="00D65775" w:rsidRPr="00233845">
        <w:rPr>
          <w:rFonts w:ascii="Arial" w:hAnsi="Arial" w:cs="Arial"/>
          <w:sz w:val="24"/>
          <w:szCs w:val="24"/>
        </w:rPr>
        <w:t>ă</w:t>
      </w:r>
      <w:r w:rsidR="00155ECD" w:rsidRPr="00233845">
        <w:rPr>
          <w:rFonts w:ascii="Arial" w:hAnsi="Arial" w:cs="Arial"/>
          <w:sz w:val="24"/>
          <w:szCs w:val="24"/>
        </w:rPr>
        <w:t xml:space="preserve"> finală în carierele din domeniul IT</w:t>
      </w:r>
      <w:r w:rsidR="00D65775" w:rsidRPr="00233845">
        <w:rPr>
          <w:rFonts w:ascii="Arial" w:hAnsi="Arial" w:cs="Arial"/>
          <w:sz w:val="24"/>
          <w:szCs w:val="24"/>
        </w:rPr>
        <w:t>;</w:t>
      </w:r>
    </w:p>
    <w:p w:rsidR="00D65775" w:rsidRPr="00233845" w:rsidRDefault="0039056B"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b/>
      </w:r>
      <w:r w:rsidR="00D65775" w:rsidRPr="00233845">
        <w:rPr>
          <w:rFonts w:ascii="Arial" w:hAnsi="Arial" w:cs="Arial"/>
          <w:sz w:val="24"/>
          <w:szCs w:val="24"/>
        </w:rPr>
        <w:t xml:space="preserve">• numărul </w:t>
      </w:r>
      <w:r w:rsidR="00155ECD" w:rsidRPr="00233845">
        <w:rPr>
          <w:rFonts w:ascii="Arial" w:hAnsi="Arial" w:cs="Arial"/>
          <w:sz w:val="24"/>
          <w:szCs w:val="24"/>
        </w:rPr>
        <w:t>vorbito</w:t>
      </w:r>
      <w:r w:rsidR="00897300" w:rsidRPr="00233845">
        <w:rPr>
          <w:rFonts w:ascii="Arial" w:hAnsi="Arial" w:cs="Arial"/>
          <w:sz w:val="24"/>
          <w:szCs w:val="24"/>
        </w:rPr>
        <w:t xml:space="preserve">rilor de </w:t>
      </w:r>
      <w:r w:rsidR="00155ECD" w:rsidRPr="00233845">
        <w:rPr>
          <w:rFonts w:ascii="Arial" w:hAnsi="Arial" w:cs="Arial"/>
          <w:sz w:val="24"/>
          <w:szCs w:val="24"/>
        </w:rPr>
        <w:t>limba engle</w:t>
      </w:r>
      <w:r w:rsidR="00D65775" w:rsidRPr="00233845">
        <w:rPr>
          <w:rFonts w:ascii="Arial" w:hAnsi="Arial" w:cs="Arial"/>
          <w:sz w:val="24"/>
          <w:szCs w:val="24"/>
        </w:rPr>
        <w:t xml:space="preserve">ză la nivel intermediar </w:t>
      </w:r>
      <w:r w:rsidR="00155ECD" w:rsidRPr="00233845">
        <w:rPr>
          <w:rFonts w:ascii="Arial" w:hAnsi="Arial" w:cs="Arial"/>
          <w:sz w:val="24"/>
          <w:szCs w:val="24"/>
        </w:rPr>
        <w:t>şi avansat ş</w:t>
      </w:r>
      <w:r w:rsidR="00D65775" w:rsidRPr="00233845">
        <w:rPr>
          <w:rFonts w:ascii="Arial" w:hAnsi="Arial" w:cs="Arial"/>
          <w:sz w:val="24"/>
          <w:szCs w:val="24"/>
        </w:rPr>
        <w:t>i</w:t>
      </w:r>
    </w:p>
    <w:p w:rsidR="00D65775" w:rsidRPr="00233845" w:rsidRDefault="0039056B"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b/>
      </w:r>
      <w:r w:rsidR="00D65775" w:rsidRPr="00233845">
        <w:rPr>
          <w:rFonts w:ascii="Arial" w:hAnsi="Arial" w:cs="Arial"/>
          <w:sz w:val="24"/>
          <w:szCs w:val="24"/>
        </w:rPr>
        <w:t>• numărul de lucrători califica</w:t>
      </w:r>
      <w:r w:rsidR="00155ECD" w:rsidRPr="00233845">
        <w:rPr>
          <w:rFonts w:ascii="Arial" w:hAnsi="Arial" w:cs="Arial"/>
          <w:sz w:val="24"/>
          <w:szCs w:val="24"/>
        </w:rPr>
        <w:t>ţ</w:t>
      </w:r>
      <w:r w:rsidR="00D65775" w:rsidRPr="00233845">
        <w:rPr>
          <w:rFonts w:ascii="Arial" w:hAnsi="Arial" w:cs="Arial"/>
          <w:sz w:val="24"/>
          <w:szCs w:val="24"/>
        </w:rPr>
        <w:t>i</w:t>
      </w:r>
      <w:r w:rsidR="00897300" w:rsidRPr="00233845">
        <w:rPr>
          <w:rFonts w:ascii="Arial" w:hAnsi="Arial" w:cs="Arial"/>
          <w:sz w:val="24"/>
          <w:szCs w:val="24"/>
        </w:rPr>
        <w:t>,</w:t>
      </w:r>
      <w:r w:rsidR="00D65775" w:rsidRPr="00233845">
        <w:rPr>
          <w:rFonts w:ascii="Arial" w:hAnsi="Arial" w:cs="Arial"/>
          <w:sz w:val="24"/>
          <w:szCs w:val="24"/>
        </w:rPr>
        <w:t xml:space="preserve"> </w:t>
      </w:r>
      <w:r w:rsidR="00155ECD" w:rsidRPr="00233845">
        <w:rPr>
          <w:rFonts w:ascii="Arial" w:hAnsi="Arial" w:cs="Arial"/>
          <w:sz w:val="24"/>
          <w:szCs w:val="24"/>
        </w:rPr>
        <w:t xml:space="preserve">atestaţi  </w:t>
      </w:r>
      <w:r w:rsidR="00D65775" w:rsidRPr="00233845">
        <w:rPr>
          <w:rFonts w:ascii="Arial" w:hAnsi="Arial" w:cs="Arial"/>
          <w:sz w:val="24"/>
          <w:szCs w:val="24"/>
        </w:rPr>
        <w:t xml:space="preserve">în domeniul IT </w:t>
      </w:r>
      <w:r w:rsidR="00991A74" w:rsidRPr="00233845">
        <w:rPr>
          <w:rFonts w:ascii="Arial" w:hAnsi="Arial" w:cs="Arial"/>
          <w:sz w:val="24"/>
          <w:szCs w:val="24"/>
        </w:rPr>
        <w:t xml:space="preserve">care să deţină şi </w:t>
      </w:r>
      <w:r w:rsidR="00897300" w:rsidRPr="00233845">
        <w:rPr>
          <w:rFonts w:ascii="Arial" w:hAnsi="Arial" w:cs="Arial"/>
          <w:sz w:val="24"/>
          <w:szCs w:val="24"/>
        </w:rPr>
        <w:t xml:space="preserve">alte </w:t>
      </w:r>
      <w:r w:rsidR="00155ECD" w:rsidRPr="00233845">
        <w:rPr>
          <w:rFonts w:ascii="Arial" w:hAnsi="Arial" w:cs="Arial"/>
          <w:sz w:val="24"/>
          <w:szCs w:val="24"/>
        </w:rPr>
        <w:t xml:space="preserve">competenţe </w:t>
      </w:r>
      <w:r w:rsidRPr="00233845">
        <w:rPr>
          <w:rFonts w:ascii="Arial" w:hAnsi="Arial" w:cs="Arial"/>
          <w:sz w:val="24"/>
          <w:szCs w:val="24"/>
        </w:rPr>
        <w:tab/>
      </w:r>
      <w:r w:rsidR="00991A74" w:rsidRPr="00233845">
        <w:rPr>
          <w:rFonts w:ascii="Arial" w:hAnsi="Arial" w:cs="Arial"/>
          <w:sz w:val="24"/>
          <w:szCs w:val="24"/>
        </w:rPr>
        <w:t>de bază</w:t>
      </w:r>
      <w:r w:rsidR="00D65775" w:rsidRPr="00233845">
        <w:rPr>
          <w:rFonts w:ascii="Arial" w:hAnsi="Arial" w:cs="Arial"/>
          <w:sz w:val="24"/>
          <w:szCs w:val="24"/>
        </w:rPr>
        <w:t>.</w:t>
      </w:r>
    </w:p>
    <w:p w:rsidR="00D65775" w:rsidRPr="00233845" w:rsidRDefault="00D65775" w:rsidP="000925C7">
      <w:pPr>
        <w:autoSpaceDE w:val="0"/>
        <w:autoSpaceDN w:val="0"/>
        <w:adjustRightInd w:val="0"/>
        <w:spacing w:after="0" w:line="240" w:lineRule="auto"/>
        <w:jc w:val="both"/>
        <w:rPr>
          <w:rFonts w:ascii="Arial" w:hAnsi="Arial" w:cs="Arial"/>
          <w:b/>
          <w:sz w:val="24"/>
          <w:szCs w:val="24"/>
        </w:rPr>
      </w:pPr>
      <w:r w:rsidRPr="00233845">
        <w:rPr>
          <w:rFonts w:ascii="Arial" w:hAnsi="Arial" w:cs="Arial"/>
          <w:b/>
          <w:sz w:val="24"/>
          <w:szCs w:val="24"/>
        </w:rPr>
        <w:t xml:space="preserve">b. </w:t>
      </w:r>
      <w:r w:rsidR="00155ECD" w:rsidRPr="00233845">
        <w:rPr>
          <w:rFonts w:ascii="Arial" w:hAnsi="Arial" w:cs="Arial"/>
          <w:b/>
          <w:sz w:val="24"/>
          <w:szCs w:val="24"/>
        </w:rPr>
        <w:t>Competenţe</w:t>
      </w:r>
    </w:p>
    <w:p w:rsidR="00155ECD" w:rsidRPr="00233845" w:rsidRDefault="00155ECD" w:rsidP="000925C7">
      <w:pPr>
        <w:autoSpaceDE w:val="0"/>
        <w:autoSpaceDN w:val="0"/>
        <w:adjustRightInd w:val="0"/>
        <w:spacing w:after="0" w:line="240" w:lineRule="auto"/>
        <w:jc w:val="both"/>
        <w:rPr>
          <w:rFonts w:ascii="Arial" w:hAnsi="Arial" w:cs="Arial"/>
          <w:sz w:val="24"/>
          <w:szCs w:val="24"/>
          <w:lang w:val="ro-RO"/>
        </w:rPr>
      </w:pPr>
      <w:r w:rsidRPr="00233845">
        <w:rPr>
          <w:rFonts w:ascii="Arial" w:hAnsi="Arial" w:cs="Arial"/>
          <w:b/>
          <w:sz w:val="24"/>
          <w:szCs w:val="24"/>
        </w:rPr>
        <w:t xml:space="preserve"> </w:t>
      </w:r>
      <w:r w:rsidR="005642B3" w:rsidRPr="00233845">
        <w:rPr>
          <w:rFonts w:ascii="Arial" w:hAnsi="Arial" w:cs="Arial"/>
          <w:sz w:val="24"/>
          <w:szCs w:val="24"/>
        </w:rPr>
        <w:t>Creare</w:t>
      </w:r>
      <w:r w:rsidR="0039056B" w:rsidRPr="00233845">
        <w:rPr>
          <w:rFonts w:ascii="Arial" w:hAnsi="Arial" w:cs="Arial"/>
          <w:sz w:val="24"/>
          <w:szCs w:val="24"/>
        </w:rPr>
        <w:t>a</w:t>
      </w:r>
      <w:r w:rsidR="005642B3" w:rsidRPr="00233845">
        <w:rPr>
          <w:rFonts w:ascii="Arial" w:hAnsi="Arial" w:cs="Arial"/>
          <w:sz w:val="24"/>
          <w:szCs w:val="24"/>
        </w:rPr>
        <w:t xml:space="preserve"> de</w:t>
      </w:r>
      <w:r w:rsidRPr="00233845">
        <w:rPr>
          <w:rFonts w:ascii="Arial" w:hAnsi="Arial" w:cs="Arial"/>
          <w:sz w:val="24"/>
          <w:szCs w:val="24"/>
        </w:rPr>
        <w:t>:</w:t>
      </w:r>
    </w:p>
    <w:p w:rsidR="00D65775" w:rsidRPr="00233845" w:rsidRDefault="0039056B"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b/>
      </w:r>
      <w:r w:rsidR="00D65775" w:rsidRPr="00233845">
        <w:rPr>
          <w:rFonts w:ascii="Arial" w:hAnsi="Arial" w:cs="Arial"/>
          <w:sz w:val="24"/>
          <w:szCs w:val="24"/>
        </w:rPr>
        <w:t xml:space="preserve">• noi domenii de specializare în domeniul IT, </w:t>
      </w:r>
      <w:r w:rsidR="00155ECD" w:rsidRPr="00233845">
        <w:rPr>
          <w:rFonts w:ascii="Arial" w:hAnsi="Arial" w:cs="Arial"/>
          <w:sz w:val="24"/>
          <w:szCs w:val="24"/>
        </w:rPr>
        <w:t>ş</w:t>
      </w:r>
      <w:r w:rsidR="00D65775" w:rsidRPr="00233845">
        <w:rPr>
          <w:rFonts w:ascii="Arial" w:hAnsi="Arial" w:cs="Arial"/>
          <w:sz w:val="24"/>
          <w:szCs w:val="24"/>
        </w:rPr>
        <w:t>i</w:t>
      </w:r>
    </w:p>
    <w:p w:rsidR="00D65775" w:rsidRPr="00233845" w:rsidRDefault="0039056B"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b/>
      </w:r>
      <w:r w:rsidR="00D65775" w:rsidRPr="00233845">
        <w:rPr>
          <w:rFonts w:ascii="Arial" w:hAnsi="Arial" w:cs="Arial"/>
          <w:sz w:val="24"/>
          <w:szCs w:val="24"/>
        </w:rPr>
        <w:t>• p</w:t>
      </w:r>
      <w:r w:rsidR="00155ECD" w:rsidRPr="00233845">
        <w:rPr>
          <w:rFonts w:ascii="Arial" w:hAnsi="Arial" w:cs="Arial"/>
          <w:sz w:val="24"/>
          <w:szCs w:val="24"/>
        </w:rPr>
        <w:t>rograme de internship</w:t>
      </w:r>
      <w:r w:rsidR="00991A74" w:rsidRPr="00233845">
        <w:rPr>
          <w:rFonts w:ascii="Arial" w:hAnsi="Arial" w:cs="Arial"/>
          <w:sz w:val="24"/>
          <w:szCs w:val="24"/>
        </w:rPr>
        <w:t>/stagii de practică</w:t>
      </w:r>
      <w:r w:rsidR="00155ECD" w:rsidRPr="00233845">
        <w:rPr>
          <w:rFonts w:ascii="Arial" w:hAnsi="Arial" w:cs="Arial"/>
          <w:sz w:val="24"/>
          <w:szCs w:val="24"/>
        </w:rPr>
        <w:t xml:space="preserve"> pentru IT </w:t>
      </w:r>
      <w:r w:rsidR="00D65775" w:rsidRPr="00233845">
        <w:rPr>
          <w:rFonts w:ascii="Arial" w:hAnsi="Arial" w:cs="Arial"/>
          <w:sz w:val="24"/>
          <w:szCs w:val="24"/>
        </w:rPr>
        <w:t xml:space="preserve">cu formare </w:t>
      </w:r>
      <w:r w:rsidR="00155ECD" w:rsidRPr="00233845">
        <w:rPr>
          <w:rFonts w:ascii="Arial" w:hAnsi="Arial" w:cs="Arial"/>
          <w:sz w:val="24"/>
          <w:szCs w:val="24"/>
        </w:rPr>
        <w:t xml:space="preserve">duală </w:t>
      </w:r>
      <w:r w:rsidR="00D65775" w:rsidRPr="00233845">
        <w:rPr>
          <w:rFonts w:ascii="Arial" w:hAnsi="Arial" w:cs="Arial"/>
          <w:sz w:val="24"/>
          <w:szCs w:val="24"/>
        </w:rPr>
        <w:t>inter-academie.</w:t>
      </w:r>
    </w:p>
    <w:p w:rsidR="0039056B" w:rsidRPr="00233845" w:rsidRDefault="0039056B"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Optimizarea</w:t>
      </w:r>
    </w:p>
    <w:p w:rsidR="00D65775" w:rsidRPr="00233845" w:rsidRDefault="0039056B"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b/>
      </w:r>
      <w:r w:rsidR="00D65775" w:rsidRPr="00233845">
        <w:rPr>
          <w:rFonts w:ascii="Arial" w:hAnsi="Arial" w:cs="Arial"/>
          <w:sz w:val="24"/>
          <w:szCs w:val="24"/>
        </w:rPr>
        <w:t>• informa</w:t>
      </w:r>
      <w:r w:rsidR="00155ECD" w:rsidRPr="00233845">
        <w:rPr>
          <w:rFonts w:ascii="Arial" w:hAnsi="Arial" w:cs="Arial"/>
          <w:sz w:val="24"/>
          <w:szCs w:val="24"/>
        </w:rPr>
        <w:t>ţ</w:t>
      </w:r>
      <w:r w:rsidR="00D65775" w:rsidRPr="00233845">
        <w:rPr>
          <w:rFonts w:ascii="Arial" w:hAnsi="Arial" w:cs="Arial"/>
          <w:sz w:val="24"/>
          <w:szCs w:val="24"/>
        </w:rPr>
        <w:t xml:space="preserve">ii </w:t>
      </w:r>
      <w:r w:rsidRPr="00233845">
        <w:rPr>
          <w:rFonts w:ascii="Arial" w:hAnsi="Arial" w:cs="Arial"/>
          <w:sz w:val="24"/>
          <w:szCs w:val="24"/>
        </w:rPr>
        <w:t xml:space="preserve">despre </w:t>
      </w:r>
      <w:r w:rsidR="00D65775" w:rsidRPr="00233845">
        <w:rPr>
          <w:rFonts w:ascii="Arial" w:hAnsi="Arial" w:cs="Arial"/>
          <w:sz w:val="24"/>
          <w:szCs w:val="24"/>
        </w:rPr>
        <w:t>loca</w:t>
      </w:r>
      <w:r w:rsidR="00155ECD" w:rsidRPr="00233845">
        <w:rPr>
          <w:rFonts w:ascii="Arial" w:hAnsi="Arial" w:cs="Arial"/>
          <w:sz w:val="24"/>
          <w:szCs w:val="24"/>
        </w:rPr>
        <w:t>ţ</w:t>
      </w:r>
      <w:r w:rsidR="00D65775" w:rsidRPr="00233845">
        <w:rPr>
          <w:rFonts w:ascii="Arial" w:hAnsi="Arial" w:cs="Arial"/>
          <w:sz w:val="24"/>
          <w:szCs w:val="24"/>
        </w:rPr>
        <w:t xml:space="preserve">ia </w:t>
      </w:r>
      <w:r w:rsidR="00155ECD" w:rsidRPr="00233845">
        <w:rPr>
          <w:rFonts w:ascii="Arial" w:hAnsi="Arial" w:cs="Arial"/>
          <w:sz w:val="24"/>
          <w:szCs w:val="24"/>
        </w:rPr>
        <w:t xml:space="preserve">şi </w:t>
      </w:r>
      <w:r w:rsidRPr="00233845">
        <w:rPr>
          <w:rFonts w:ascii="Arial" w:hAnsi="Arial" w:cs="Arial"/>
          <w:sz w:val="24"/>
          <w:szCs w:val="24"/>
        </w:rPr>
        <w:t xml:space="preserve">competenţele privind </w:t>
      </w:r>
      <w:r w:rsidR="005642B3" w:rsidRPr="00233845">
        <w:rPr>
          <w:rFonts w:ascii="Arial" w:hAnsi="Arial" w:cs="Arial"/>
          <w:sz w:val="24"/>
          <w:szCs w:val="24"/>
        </w:rPr>
        <w:t>cererea şi oferta forţei de muncă IT</w:t>
      </w:r>
      <w:r w:rsidR="00D65775" w:rsidRPr="00233845">
        <w:rPr>
          <w:rFonts w:ascii="Arial" w:hAnsi="Arial" w:cs="Arial"/>
          <w:sz w:val="24"/>
          <w:szCs w:val="24"/>
        </w:rPr>
        <w:t>.</w:t>
      </w:r>
    </w:p>
    <w:p w:rsidR="00D65775" w:rsidRPr="00233845" w:rsidRDefault="00D65775" w:rsidP="00A62102">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Actualiza</w:t>
      </w:r>
      <w:r w:rsidR="00155ECD" w:rsidRPr="00233845">
        <w:rPr>
          <w:rFonts w:ascii="Arial" w:hAnsi="Arial" w:cs="Arial"/>
          <w:sz w:val="24"/>
          <w:szCs w:val="24"/>
        </w:rPr>
        <w:t>rea</w:t>
      </w:r>
      <w:r w:rsidR="005642B3" w:rsidRPr="00233845">
        <w:rPr>
          <w:rFonts w:ascii="Arial" w:hAnsi="Arial" w:cs="Arial"/>
          <w:b/>
          <w:bCs/>
          <w:color w:val="0070C0"/>
          <w:sz w:val="24"/>
          <w:szCs w:val="24"/>
        </w:rPr>
        <w:t xml:space="preserve"> </w:t>
      </w:r>
    </w:p>
    <w:p w:rsidR="00D65775" w:rsidRPr="00233845" w:rsidRDefault="00066993"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b/>
      </w:r>
      <w:r w:rsidR="00D65775" w:rsidRPr="00233845">
        <w:rPr>
          <w:rFonts w:ascii="Arial" w:hAnsi="Arial" w:cs="Arial"/>
          <w:sz w:val="24"/>
          <w:szCs w:val="24"/>
        </w:rPr>
        <w:t xml:space="preserve">• </w:t>
      </w:r>
      <w:r w:rsidR="002C203A" w:rsidRPr="00233845">
        <w:rPr>
          <w:rFonts w:ascii="Arial" w:hAnsi="Arial" w:cs="Arial"/>
          <w:sz w:val="24"/>
          <w:szCs w:val="24"/>
        </w:rPr>
        <w:t>Programei şcolare/</w:t>
      </w:r>
      <w:r w:rsidR="00D65775" w:rsidRPr="00233845">
        <w:rPr>
          <w:rFonts w:ascii="Arial" w:hAnsi="Arial" w:cs="Arial"/>
          <w:sz w:val="24"/>
          <w:szCs w:val="24"/>
        </w:rPr>
        <w:t>Curricul</w:t>
      </w:r>
      <w:r w:rsidR="005642B3" w:rsidRPr="00233845">
        <w:rPr>
          <w:rFonts w:ascii="Arial" w:hAnsi="Arial" w:cs="Arial"/>
          <w:sz w:val="24"/>
          <w:szCs w:val="24"/>
        </w:rPr>
        <w:t>a</w:t>
      </w:r>
    </w:p>
    <w:p w:rsidR="00D65775" w:rsidRPr="00233845" w:rsidRDefault="00155ECD"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Î</w:t>
      </w:r>
      <w:r w:rsidR="00D65775" w:rsidRPr="00233845">
        <w:rPr>
          <w:rFonts w:ascii="Arial" w:hAnsi="Arial" w:cs="Arial"/>
          <w:sz w:val="24"/>
          <w:szCs w:val="24"/>
        </w:rPr>
        <w:t>ncuraja</w:t>
      </w:r>
      <w:r w:rsidRPr="00233845">
        <w:rPr>
          <w:rFonts w:ascii="Arial" w:hAnsi="Arial" w:cs="Arial"/>
          <w:sz w:val="24"/>
          <w:szCs w:val="24"/>
        </w:rPr>
        <w:t>rea</w:t>
      </w:r>
      <w:r w:rsidR="00D65775" w:rsidRPr="00233845">
        <w:rPr>
          <w:rFonts w:ascii="Arial" w:hAnsi="Arial" w:cs="Arial"/>
          <w:sz w:val="24"/>
          <w:szCs w:val="24"/>
        </w:rPr>
        <w:t>:</w:t>
      </w:r>
    </w:p>
    <w:p w:rsidR="00D65775" w:rsidRPr="00233845" w:rsidRDefault="0039056B"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b/>
      </w:r>
      <w:r w:rsidR="00D65775" w:rsidRPr="00233845">
        <w:rPr>
          <w:rFonts w:ascii="Arial" w:hAnsi="Arial" w:cs="Arial"/>
          <w:sz w:val="24"/>
          <w:szCs w:val="24"/>
        </w:rPr>
        <w:t>• ut</w:t>
      </w:r>
      <w:r w:rsidR="00155ECD" w:rsidRPr="00233845">
        <w:rPr>
          <w:rFonts w:ascii="Arial" w:hAnsi="Arial" w:cs="Arial"/>
          <w:sz w:val="24"/>
          <w:szCs w:val="24"/>
        </w:rPr>
        <w:t>ili</w:t>
      </w:r>
      <w:r w:rsidR="00991A74" w:rsidRPr="00233845">
        <w:rPr>
          <w:rFonts w:ascii="Arial" w:hAnsi="Arial" w:cs="Arial"/>
          <w:sz w:val="24"/>
          <w:szCs w:val="24"/>
        </w:rPr>
        <w:t>zării IT de la vârste fragede (</w:t>
      </w:r>
      <w:r w:rsidR="00155ECD" w:rsidRPr="00233845">
        <w:rPr>
          <w:rFonts w:ascii="Arial" w:hAnsi="Arial" w:cs="Arial"/>
          <w:sz w:val="24"/>
          <w:szCs w:val="24"/>
        </w:rPr>
        <w:t>decalajul digital</w:t>
      </w:r>
      <w:r w:rsidR="00D65775" w:rsidRPr="00233845">
        <w:rPr>
          <w:rFonts w:ascii="Arial" w:hAnsi="Arial" w:cs="Arial"/>
          <w:sz w:val="24"/>
          <w:szCs w:val="24"/>
        </w:rPr>
        <w:t>);</w:t>
      </w:r>
    </w:p>
    <w:p w:rsidR="00D65775" w:rsidRPr="00233845" w:rsidRDefault="0039056B"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b/>
      </w:r>
      <w:r w:rsidR="00D65775" w:rsidRPr="00233845">
        <w:rPr>
          <w:rFonts w:ascii="Arial" w:hAnsi="Arial" w:cs="Arial"/>
          <w:sz w:val="24"/>
          <w:szCs w:val="24"/>
        </w:rPr>
        <w:t>• conversi</w:t>
      </w:r>
      <w:r w:rsidR="005642B3" w:rsidRPr="00233845">
        <w:rPr>
          <w:rFonts w:ascii="Arial" w:hAnsi="Arial" w:cs="Arial"/>
          <w:sz w:val="24"/>
          <w:szCs w:val="24"/>
        </w:rPr>
        <w:t>ei</w:t>
      </w:r>
      <w:r w:rsidR="00D65775" w:rsidRPr="00233845">
        <w:rPr>
          <w:rFonts w:ascii="Arial" w:hAnsi="Arial" w:cs="Arial"/>
          <w:sz w:val="24"/>
          <w:szCs w:val="24"/>
        </w:rPr>
        <w:t xml:space="preserve"> </w:t>
      </w:r>
      <w:r w:rsidR="009815DE" w:rsidRPr="00233845">
        <w:rPr>
          <w:rFonts w:ascii="Arial" w:hAnsi="Arial" w:cs="Arial"/>
          <w:sz w:val="24"/>
          <w:szCs w:val="24"/>
        </w:rPr>
        <w:t xml:space="preserve">pregătirii în vederea integrării în </w:t>
      </w:r>
      <w:r w:rsidR="00D65775" w:rsidRPr="00233845">
        <w:rPr>
          <w:rFonts w:ascii="Arial" w:hAnsi="Arial" w:cs="Arial"/>
          <w:sz w:val="24"/>
          <w:szCs w:val="24"/>
        </w:rPr>
        <w:t xml:space="preserve">domeniul IT, </w:t>
      </w:r>
      <w:r w:rsidR="005642B3" w:rsidRPr="00233845">
        <w:rPr>
          <w:rFonts w:ascii="Arial" w:hAnsi="Arial" w:cs="Arial"/>
          <w:sz w:val="24"/>
          <w:szCs w:val="24"/>
        </w:rPr>
        <w:t>ş</w:t>
      </w:r>
      <w:r w:rsidR="00D65775" w:rsidRPr="00233845">
        <w:rPr>
          <w:rFonts w:ascii="Arial" w:hAnsi="Arial" w:cs="Arial"/>
          <w:sz w:val="24"/>
          <w:szCs w:val="24"/>
        </w:rPr>
        <w:t>i</w:t>
      </w:r>
    </w:p>
    <w:p w:rsidR="00D65775" w:rsidRPr="00233845" w:rsidRDefault="0039056B"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b/>
      </w:r>
      <w:r w:rsidR="00D65775" w:rsidRPr="00233845">
        <w:rPr>
          <w:rFonts w:ascii="Arial" w:hAnsi="Arial" w:cs="Arial"/>
          <w:sz w:val="24"/>
          <w:szCs w:val="24"/>
        </w:rPr>
        <w:t>• utiliz</w:t>
      </w:r>
      <w:r w:rsidRPr="00233845">
        <w:rPr>
          <w:rFonts w:ascii="Arial" w:hAnsi="Arial" w:cs="Arial"/>
          <w:sz w:val="24"/>
          <w:szCs w:val="24"/>
        </w:rPr>
        <w:t>ării</w:t>
      </w:r>
      <w:r w:rsidR="00D65775" w:rsidRPr="00233845">
        <w:rPr>
          <w:rFonts w:ascii="Arial" w:hAnsi="Arial" w:cs="Arial"/>
          <w:sz w:val="24"/>
          <w:szCs w:val="24"/>
        </w:rPr>
        <w:t xml:space="preserve"> </w:t>
      </w:r>
      <w:r w:rsidR="005642B3" w:rsidRPr="00233845">
        <w:rPr>
          <w:rFonts w:ascii="Arial" w:hAnsi="Arial" w:cs="Arial"/>
          <w:sz w:val="24"/>
          <w:szCs w:val="24"/>
        </w:rPr>
        <w:t xml:space="preserve">de </w:t>
      </w:r>
      <w:r w:rsidR="009815DE" w:rsidRPr="00233845">
        <w:rPr>
          <w:rFonts w:ascii="Arial" w:hAnsi="Arial" w:cs="Arial"/>
          <w:sz w:val="24"/>
          <w:szCs w:val="24"/>
        </w:rPr>
        <w:t>Cu</w:t>
      </w:r>
      <w:r w:rsidR="00991A74" w:rsidRPr="00233845">
        <w:rPr>
          <w:rFonts w:ascii="Arial" w:hAnsi="Arial" w:cs="Arial"/>
          <w:sz w:val="24"/>
          <w:szCs w:val="24"/>
        </w:rPr>
        <w:t>rsuri Interactive Online / MOOC</w:t>
      </w:r>
      <w:r w:rsidR="00D65775" w:rsidRPr="00233845">
        <w:rPr>
          <w:rFonts w:ascii="Arial" w:hAnsi="Arial" w:cs="Arial"/>
          <w:sz w:val="24"/>
          <w:szCs w:val="24"/>
        </w:rPr>
        <w:t>.</w:t>
      </w:r>
    </w:p>
    <w:p w:rsidR="00D65775" w:rsidRPr="00233845" w:rsidRDefault="00D65775" w:rsidP="000925C7">
      <w:pPr>
        <w:autoSpaceDE w:val="0"/>
        <w:autoSpaceDN w:val="0"/>
        <w:adjustRightInd w:val="0"/>
        <w:spacing w:after="0" w:line="240" w:lineRule="auto"/>
        <w:jc w:val="both"/>
        <w:rPr>
          <w:rFonts w:ascii="Arial" w:hAnsi="Arial" w:cs="Arial"/>
          <w:b/>
          <w:sz w:val="24"/>
          <w:szCs w:val="24"/>
        </w:rPr>
      </w:pPr>
      <w:r w:rsidRPr="00233845">
        <w:rPr>
          <w:rFonts w:ascii="Arial" w:hAnsi="Arial" w:cs="Arial"/>
          <w:b/>
          <w:sz w:val="24"/>
          <w:szCs w:val="24"/>
        </w:rPr>
        <w:t>c. Loca</w:t>
      </w:r>
      <w:r w:rsidR="009815DE" w:rsidRPr="00233845">
        <w:rPr>
          <w:rFonts w:ascii="Arial" w:hAnsi="Arial" w:cs="Arial"/>
          <w:b/>
          <w:sz w:val="24"/>
          <w:szCs w:val="24"/>
        </w:rPr>
        <w:t>ţie</w:t>
      </w:r>
    </w:p>
    <w:p w:rsidR="009815DE" w:rsidRPr="00233845" w:rsidRDefault="0039056B"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ab/>
      </w:r>
      <w:r w:rsidR="00D65775" w:rsidRPr="00233845">
        <w:rPr>
          <w:rFonts w:ascii="Arial" w:hAnsi="Arial" w:cs="Arial"/>
          <w:sz w:val="24"/>
          <w:szCs w:val="24"/>
        </w:rPr>
        <w:t xml:space="preserve">• </w:t>
      </w:r>
      <w:r w:rsidR="005642B3" w:rsidRPr="00233845">
        <w:rPr>
          <w:rFonts w:ascii="Arial" w:hAnsi="Arial" w:cs="Arial"/>
          <w:sz w:val="24"/>
          <w:szCs w:val="24"/>
        </w:rPr>
        <w:t>c</w:t>
      </w:r>
      <w:r w:rsidR="00D65775" w:rsidRPr="00233845">
        <w:rPr>
          <w:rFonts w:ascii="Arial" w:hAnsi="Arial" w:cs="Arial"/>
          <w:sz w:val="24"/>
          <w:szCs w:val="24"/>
        </w:rPr>
        <w:t>onecta</w:t>
      </w:r>
      <w:r w:rsidR="005642B3" w:rsidRPr="00233845">
        <w:rPr>
          <w:rFonts w:ascii="Arial" w:hAnsi="Arial" w:cs="Arial"/>
          <w:sz w:val="24"/>
          <w:szCs w:val="24"/>
        </w:rPr>
        <w:t>rea</w:t>
      </w:r>
      <w:r w:rsidR="00D65775" w:rsidRPr="00233845">
        <w:rPr>
          <w:rFonts w:ascii="Arial" w:hAnsi="Arial" w:cs="Arial"/>
          <w:sz w:val="24"/>
          <w:szCs w:val="24"/>
        </w:rPr>
        <w:t xml:space="preserve"> </w:t>
      </w:r>
      <w:r w:rsidR="00991A74" w:rsidRPr="00233845">
        <w:rPr>
          <w:rFonts w:ascii="Arial" w:hAnsi="Arial" w:cs="Arial"/>
          <w:sz w:val="24"/>
          <w:szCs w:val="24"/>
        </w:rPr>
        <w:t xml:space="preserve">capacităţilor </w:t>
      </w:r>
      <w:r w:rsidR="009815DE" w:rsidRPr="00233845">
        <w:rPr>
          <w:rFonts w:ascii="Arial" w:hAnsi="Arial" w:cs="Arial"/>
          <w:sz w:val="24"/>
          <w:szCs w:val="24"/>
        </w:rPr>
        <w:t>disponibil</w:t>
      </w:r>
      <w:r w:rsidR="00991A74" w:rsidRPr="00233845">
        <w:rPr>
          <w:rFonts w:ascii="Arial" w:hAnsi="Arial" w:cs="Arial"/>
          <w:sz w:val="24"/>
          <w:szCs w:val="24"/>
        </w:rPr>
        <w:t>e</w:t>
      </w:r>
      <w:r w:rsidR="009815DE" w:rsidRPr="00233845">
        <w:rPr>
          <w:rFonts w:ascii="Arial" w:hAnsi="Arial" w:cs="Arial"/>
          <w:sz w:val="24"/>
          <w:szCs w:val="24"/>
        </w:rPr>
        <w:t xml:space="preserve"> cu locul de muncă </w:t>
      </w:r>
    </w:p>
    <w:p w:rsidR="007B599A" w:rsidRDefault="007B599A" w:rsidP="009815DE">
      <w:pPr>
        <w:autoSpaceDE w:val="0"/>
        <w:autoSpaceDN w:val="0"/>
        <w:adjustRightInd w:val="0"/>
        <w:spacing w:after="0" w:line="240" w:lineRule="auto"/>
        <w:jc w:val="both"/>
        <w:rPr>
          <w:rFonts w:ascii="Arial" w:hAnsi="Arial" w:cs="Arial"/>
          <w:b/>
          <w:bCs/>
          <w:color w:val="000000"/>
          <w:sz w:val="20"/>
          <w:szCs w:val="20"/>
        </w:rPr>
      </w:pPr>
    </w:p>
    <w:p w:rsidR="00D65775" w:rsidRPr="000925C7" w:rsidRDefault="00D65775" w:rsidP="000925C7">
      <w:pPr>
        <w:autoSpaceDE w:val="0"/>
        <w:autoSpaceDN w:val="0"/>
        <w:adjustRightInd w:val="0"/>
        <w:spacing w:after="0" w:line="240" w:lineRule="auto"/>
        <w:jc w:val="both"/>
        <w:rPr>
          <w:rFonts w:ascii="Arial" w:hAnsi="Arial" w:cs="Arial"/>
          <w:color w:val="000000"/>
          <w:sz w:val="24"/>
          <w:szCs w:val="24"/>
        </w:rPr>
      </w:pPr>
      <w:r w:rsidRPr="00A62102">
        <w:rPr>
          <w:rFonts w:ascii="Arial" w:hAnsi="Arial" w:cs="Arial"/>
          <w:i/>
          <w:color w:val="000000"/>
          <w:sz w:val="24"/>
          <w:szCs w:val="24"/>
        </w:rPr>
        <w:t xml:space="preserve">iii. </w:t>
      </w:r>
      <w:r w:rsidR="008A3983" w:rsidRPr="00A62102">
        <w:rPr>
          <w:rFonts w:ascii="Arial" w:hAnsi="Arial" w:cs="Arial"/>
          <w:i/>
          <w:color w:val="000000"/>
          <w:sz w:val="24"/>
          <w:szCs w:val="24"/>
        </w:rPr>
        <w:t xml:space="preserve">Oraşul Digital Creativ </w:t>
      </w:r>
      <w:r w:rsidRPr="00A62102">
        <w:rPr>
          <w:rFonts w:ascii="Arial" w:hAnsi="Arial" w:cs="Arial"/>
          <w:i/>
          <w:color w:val="000000"/>
          <w:sz w:val="24"/>
          <w:szCs w:val="24"/>
        </w:rPr>
        <w:t xml:space="preserve">Guadalajara </w:t>
      </w:r>
      <w:r w:rsidR="009815DE" w:rsidRPr="00A62102">
        <w:rPr>
          <w:rFonts w:ascii="Arial" w:hAnsi="Arial" w:cs="Arial"/>
          <w:i/>
          <w:color w:val="000000"/>
          <w:sz w:val="24"/>
          <w:szCs w:val="24"/>
        </w:rPr>
        <w:t>(CCD)</w:t>
      </w:r>
      <w:r w:rsidR="009815DE" w:rsidRPr="0039056B">
        <w:rPr>
          <w:rFonts w:ascii="Arial" w:hAnsi="Arial" w:cs="Arial"/>
          <w:b/>
          <w:color w:val="000000"/>
          <w:sz w:val="24"/>
          <w:szCs w:val="24"/>
        </w:rPr>
        <w:t xml:space="preserve"> </w:t>
      </w:r>
      <w:r w:rsidR="009815DE">
        <w:rPr>
          <w:rFonts w:ascii="Arial" w:hAnsi="Arial" w:cs="Arial"/>
          <w:color w:val="000000"/>
          <w:sz w:val="24"/>
          <w:szCs w:val="24"/>
        </w:rPr>
        <w:t>reprezintă p</w:t>
      </w:r>
      <w:r w:rsidRPr="000925C7">
        <w:rPr>
          <w:rFonts w:ascii="Arial" w:hAnsi="Arial" w:cs="Arial"/>
          <w:color w:val="000000"/>
          <w:sz w:val="24"/>
          <w:szCs w:val="24"/>
        </w:rPr>
        <w:t xml:space="preserve">rimul efort </w:t>
      </w:r>
      <w:r w:rsidR="009815DE">
        <w:rPr>
          <w:rFonts w:ascii="Arial" w:hAnsi="Arial" w:cs="Arial"/>
          <w:color w:val="000000"/>
          <w:sz w:val="24"/>
          <w:szCs w:val="24"/>
        </w:rPr>
        <w:t xml:space="preserve">de </w:t>
      </w:r>
      <w:r w:rsidRPr="000925C7">
        <w:rPr>
          <w:rFonts w:ascii="Arial" w:hAnsi="Arial" w:cs="Arial"/>
          <w:color w:val="000000"/>
          <w:sz w:val="24"/>
          <w:szCs w:val="24"/>
        </w:rPr>
        <w:t xml:space="preserve">regionalizare, </w:t>
      </w:r>
      <w:r w:rsidR="009815DE">
        <w:rPr>
          <w:rFonts w:ascii="Arial" w:hAnsi="Arial" w:cs="Arial"/>
          <w:color w:val="000000"/>
          <w:sz w:val="24"/>
          <w:szCs w:val="24"/>
        </w:rPr>
        <w:t xml:space="preserve">în care cele trei </w:t>
      </w:r>
      <w:r w:rsidRPr="000925C7">
        <w:rPr>
          <w:rFonts w:ascii="Arial" w:hAnsi="Arial" w:cs="Arial"/>
          <w:color w:val="000000"/>
          <w:sz w:val="24"/>
          <w:szCs w:val="24"/>
        </w:rPr>
        <w:t>niveluri</w:t>
      </w:r>
      <w:r w:rsidR="00017B74">
        <w:rPr>
          <w:rFonts w:ascii="Arial" w:hAnsi="Arial" w:cs="Arial"/>
          <w:color w:val="000000"/>
          <w:sz w:val="24"/>
          <w:szCs w:val="24"/>
        </w:rPr>
        <w:t>,</w:t>
      </w:r>
      <w:r w:rsidRPr="000925C7">
        <w:rPr>
          <w:rFonts w:ascii="Arial" w:hAnsi="Arial" w:cs="Arial"/>
          <w:color w:val="000000"/>
          <w:sz w:val="24"/>
          <w:szCs w:val="24"/>
        </w:rPr>
        <w:t xml:space="preserve"> </w:t>
      </w:r>
      <w:r w:rsidR="009815DE">
        <w:rPr>
          <w:rFonts w:ascii="Arial" w:hAnsi="Arial" w:cs="Arial"/>
          <w:color w:val="000000"/>
          <w:sz w:val="24"/>
          <w:szCs w:val="24"/>
        </w:rPr>
        <w:t xml:space="preserve">administraţia, </w:t>
      </w:r>
      <w:r w:rsidRPr="000925C7">
        <w:rPr>
          <w:rFonts w:ascii="Arial" w:hAnsi="Arial" w:cs="Arial"/>
          <w:color w:val="000000"/>
          <w:sz w:val="24"/>
          <w:szCs w:val="24"/>
        </w:rPr>
        <w:t>industri</w:t>
      </w:r>
      <w:r w:rsidR="009815DE">
        <w:rPr>
          <w:rFonts w:ascii="Arial" w:hAnsi="Arial" w:cs="Arial"/>
          <w:color w:val="000000"/>
          <w:sz w:val="24"/>
          <w:szCs w:val="24"/>
        </w:rPr>
        <w:t>a şi mediul academic</w:t>
      </w:r>
      <w:r w:rsidR="00017B74">
        <w:rPr>
          <w:rFonts w:ascii="Arial" w:hAnsi="Arial" w:cs="Arial"/>
          <w:color w:val="000000"/>
          <w:sz w:val="24"/>
          <w:szCs w:val="24"/>
        </w:rPr>
        <w:t xml:space="preserve"> s-au reunit pentru </w:t>
      </w:r>
      <w:r w:rsidR="009815DE">
        <w:rPr>
          <w:rFonts w:ascii="Arial" w:hAnsi="Arial" w:cs="Arial"/>
          <w:color w:val="000000"/>
          <w:sz w:val="24"/>
          <w:szCs w:val="24"/>
        </w:rPr>
        <w:t xml:space="preserve">a </w:t>
      </w:r>
      <w:r w:rsidR="008A3983">
        <w:rPr>
          <w:rFonts w:ascii="Arial" w:hAnsi="Arial" w:cs="Arial"/>
          <w:color w:val="000000"/>
          <w:sz w:val="24"/>
          <w:szCs w:val="24"/>
        </w:rPr>
        <w:t xml:space="preserve">asigura </w:t>
      </w:r>
      <w:r w:rsidRPr="000925C7">
        <w:rPr>
          <w:rFonts w:ascii="Arial" w:hAnsi="Arial" w:cs="Arial"/>
          <w:color w:val="000000"/>
          <w:sz w:val="24"/>
          <w:szCs w:val="24"/>
        </w:rPr>
        <w:t xml:space="preserve">Morelos Park </w:t>
      </w:r>
      <w:r w:rsidR="00991A74">
        <w:rPr>
          <w:rFonts w:ascii="Arial" w:hAnsi="Arial" w:cs="Arial"/>
          <w:color w:val="000000"/>
          <w:sz w:val="24"/>
          <w:szCs w:val="24"/>
        </w:rPr>
        <w:t xml:space="preserve">calitatea </w:t>
      </w:r>
      <w:r w:rsidR="00C22C98">
        <w:rPr>
          <w:rFonts w:ascii="Arial" w:hAnsi="Arial" w:cs="Arial"/>
          <w:color w:val="000000"/>
          <w:sz w:val="24"/>
          <w:szCs w:val="24"/>
        </w:rPr>
        <w:t xml:space="preserve">de </w:t>
      </w:r>
      <w:r w:rsidRPr="000925C7">
        <w:rPr>
          <w:rFonts w:ascii="Arial" w:hAnsi="Arial" w:cs="Arial"/>
          <w:color w:val="000000"/>
          <w:sz w:val="24"/>
          <w:szCs w:val="24"/>
        </w:rPr>
        <w:t>industri</w:t>
      </w:r>
      <w:r w:rsidR="00C22C98">
        <w:rPr>
          <w:rFonts w:ascii="Arial" w:hAnsi="Arial" w:cs="Arial"/>
          <w:color w:val="000000"/>
          <w:sz w:val="24"/>
          <w:szCs w:val="24"/>
        </w:rPr>
        <w:t>e</w:t>
      </w:r>
      <w:r w:rsidRPr="000925C7">
        <w:rPr>
          <w:rFonts w:ascii="Arial" w:hAnsi="Arial" w:cs="Arial"/>
          <w:color w:val="000000"/>
          <w:sz w:val="24"/>
          <w:szCs w:val="24"/>
        </w:rPr>
        <w:t xml:space="preserve"> </w:t>
      </w:r>
      <w:r w:rsidR="00017B74">
        <w:rPr>
          <w:rFonts w:ascii="Arial" w:hAnsi="Arial" w:cs="Arial"/>
          <w:color w:val="000000"/>
          <w:sz w:val="24"/>
          <w:szCs w:val="24"/>
        </w:rPr>
        <w:t>productiv</w:t>
      </w:r>
      <w:r w:rsidR="00C22C98">
        <w:rPr>
          <w:rFonts w:ascii="Arial" w:hAnsi="Arial" w:cs="Arial"/>
          <w:color w:val="000000"/>
          <w:sz w:val="24"/>
          <w:szCs w:val="24"/>
        </w:rPr>
        <w:t>ă</w:t>
      </w:r>
      <w:r w:rsidR="00017B74">
        <w:rPr>
          <w:rFonts w:ascii="Arial" w:hAnsi="Arial" w:cs="Arial"/>
          <w:color w:val="000000"/>
          <w:sz w:val="24"/>
          <w:szCs w:val="24"/>
        </w:rPr>
        <w:t xml:space="preserve"> </w:t>
      </w:r>
      <w:r w:rsidRPr="000925C7">
        <w:rPr>
          <w:rFonts w:ascii="Arial" w:hAnsi="Arial" w:cs="Arial"/>
          <w:color w:val="000000"/>
          <w:sz w:val="24"/>
          <w:szCs w:val="24"/>
        </w:rPr>
        <w:t>creativ</w:t>
      </w:r>
      <w:r w:rsidR="00C22C98">
        <w:rPr>
          <w:rFonts w:ascii="Arial" w:hAnsi="Arial" w:cs="Arial"/>
          <w:color w:val="000000"/>
          <w:sz w:val="24"/>
          <w:szCs w:val="24"/>
        </w:rPr>
        <w:t>ă</w:t>
      </w:r>
      <w:r w:rsidR="00017B74">
        <w:rPr>
          <w:rFonts w:ascii="Arial" w:hAnsi="Arial" w:cs="Arial"/>
          <w:color w:val="000000"/>
          <w:sz w:val="24"/>
          <w:szCs w:val="24"/>
        </w:rPr>
        <w:t>.</w:t>
      </w:r>
    </w:p>
    <w:p w:rsidR="00D65775" w:rsidRPr="00017B74" w:rsidRDefault="00017B74" w:rsidP="000925C7">
      <w:pPr>
        <w:autoSpaceDE w:val="0"/>
        <w:autoSpaceDN w:val="0"/>
        <w:adjustRightInd w:val="0"/>
        <w:spacing w:after="0" w:line="240" w:lineRule="auto"/>
        <w:jc w:val="both"/>
        <w:rPr>
          <w:rFonts w:ascii="Arial" w:hAnsi="Arial" w:cs="Arial"/>
          <w:color w:val="00B050"/>
          <w:sz w:val="24"/>
          <w:szCs w:val="24"/>
        </w:rPr>
      </w:pPr>
      <w:r>
        <w:rPr>
          <w:rFonts w:ascii="Arial" w:hAnsi="Arial" w:cs="Arial"/>
          <w:color w:val="000000"/>
          <w:sz w:val="24"/>
          <w:szCs w:val="24"/>
        </w:rPr>
        <w:t xml:space="preserve">CCD, fiind </w:t>
      </w:r>
      <w:r w:rsidR="00D65775" w:rsidRPr="000925C7">
        <w:rPr>
          <w:rFonts w:ascii="Arial" w:hAnsi="Arial" w:cs="Arial"/>
          <w:color w:val="000000"/>
          <w:sz w:val="24"/>
          <w:szCs w:val="24"/>
        </w:rPr>
        <w:t>prima ini</w:t>
      </w:r>
      <w:r>
        <w:rPr>
          <w:rFonts w:ascii="Arial" w:hAnsi="Arial" w:cs="Arial"/>
          <w:color w:val="000000"/>
          <w:sz w:val="24"/>
          <w:szCs w:val="24"/>
        </w:rPr>
        <w:t xml:space="preserve">ţiativă </w:t>
      </w:r>
      <w:r w:rsidR="00D65775" w:rsidRPr="000925C7">
        <w:rPr>
          <w:rFonts w:ascii="Arial" w:hAnsi="Arial" w:cs="Arial"/>
          <w:color w:val="000000"/>
          <w:sz w:val="24"/>
          <w:szCs w:val="24"/>
        </w:rPr>
        <w:t xml:space="preserve">de acest fel, a generat </w:t>
      </w:r>
      <w:r w:rsidRPr="00017B74">
        <w:rPr>
          <w:rFonts w:ascii="Arial" w:hAnsi="Arial" w:cs="Arial"/>
          <w:color w:val="000000"/>
          <w:sz w:val="24"/>
          <w:szCs w:val="24"/>
        </w:rPr>
        <w:t xml:space="preserve">lecţii </w:t>
      </w:r>
      <w:r>
        <w:rPr>
          <w:rFonts w:ascii="Arial" w:hAnsi="Arial" w:cs="Arial"/>
          <w:color w:val="000000"/>
          <w:sz w:val="24"/>
          <w:szCs w:val="24"/>
        </w:rPr>
        <w:t xml:space="preserve">importante pentru a fi reproduse ca </w:t>
      </w:r>
      <w:r w:rsidR="00D65775" w:rsidRPr="000925C7">
        <w:rPr>
          <w:rFonts w:ascii="Arial" w:hAnsi="Arial" w:cs="Arial"/>
          <w:color w:val="000000"/>
          <w:sz w:val="24"/>
          <w:szCs w:val="24"/>
        </w:rPr>
        <w:t xml:space="preserve">model </w:t>
      </w:r>
      <w:r>
        <w:rPr>
          <w:rFonts w:ascii="Arial" w:hAnsi="Arial" w:cs="Arial"/>
          <w:color w:val="000000"/>
          <w:sz w:val="24"/>
          <w:szCs w:val="24"/>
        </w:rPr>
        <w:t xml:space="preserve">în alte regiuni, </w:t>
      </w:r>
      <w:r w:rsidR="00C22C98">
        <w:rPr>
          <w:rFonts w:ascii="Arial" w:hAnsi="Arial" w:cs="Arial"/>
          <w:color w:val="000000"/>
          <w:sz w:val="24"/>
          <w:szCs w:val="24"/>
        </w:rPr>
        <w:t xml:space="preserve">în special cu privire la </w:t>
      </w:r>
      <w:r w:rsidR="00D65775" w:rsidRPr="000925C7">
        <w:rPr>
          <w:rFonts w:ascii="Arial" w:hAnsi="Arial" w:cs="Arial"/>
          <w:color w:val="000000"/>
          <w:sz w:val="24"/>
          <w:szCs w:val="24"/>
        </w:rPr>
        <w:t>sistemul de guverna</w:t>
      </w:r>
      <w:r>
        <w:rPr>
          <w:rFonts w:ascii="Arial" w:hAnsi="Arial" w:cs="Arial"/>
          <w:color w:val="000000"/>
          <w:sz w:val="24"/>
          <w:szCs w:val="24"/>
        </w:rPr>
        <w:t xml:space="preserve">nţă şi </w:t>
      </w:r>
      <w:r w:rsidR="00D65775" w:rsidRPr="000925C7">
        <w:rPr>
          <w:rFonts w:ascii="Arial" w:hAnsi="Arial" w:cs="Arial"/>
          <w:color w:val="000000"/>
          <w:sz w:val="24"/>
          <w:szCs w:val="24"/>
        </w:rPr>
        <w:t xml:space="preserve">sustenabilitatea proiectului, </w:t>
      </w:r>
      <w:r>
        <w:rPr>
          <w:rFonts w:ascii="Arial" w:hAnsi="Arial" w:cs="Arial"/>
          <w:color w:val="000000"/>
          <w:sz w:val="24"/>
          <w:szCs w:val="24"/>
        </w:rPr>
        <w:t>printre altele</w:t>
      </w:r>
      <w:r w:rsidR="00D65775" w:rsidRPr="000925C7">
        <w:rPr>
          <w:rFonts w:ascii="Arial" w:hAnsi="Arial" w:cs="Arial"/>
          <w:color w:val="000000"/>
          <w:sz w:val="24"/>
          <w:szCs w:val="24"/>
        </w:rPr>
        <w:t>.</w:t>
      </w:r>
      <w:r w:rsidR="005642B3">
        <w:rPr>
          <w:rStyle w:val="FootnoteReference"/>
          <w:rFonts w:ascii="Arial" w:hAnsi="Arial" w:cs="Arial"/>
          <w:color w:val="000000"/>
          <w:sz w:val="24"/>
          <w:szCs w:val="24"/>
        </w:rPr>
        <w:footnoteReference w:id="3"/>
      </w:r>
    </w:p>
    <w:p w:rsidR="007B599A" w:rsidRDefault="007B599A" w:rsidP="000925C7">
      <w:pPr>
        <w:autoSpaceDE w:val="0"/>
        <w:autoSpaceDN w:val="0"/>
        <w:adjustRightInd w:val="0"/>
        <w:spacing w:after="0" w:line="240" w:lineRule="auto"/>
        <w:jc w:val="both"/>
        <w:rPr>
          <w:rFonts w:ascii="Arial" w:hAnsi="Arial" w:cs="Arial"/>
        </w:rPr>
      </w:pPr>
    </w:p>
    <w:p w:rsidR="00D65775" w:rsidRPr="00A62102" w:rsidRDefault="00D65775" w:rsidP="000925C7">
      <w:pPr>
        <w:autoSpaceDE w:val="0"/>
        <w:autoSpaceDN w:val="0"/>
        <w:adjustRightInd w:val="0"/>
        <w:spacing w:after="0" w:line="240" w:lineRule="auto"/>
        <w:jc w:val="both"/>
        <w:rPr>
          <w:rFonts w:ascii="Arial" w:hAnsi="Arial" w:cs="Arial"/>
          <w:i/>
          <w:sz w:val="24"/>
          <w:szCs w:val="24"/>
        </w:rPr>
      </w:pPr>
      <w:r w:rsidRPr="00A62102">
        <w:rPr>
          <w:rFonts w:ascii="Arial" w:hAnsi="Arial" w:cs="Arial"/>
          <w:i/>
          <w:sz w:val="24"/>
          <w:szCs w:val="24"/>
        </w:rPr>
        <w:t xml:space="preserve">iv. Centrul pentru Inovare </w:t>
      </w:r>
      <w:r w:rsidR="00C672E0" w:rsidRPr="00A62102">
        <w:rPr>
          <w:rFonts w:ascii="Arial" w:hAnsi="Arial" w:cs="Arial"/>
          <w:i/>
          <w:sz w:val="24"/>
          <w:szCs w:val="24"/>
        </w:rPr>
        <w:t>ş</w:t>
      </w:r>
      <w:r w:rsidRPr="00A62102">
        <w:rPr>
          <w:rFonts w:ascii="Arial" w:hAnsi="Arial" w:cs="Arial"/>
          <w:i/>
          <w:sz w:val="24"/>
          <w:szCs w:val="24"/>
        </w:rPr>
        <w:t>i Design Puebla</w:t>
      </w:r>
    </w:p>
    <w:p w:rsidR="00D65775" w:rsidRPr="00F6733D" w:rsidRDefault="00C672E0" w:rsidP="000925C7">
      <w:pPr>
        <w:autoSpaceDE w:val="0"/>
        <w:autoSpaceDN w:val="0"/>
        <w:adjustRightInd w:val="0"/>
        <w:spacing w:after="0" w:line="240" w:lineRule="auto"/>
        <w:jc w:val="both"/>
        <w:rPr>
          <w:rFonts w:ascii="Arial" w:hAnsi="Arial" w:cs="Arial"/>
          <w:color w:val="000000"/>
          <w:sz w:val="24"/>
          <w:szCs w:val="24"/>
        </w:rPr>
      </w:pPr>
      <w:r w:rsidRPr="00F6733D">
        <w:rPr>
          <w:rFonts w:ascii="Arial" w:hAnsi="Arial" w:cs="Arial"/>
          <w:sz w:val="24"/>
          <w:szCs w:val="24"/>
        </w:rPr>
        <w:t xml:space="preserve">În oraşul Puebla </w:t>
      </w:r>
      <w:r w:rsidR="00C22C98" w:rsidRPr="00F6733D">
        <w:rPr>
          <w:rFonts w:ascii="Arial" w:hAnsi="Arial" w:cs="Arial"/>
          <w:sz w:val="24"/>
          <w:szCs w:val="24"/>
        </w:rPr>
        <w:t>se va înfiinţa un C</w:t>
      </w:r>
      <w:r w:rsidR="00D65775" w:rsidRPr="00F6733D">
        <w:rPr>
          <w:rFonts w:ascii="Arial" w:hAnsi="Arial" w:cs="Arial"/>
          <w:sz w:val="24"/>
          <w:szCs w:val="24"/>
        </w:rPr>
        <w:t xml:space="preserve">entru </w:t>
      </w:r>
      <w:r w:rsidR="00C22C98" w:rsidRPr="00F6733D">
        <w:rPr>
          <w:rFonts w:ascii="Arial" w:hAnsi="Arial" w:cs="Arial"/>
          <w:sz w:val="24"/>
          <w:szCs w:val="24"/>
        </w:rPr>
        <w:t xml:space="preserve">pentru </w:t>
      </w:r>
      <w:r w:rsidR="00D65775" w:rsidRPr="00F6733D">
        <w:rPr>
          <w:rFonts w:ascii="Arial" w:hAnsi="Arial" w:cs="Arial"/>
          <w:sz w:val="24"/>
          <w:szCs w:val="24"/>
        </w:rPr>
        <w:t xml:space="preserve">Inovare </w:t>
      </w:r>
      <w:r w:rsidR="00C22C98" w:rsidRPr="00F6733D">
        <w:rPr>
          <w:rFonts w:ascii="Arial" w:hAnsi="Arial" w:cs="Arial"/>
          <w:sz w:val="24"/>
          <w:szCs w:val="24"/>
        </w:rPr>
        <w:t xml:space="preserve">şi Design, viitoare platformă </w:t>
      </w:r>
      <w:r w:rsidR="00D65775" w:rsidRPr="00F6733D">
        <w:rPr>
          <w:rFonts w:ascii="Arial" w:hAnsi="Arial" w:cs="Arial"/>
          <w:sz w:val="24"/>
          <w:szCs w:val="24"/>
        </w:rPr>
        <w:t xml:space="preserve">pentru industria textilă </w:t>
      </w:r>
      <w:r w:rsidR="00C22C98" w:rsidRPr="00F6733D">
        <w:rPr>
          <w:rFonts w:ascii="Arial" w:hAnsi="Arial" w:cs="Arial"/>
          <w:sz w:val="24"/>
          <w:szCs w:val="24"/>
        </w:rPr>
        <w:t>a M</w:t>
      </w:r>
      <w:r w:rsidR="00D65775" w:rsidRPr="00F6733D">
        <w:rPr>
          <w:rFonts w:ascii="Arial" w:hAnsi="Arial" w:cs="Arial"/>
          <w:sz w:val="24"/>
          <w:szCs w:val="24"/>
        </w:rPr>
        <w:t>exic</w:t>
      </w:r>
      <w:r w:rsidR="00C22C98" w:rsidRPr="00F6733D">
        <w:rPr>
          <w:rFonts w:ascii="Arial" w:hAnsi="Arial" w:cs="Arial"/>
          <w:sz w:val="24"/>
          <w:szCs w:val="24"/>
        </w:rPr>
        <w:t xml:space="preserve">ului. </w:t>
      </w:r>
      <w:r w:rsidR="00301F33" w:rsidRPr="00F6733D">
        <w:rPr>
          <w:rFonts w:ascii="Arial" w:hAnsi="Arial" w:cs="Arial"/>
          <w:sz w:val="24"/>
          <w:szCs w:val="24"/>
        </w:rPr>
        <w:t xml:space="preserve">Accesul în centru va fi </w:t>
      </w:r>
      <w:r w:rsidR="00C22C98" w:rsidRPr="00F6733D">
        <w:rPr>
          <w:rFonts w:ascii="Arial" w:hAnsi="Arial" w:cs="Arial"/>
          <w:sz w:val="24"/>
          <w:szCs w:val="24"/>
        </w:rPr>
        <w:t>liber</w:t>
      </w:r>
      <w:r w:rsidR="00991A74">
        <w:rPr>
          <w:rFonts w:ascii="Arial" w:hAnsi="Arial" w:cs="Arial"/>
          <w:sz w:val="24"/>
          <w:szCs w:val="24"/>
        </w:rPr>
        <w:t>,</w:t>
      </w:r>
      <w:r w:rsidR="00C22C98" w:rsidRPr="00F6733D">
        <w:rPr>
          <w:rFonts w:ascii="Arial" w:hAnsi="Arial" w:cs="Arial"/>
          <w:sz w:val="24"/>
          <w:szCs w:val="24"/>
        </w:rPr>
        <w:t xml:space="preserve"> oferind </w:t>
      </w:r>
      <w:r w:rsidR="00C22C98" w:rsidRPr="00F6733D">
        <w:rPr>
          <w:rFonts w:ascii="Arial" w:hAnsi="Arial" w:cs="Arial"/>
          <w:color w:val="000000"/>
          <w:sz w:val="24"/>
          <w:szCs w:val="24"/>
        </w:rPr>
        <w:t>companiilor, antreprenorilor ş</w:t>
      </w:r>
      <w:r w:rsidR="00D65775" w:rsidRPr="00F6733D">
        <w:rPr>
          <w:rFonts w:ascii="Arial" w:hAnsi="Arial" w:cs="Arial"/>
          <w:color w:val="000000"/>
          <w:sz w:val="24"/>
          <w:szCs w:val="24"/>
        </w:rPr>
        <w:t>i studen</w:t>
      </w:r>
      <w:r w:rsidR="00C22C98" w:rsidRPr="00F6733D">
        <w:rPr>
          <w:rFonts w:ascii="Arial" w:hAnsi="Arial" w:cs="Arial"/>
          <w:color w:val="000000"/>
          <w:sz w:val="24"/>
          <w:szCs w:val="24"/>
        </w:rPr>
        <w:t>ţ</w:t>
      </w:r>
      <w:r w:rsidR="00D65775" w:rsidRPr="00F6733D">
        <w:rPr>
          <w:rFonts w:ascii="Arial" w:hAnsi="Arial" w:cs="Arial"/>
          <w:color w:val="000000"/>
          <w:sz w:val="24"/>
          <w:szCs w:val="24"/>
        </w:rPr>
        <w:t>i</w:t>
      </w:r>
      <w:r w:rsidR="00C22C98" w:rsidRPr="00F6733D">
        <w:rPr>
          <w:rFonts w:ascii="Arial" w:hAnsi="Arial" w:cs="Arial"/>
          <w:color w:val="000000"/>
          <w:sz w:val="24"/>
          <w:szCs w:val="24"/>
        </w:rPr>
        <w:t>lor</w:t>
      </w:r>
      <w:r w:rsidR="00D65775" w:rsidRPr="00F6733D">
        <w:rPr>
          <w:rFonts w:ascii="Arial" w:hAnsi="Arial" w:cs="Arial"/>
          <w:color w:val="000000"/>
          <w:sz w:val="24"/>
          <w:szCs w:val="24"/>
        </w:rPr>
        <w:t xml:space="preserve"> </w:t>
      </w:r>
      <w:r w:rsidR="00066993">
        <w:rPr>
          <w:rFonts w:ascii="Arial" w:hAnsi="Arial" w:cs="Arial"/>
          <w:color w:val="000000"/>
          <w:sz w:val="24"/>
          <w:szCs w:val="24"/>
        </w:rPr>
        <w:t xml:space="preserve">oportunitatea </w:t>
      </w:r>
      <w:r w:rsidR="00C22C98" w:rsidRPr="00F6733D">
        <w:rPr>
          <w:rFonts w:ascii="Arial" w:hAnsi="Arial" w:cs="Arial"/>
          <w:color w:val="000000"/>
          <w:sz w:val="24"/>
          <w:szCs w:val="24"/>
        </w:rPr>
        <w:t xml:space="preserve">de a accesa </w:t>
      </w:r>
      <w:r w:rsidR="00D65775" w:rsidRPr="00F6733D">
        <w:rPr>
          <w:rFonts w:ascii="Arial" w:hAnsi="Arial" w:cs="Arial"/>
          <w:color w:val="000000"/>
          <w:sz w:val="24"/>
          <w:szCs w:val="24"/>
        </w:rPr>
        <w:t>tehnologi</w:t>
      </w:r>
      <w:r w:rsidR="00066993">
        <w:rPr>
          <w:rFonts w:ascii="Arial" w:hAnsi="Arial" w:cs="Arial"/>
          <w:color w:val="000000"/>
          <w:sz w:val="24"/>
          <w:szCs w:val="24"/>
        </w:rPr>
        <w:t>a</w:t>
      </w:r>
      <w:r w:rsidR="00D65775" w:rsidRPr="00F6733D">
        <w:rPr>
          <w:rFonts w:ascii="Arial" w:hAnsi="Arial" w:cs="Arial"/>
          <w:color w:val="000000"/>
          <w:sz w:val="24"/>
          <w:szCs w:val="24"/>
        </w:rPr>
        <w:t xml:space="preserve"> de ultimă oră, laboratoare, </w:t>
      </w:r>
      <w:r w:rsidR="00C22C98" w:rsidRPr="00F6733D">
        <w:rPr>
          <w:rFonts w:ascii="Arial" w:hAnsi="Arial" w:cs="Arial"/>
          <w:color w:val="000000"/>
          <w:sz w:val="24"/>
          <w:szCs w:val="24"/>
        </w:rPr>
        <w:t>utilaje, p</w:t>
      </w:r>
      <w:r w:rsidR="00D65775" w:rsidRPr="00F6733D">
        <w:rPr>
          <w:rFonts w:ascii="Arial" w:hAnsi="Arial" w:cs="Arial"/>
          <w:color w:val="000000"/>
          <w:sz w:val="24"/>
          <w:szCs w:val="24"/>
        </w:rPr>
        <w:t xml:space="preserve">rototipuri </w:t>
      </w:r>
      <w:r w:rsidR="00C22C98" w:rsidRPr="00F6733D">
        <w:rPr>
          <w:rFonts w:ascii="Arial" w:hAnsi="Arial" w:cs="Arial"/>
          <w:color w:val="000000"/>
          <w:sz w:val="24"/>
          <w:szCs w:val="24"/>
        </w:rPr>
        <w:t>ş</w:t>
      </w:r>
      <w:r w:rsidR="00D65775" w:rsidRPr="00F6733D">
        <w:rPr>
          <w:rFonts w:ascii="Arial" w:hAnsi="Arial" w:cs="Arial"/>
          <w:color w:val="000000"/>
          <w:sz w:val="24"/>
          <w:szCs w:val="24"/>
        </w:rPr>
        <w:t>i calculatoare, re</w:t>
      </w:r>
      <w:r w:rsidR="00C22C98" w:rsidRPr="00F6733D">
        <w:rPr>
          <w:rFonts w:ascii="Arial" w:hAnsi="Arial" w:cs="Arial"/>
          <w:color w:val="000000"/>
          <w:sz w:val="24"/>
          <w:szCs w:val="24"/>
        </w:rPr>
        <w:t xml:space="preserve">ţele şi </w:t>
      </w:r>
      <w:r w:rsidR="00D65775" w:rsidRPr="00F6733D">
        <w:rPr>
          <w:rFonts w:ascii="Arial" w:hAnsi="Arial" w:cs="Arial"/>
          <w:color w:val="000000"/>
          <w:sz w:val="24"/>
          <w:szCs w:val="24"/>
        </w:rPr>
        <w:t>spa</w:t>
      </w:r>
      <w:r w:rsidR="00C22C98" w:rsidRPr="00F6733D">
        <w:rPr>
          <w:rFonts w:ascii="Arial" w:hAnsi="Arial" w:cs="Arial"/>
          <w:color w:val="000000"/>
          <w:sz w:val="24"/>
          <w:szCs w:val="24"/>
        </w:rPr>
        <w:t>ţ</w:t>
      </w:r>
      <w:r w:rsidR="00D65775" w:rsidRPr="00F6733D">
        <w:rPr>
          <w:rFonts w:ascii="Arial" w:hAnsi="Arial" w:cs="Arial"/>
          <w:color w:val="000000"/>
          <w:sz w:val="24"/>
          <w:szCs w:val="24"/>
        </w:rPr>
        <w:t xml:space="preserve">ii </w:t>
      </w:r>
      <w:r w:rsidR="00C22C98" w:rsidRPr="00F6733D">
        <w:rPr>
          <w:rFonts w:ascii="Arial" w:hAnsi="Arial" w:cs="Arial"/>
          <w:color w:val="000000"/>
          <w:sz w:val="24"/>
          <w:szCs w:val="24"/>
        </w:rPr>
        <w:t xml:space="preserve">pentru formare în domenii conexe ale </w:t>
      </w:r>
      <w:r w:rsidR="00D65775" w:rsidRPr="00F6733D">
        <w:rPr>
          <w:rFonts w:ascii="Arial" w:hAnsi="Arial" w:cs="Arial"/>
          <w:color w:val="000000"/>
          <w:sz w:val="24"/>
          <w:szCs w:val="24"/>
        </w:rPr>
        <w:t>industri</w:t>
      </w:r>
      <w:r w:rsidR="00C22C98" w:rsidRPr="00F6733D">
        <w:rPr>
          <w:rFonts w:ascii="Arial" w:hAnsi="Arial" w:cs="Arial"/>
          <w:color w:val="000000"/>
          <w:sz w:val="24"/>
          <w:szCs w:val="24"/>
        </w:rPr>
        <w:t>ei</w:t>
      </w:r>
      <w:r w:rsidR="00D65775" w:rsidRPr="00F6733D">
        <w:rPr>
          <w:rFonts w:ascii="Arial" w:hAnsi="Arial" w:cs="Arial"/>
          <w:color w:val="000000"/>
          <w:sz w:val="24"/>
          <w:szCs w:val="24"/>
        </w:rPr>
        <w:t xml:space="preserve"> textil</w:t>
      </w:r>
      <w:r w:rsidR="00C22C98" w:rsidRPr="00F6733D">
        <w:rPr>
          <w:rFonts w:ascii="Arial" w:hAnsi="Arial" w:cs="Arial"/>
          <w:color w:val="000000"/>
          <w:sz w:val="24"/>
          <w:szCs w:val="24"/>
        </w:rPr>
        <w:t>e</w:t>
      </w:r>
      <w:r w:rsidR="00D65775" w:rsidRPr="00F6733D">
        <w:rPr>
          <w:rFonts w:ascii="Arial" w:hAnsi="Arial" w:cs="Arial"/>
          <w:color w:val="000000"/>
          <w:sz w:val="24"/>
          <w:szCs w:val="24"/>
        </w:rPr>
        <w:t xml:space="preserve"> </w:t>
      </w:r>
      <w:r w:rsidR="00C22C98" w:rsidRPr="00F6733D">
        <w:rPr>
          <w:rFonts w:ascii="Arial" w:hAnsi="Arial" w:cs="Arial"/>
          <w:color w:val="000000"/>
          <w:sz w:val="24"/>
          <w:szCs w:val="24"/>
        </w:rPr>
        <w:t>şi, în viitor, în</w:t>
      </w:r>
      <w:r w:rsidR="00D65775" w:rsidRPr="00F6733D">
        <w:rPr>
          <w:rFonts w:ascii="Arial" w:hAnsi="Arial" w:cs="Arial"/>
          <w:color w:val="000000"/>
          <w:sz w:val="24"/>
          <w:szCs w:val="24"/>
        </w:rPr>
        <w:t xml:space="preserve"> alte secto</w:t>
      </w:r>
      <w:r w:rsidR="00C22C98" w:rsidRPr="00F6733D">
        <w:rPr>
          <w:rFonts w:ascii="Arial" w:hAnsi="Arial" w:cs="Arial"/>
          <w:color w:val="000000"/>
          <w:sz w:val="24"/>
          <w:szCs w:val="24"/>
        </w:rPr>
        <w:t xml:space="preserve">are economice conexe: cum ar fi </w:t>
      </w:r>
      <w:r w:rsidR="00991A74">
        <w:rPr>
          <w:rFonts w:ascii="Arial" w:hAnsi="Arial" w:cs="Arial"/>
          <w:color w:val="000000"/>
          <w:sz w:val="24"/>
          <w:szCs w:val="24"/>
        </w:rPr>
        <w:t xml:space="preserve">domeniul </w:t>
      </w:r>
      <w:r w:rsidR="00D65775" w:rsidRPr="00F6733D">
        <w:rPr>
          <w:rFonts w:ascii="Arial" w:hAnsi="Arial" w:cs="Arial"/>
          <w:color w:val="000000"/>
          <w:sz w:val="24"/>
          <w:szCs w:val="24"/>
        </w:rPr>
        <w:t xml:space="preserve">auto, </w:t>
      </w:r>
      <w:r w:rsidR="00C22C98" w:rsidRPr="00F6733D">
        <w:rPr>
          <w:rFonts w:ascii="Arial" w:hAnsi="Arial" w:cs="Arial"/>
          <w:color w:val="000000"/>
          <w:sz w:val="24"/>
          <w:szCs w:val="24"/>
        </w:rPr>
        <w:t xml:space="preserve">în </w:t>
      </w:r>
      <w:r w:rsidR="00D65775" w:rsidRPr="00F6733D">
        <w:rPr>
          <w:rFonts w:ascii="Arial" w:hAnsi="Arial" w:cs="Arial"/>
          <w:color w:val="000000"/>
          <w:sz w:val="24"/>
          <w:szCs w:val="24"/>
        </w:rPr>
        <w:t>sănătate, agricultură</w:t>
      </w:r>
      <w:r w:rsidR="00C22C98" w:rsidRPr="00F6733D">
        <w:rPr>
          <w:rFonts w:ascii="Arial" w:hAnsi="Arial" w:cs="Arial"/>
          <w:color w:val="000000"/>
          <w:sz w:val="24"/>
          <w:szCs w:val="24"/>
        </w:rPr>
        <w:t xml:space="preserve"> şi</w:t>
      </w:r>
      <w:r w:rsidR="00D65775" w:rsidRPr="00F6733D">
        <w:rPr>
          <w:rFonts w:ascii="Arial" w:hAnsi="Arial" w:cs="Arial"/>
          <w:color w:val="000000"/>
          <w:sz w:val="24"/>
          <w:szCs w:val="24"/>
        </w:rPr>
        <w:t xml:space="preserve"> încăl</w:t>
      </w:r>
      <w:r w:rsidR="00C22C98" w:rsidRPr="00F6733D">
        <w:rPr>
          <w:rFonts w:ascii="Arial" w:hAnsi="Arial" w:cs="Arial"/>
          <w:color w:val="000000"/>
          <w:sz w:val="24"/>
          <w:szCs w:val="24"/>
        </w:rPr>
        <w:t>ţăminte, p</w:t>
      </w:r>
      <w:r w:rsidR="00D65775" w:rsidRPr="00F6733D">
        <w:rPr>
          <w:rFonts w:ascii="Arial" w:hAnsi="Arial" w:cs="Arial"/>
          <w:color w:val="000000"/>
          <w:sz w:val="24"/>
          <w:szCs w:val="24"/>
        </w:rPr>
        <w:t>rintre altele.</w:t>
      </w:r>
    </w:p>
    <w:p w:rsidR="00B00C52" w:rsidRPr="000925C7" w:rsidRDefault="007B599A" w:rsidP="000925C7">
      <w:pPr>
        <w:autoSpaceDE w:val="0"/>
        <w:autoSpaceDN w:val="0"/>
        <w:adjustRightInd w:val="0"/>
        <w:spacing w:after="0" w:line="240" w:lineRule="auto"/>
        <w:jc w:val="both"/>
        <w:rPr>
          <w:rFonts w:ascii="Arial" w:hAnsi="Arial" w:cs="Arial"/>
          <w:color w:val="000000"/>
          <w:sz w:val="24"/>
          <w:szCs w:val="24"/>
        </w:rPr>
      </w:pPr>
      <w:r w:rsidRPr="00F6733D">
        <w:rPr>
          <w:rFonts w:ascii="Arial" w:hAnsi="Arial" w:cs="Arial"/>
          <w:color w:val="000000"/>
          <w:sz w:val="24"/>
          <w:szCs w:val="24"/>
        </w:rPr>
        <w:tab/>
      </w:r>
      <w:r w:rsidR="00301F33" w:rsidRPr="00F6733D">
        <w:rPr>
          <w:rFonts w:ascii="Arial" w:hAnsi="Arial" w:cs="Arial"/>
          <w:color w:val="000000"/>
          <w:sz w:val="24"/>
          <w:szCs w:val="24"/>
        </w:rPr>
        <w:t>Centrul v</w:t>
      </w:r>
      <w:r w:rsidR="00D65775" w:rsidRPr="00F6733D">
        <w:rPr>
          <w:rFonts w:ascii="Arial" w:hAnsi="Arial" w:cs="Arial"/>
          <w:color w:val="000000"/>
          <w:sz w:val="24"/>
          <w:szCs w:val="24"/>
        </w:rPr>
        <w:t xml:space="preserve">a </w:t>
      </w:r>
      <w:r w:rsidR="007D2308" w:rsidRPr="00F6733D">
        <w:rPr>
          <w:rFonts w:ascii="Arial" w:hAnsi="Arial" w:cs="Arial"/>
          <w:color w:val="000000"/>
          <w:sz w:val="24"/>
          <w:szCs w:val="24"/>
        </w:rPr>
        <w:t xml:space="preserve">reprezenta </w:t>
      </w:r>
      <w:r w:rsidR="00301F33" w:rsidRPr="00F6733D">
        <w:rPr>
          <w:rFonts w:ascii="Arial" w:hAnsi="Arial" w:cs="Arial"/>
          <w:color w:val="000000"/>
          <w:sz w:val="24"/>
          <w:szCs w:val="24"/>
        </w:rPr>
        <w:t xml:space="preserve">un spaţiu de </w:t>
      </w:r>
      <w:r w:rsidR="007D2308" w:rsidRPr="00F6733D">
        <w:rPr>
          <w:rFonts w:ascii="Arial" w:hAnsi="Arial" w:cs="Arial"/>
          <w:color w:val="000000"/>
          <w:sz w:val="24"/>
          <w:szCs w:val="24"/>
        </w:rPr>
        <w:t>furniza</w:t>
      </w:r>
      <w:r w:rsidR="00301F33" w:rsidRPr="00F6733D">
        <w:rPr>
          <w:rFonts w:ascii="Arial" w:hAnsi="Arial" w:cs="Arial"/>
          <w:color w:val="000000"/>
          <w:sz w:val="24"/>
          <w:szCs w:val="24"/>
        </w:rPr>
        <w:t xml:space="preserve">re </w:t>
      </w:r>
      <w:r w:rsidR="002C203A">
        <w:rPr>
          <w:rFonts w:ascii="Arial" w:hAnsi="Arial" w:cs="Arial"/>
          <w:color w:val="000000"/>
          <w:sz w:val="24"/>
          <w:szCs w:val="24"/>
        </w:rPr>
        <w:t xml:space="preserve">de </w:t>
      </w:r>
      <w:r w:rsidR="007D2308" w:rsidRPr="00F6733D">
        <w:rPr>
          <w:rFonts w:ascii="Arial" w:hAnsi="Arial" w:cs="Arial"/>
          <w:color w:val="000000"/>
          <w:sz w:val="24"/>
          <w:szCs w:val="24"/>
        </w:rPr>
        <w:t xml:space="preserve">stagii de formare </w:t>
      </w:r>
      <w:r w:rsidR="002C203A">
        <w:rPr>
          <w:rFonts w:ascii="Arial" w:hAnsi="Arial" w:cs="Arial"/>
          <w:color w:val="000000"/>
          <w:sz w:val="24"/>
          <w:szCs w:val="24"/>
        </w:rPr>
        <w:t xml:space="preserve">pentru inovare </w:t>
      </w:r>
      <w:r w:rsidR="007D2308" w:rsidRPr="00F6733D">
        <w:rPr>
          <w:rFonts w:ascii="Arial" w:hAnsi="Arial" w:cs="Arial"/>
          <w:color w:val="000000"/>
          <w:sz w:val="24"/>
          <w:szCs w:val="24"/>
        </w:rPr>
        <w:t>ş</w:t>
      </w:r>
      <w:r w:rsidR="00D65775" w:rsidRPr="00F6733D">
        <w:rPr>
          <w:rFonts w:ascii="Arial" w:hAnsi="Arial" w:cs="Arial"/>
          <w:color w:val="000000"/>
          <w:sz w:val="24"/>
          <w:szCs w:val="24"/>
        </w:rPr>
        <w:t>i proiectare</w:t>
      </w:r>
      <w:r w:rsidR="007D2308" w:rsidRPr="00F6733D">
        <w:rPr>
          <w:rFonts w:ascii="Arial" w:hAnsi="Arial" w:cs="Arial"/>
          <w:color w:val="000000"/>
          <w:sz w:val="24"/>
          <w:szCs w:val="24"/>
        </w:rPr>
        <w:t xml:space="preserve"> în linie cu cele mai bune </w:t>
      </w:r>
      <w:r w:rsidR="00D65775" w:rsidRPr="00F6733D">
        <w:rPr>
          <w:rFonts w:ascii="Arial" w:hAnsi="Arial" w:cs="Arial"/>
          <w:color w:val="000000"/>
          <w:sz w:val="24"/>
          <w:szCs w:val="24"/>
        </w:rPr>
        <w:t>practici interna</w:t>
      </w:r>
      <w:r w:rsidR="007D2308" w:rsidRPr="00F6733D">
        <w:rPr>
          <w:rFonts w:ascii="Arial" w:hAnsi="Arial" w:cs="Arial"/>
          <w:color w:val="000000"/>
          <w:sz w:val="24"/>
          <w:szCs w:val="24"/>
        </w:rPr>
        <w:t>ţ</w:t>
      </w:r>
      <w:r w:rsidR="00D65775" w:rsidRPr="00F6733D">
        <w:rPr>
          <w:rFonts w:ascii="Arial" w:hAnsi="Arial" w:cs="Arial"/>
          <w:color w:val="000000"/>
          <w:sz w:val="24"/>
          <w:szCs w:val="24"/>
        </w:rPr>
        <w:t>ionale</w:t>
      </w:r>
      <w:r w:rsidR="007D2308" w:rsidRPr="00F6733D">
        <w:rPr>
          <w:sz w:val="24"/>
          <w:szCs w:val="24"/>
        </w:rPr>
        <w:t xml:space="preserve"> </w:t>
      </w:r>
      <w:r w:rsidR="007D2308" w:rsidRPr="00991A74">
        <w:rPr>
          <w:rFonts w:ascii="Arial" w:hAnsi="Arial" w:cs="Arial"/>
          <w:sz w:val="24"/>
          <w:szCs w:val="24"/>
        </w:rPr>
        <w:t>din domeniul</w:t>
      </w:r>
      <w:r w:rsidR="007D2308" w:rsidRPr="00991A74">
        <w:rPr>
          <w:sz w:val="24"/>
          <w:szCs w:val="24"/>
        </w:rPr>
        <w:t xml:space="preserve"> </w:t>
      </w:r>
      <w:r w:rsidR="007D2308" w:rsidRPr="00991A74">
        <w:rPr>
          <w:rFonts w:ascii="Arial" w:hAnsi="Arial" w:cs="Arial"/>
          <w:sz w:val="24"/>
          <w:szCs w:val="24"/>
        </w:rPr>
        <w:t>textilelor</w:t>
      </w:r>
      <w:r w:rsidR="00D65775" w:rsidRPr="00991A74">
        <w:rPr>
          <w:rFonts w:ascii="Arial" w:hAnsi="Arial" w:cs="Arial"/>
          <w:sz w:val="24"/>
          <w:szCs w:val="24"/>
        </w:rPr>
        <w:t xml:space="preserve">. </w:t>
      </w:r>
      <w:r w:rsidR="00D65775" w:rsidRPr="000925C7">
        <w:rPr>
          <w:rFonts w:ascii="Arial" w:hAnsi="Arial" w:cs="Arial"/>
          <w:color w:val="000000"/>
          <w:sz w:val="24"/>
          <w:szCs w:val="24"/>
        </w:rPr>
        <w:t>De asemenea,</w:t>
      </w:r>
      <w:r w:rsidR="00301F33">
        <w:rPr>
          <w:rFonts w:ascii="Arial" w:hAnsi="Arial" w:cs="Arial"/>
          <w:color w:val="000000"/>
          <w:sz w:val="24"/>
          <w:szCs w:val="24"/>
        </w:rPr>
        <w:t xml:space="preserve"> </w:t>
      </w:r>
      <w:r w:rsidR="00D65775" w:rsidRPr="000925C7">
        <w:rPr>
          <w:rFonts w:ascii="Arial" w:hAnsi="Arial" w:cs="Arial"/>
          <w:color w:val="000000"/>
          <w:sz w:val="24"/>
          <w:szCs w:val="24"/>
        </w:rPr>
        <w:t xml:space="preserve">modelul </w:t>
      </w:r>
      <w:r w:rsidR="007D2308">
        <w:rPr>
          <w:rFonts w:ascii="Arial" w:hAnsi="Arial" w:cs="Arial"/>
          <w:color w:val="000000"/>
          <w:sz w:val="24"/>
          <w:szCs w:val="24"/>
        </w:rPr>
        <w:t xml:space="preserve">beneficiilor şi </w:t>
      </w:r>
      <w:r w:rsidR="00D65775" w:rsidRPr="000925C7">
        <w:rPr>
          <w:rFonts w:ascii="Arial" w:hAnsi="Arial" w:cs="Arial"/>
          <w:color w:val="000000"/>
          <w:sz w:val="24"/>
          <w:szCs w:val="24"/>
        </w:rPr>
        <w:t>riscuril</w:t>
      </w:r>
      <w:r w:rsidR="007D2308">
        <w:rPr>
          <w:rFonts w:ascii="Arial" w:hAnsi="Arial" w:cs="Arial"/>
          <w:color w:val="000000"/>
          <w:sz w:val="24"/>
          <w:szCs w:val="24"/>
        </w:rPr>
        <w:t xml:space="preserve">or </w:t>
      </w:r>
      <w:r w:rsidR="00991A74">
        <w:rPr>
          <w:rFonts w:ascii="Arial" w:hAnsi="Arial" w:cs="Arial"/>
          <w:color w:val="000000"/>
          <w:sz w:val="24"/>
          <w:szCs w:val="24"/>
        </w:rPr>
        <w:t xml:space="preserve">asumate </w:t>
      </w:r>
      <w:r w:rsidR="00BF3A6D">
        <w:rPr>
          <w:rFonts w:ascii="Arial" w:hAnsi="Arial" w:cs="Arial"/>
          <w:color w:val="000000"/>
          <w:sz w:val="24"/>
          <w:szCs w:val="24"/>
        </w:rPr>
        <w:t xml:space="preserve">prin </w:t>
      </w:r>
      <w:r w:rsidR="007D2308">
        <w:rPr>
          <w:rFonts w:ascii="Arial" w:hAnsi="Arial" w:cs="Arial"/>
          <w:color w:val="000000"/>
          <w:sz w:val="24"/>
          <w:szCs w:val="24"/>
        </w:rPr>
        <w:t xml:space="preserve">conceptul </w:t>
      </w:r>
      <w:r w:rsidR="00BF3A6D" w:rsidRPr="00BF3A6D">
        <w:rPr>
          <w:rFonts w:ascii="Arial" w:hAnsi="Arial" w:cs="Arial"/>
          <w:i/>
          <w:color w:val="000000"/>
          <w:sz w:val="24"/>
          <w:szCs w:val="24"/>
        </w:rPr>
        <w:t>T</w:t>
      </w:r>
      <w:r w:rsidR="00D65775" w:rsidRPr="00BF3A6D">
        <w:rPr>
          <w:rFonts w:ascii="Arial" w:hAnsi="Arial" w:cs="Arial"/>
          <w:i/>
          <w:color w:val="000000"/>
          <w:sz w:val="24"/>
          <w:szCs w:val="24"/>
        </w:rPr>
        <w:t>riplu</w:t>
      </w:r>
      <w:r w:rsidR="007D2308" w:rsidRPr="00BF3A6D">
        <w:rPr>
          <w:rFonts w:ascii="Arial" w:hAnsi="Arial" w:cs="Arial"/>
          <w:i/>
          <w:color w:val="545454"/>
          <w:shd w:val="clear" w:color="auto" w:fill="FFFFFF"/>
        </w:rPr>
        <w:t xml:space="preserve"> </w:t>
      </w:r>
      <w:r w:rsidR="00BF3A6D" w:rsidRPr="00BF3A6D">
        <w:rPr>
          <w:rFonts w:ascii="Arial" w:hAnsi="Arial" w:cs="Arial"/>
          <w:i/>
          <w:color w:val="545454"/>
          <w:shd w:val="clear" w:color="auto" w:fill="FFFFFF"/>
        </w:rPr>
        <w:t>H</w:t>
      </w:r>
      <w:r w:rsidR="007D2308" w:rsidRPr="007D2308">
        <w:rPr>
          <w:rFonts w:ascii="Arial" w:hAnsi="Arial" w:cs="Arial"/>
          <w:i/>
          <w:color w:val="000000"/>
          <w:sz w:val="24"/>
          <w:szCs w:val="24"/>
        </w:rPr>
        <w:t>elix</w:t>
      </w:r>
      <w:r w:rsidR="007D2308">
        <w:rPr>
          <w:rFonts w:ascii="Arial" w:hAnsi="Arial" w:cs="Arial"/>
          <w:i/>
          <w:color w:val="000000"/>
          <w:sz w:val="24"/>
          <w:szCs w:val="24"/>
        </w:rPr>
        <w:t xml:space="preserve"> </w:t>
      </w:r>
      <w:r w:rsidR="007D2308" w:rsidRPr="00F6733D">
        <w:rPr>
          <w:rFonts w:ascii="Arial" w:hAnsi="Arial" w:cs="Arial"/>
          <w:i/>
          <w:color w:val="000000"/>
          <w:sz w:val="24"/>
          <w:szCs w:val="24"/>
        </w:rPr>
        <w:t xml:space="preserve">(asocierea </w:t>
      </w:r>
      <w:r w:rsidR="007D2308" w:rsidRPr="00F6733D">
        <w:rPr>
          <w:rFonts w:ascii="Arial" w:hAnsi="Arial" w:cs="Arial"/>
          <w:i/>
          <w:shd w:val="clear" w:color="auto" w:fill="FFFFFF"/>
        </w:rPr>
        <w:t>universitate-industrie-guvern)</w:t>
      </w:r>
      <w:r w:rsidR="007D2308" w:rsidRPr="00301F33">
        <w:rPr>
          <w:rFonts w:ascii="Arial" w:hAnsi="Arial" w:cs="Arial"/>
          <w:sz w:val="24"/>
          <w:szCs w:val="24"/>
        </w:rPr>
        <w:t xml:space="preserve"> </w:t>
      </w:r>
      <w:r w:rsidR="007D2308">
        <w:rPr>
          <w:rFonts w:ascii="Arial" w:hAnsi="Arial" w:cs="Arial"/>
          <w:color w:val="000000"/>
          <w:sz w:val="24"/>
          <w:szCs w:val="24"/>
        </w:rPr>
        <w:t xml:space="preserve">are ca scop </w:t>
      </w:r>
      <w:r w:rsidR="00D65775" w:rsidRPr="000925C7">
        <w:rPr>
          <w:rFonts w:ascii="Arial" w:hAnsi="Arial" w:cs="Arial"/>
          <w:color w:val="000000"/>
          <w:sz w:val="24"/>
          <w:szCs w:val="24"/>
        </w:rPr>
        <w:t>rep</w:t>
      </w:r>
      <w:r w:rsidR="00F6733D">
        <w:rPr>
          <w:rFonts w:ascii="Arial" w:hAnsi="Arial" w:cs="Arial"/>
          <w:color w:val="000000"/>
          <w:sz w:val="24"/>
          <w:szCs w:val="24"/>
        </w:rPr>
        <w:t>licarea</w:t>
      </w:r>
      <w:r w:rsidR="00D65775" w:rsidRPr="000925C7">
        <w:rPr>
          <w:rFonts w:ascii="Arial" w:hAnsi="Arial" w:cs="Arial"/>
          <w:color w:val="000000"/>
          <w:sz w:val="24"/>
          <w:szCs w:val="24"/>
        </w:rPr>
        <w:t xml:space="preserve"> în diferite </w:t>
      </w:r>
      <w:r w:rsidR="007D2308">
        <w:rPr>
          <w:rFonts w:ascii="Arial" w:hAnsi="Arial" w:cs="Arial"/>
          <w:color w:val="000000"/>
          <w:sz w:val="24"/>
          <w:szCs w:val="24"/>
        </w:rPr>
        <w:t xml:space="preserve">zone şi </w:t>
      </w:r>
      <w:r w:rsidR="00F6733D">
        <w:rPr>
          <w:rFonts w:ascii="Arial" w:hAnsi="Arial" w:cs="Arial"/>
          <w:color w:val="000000"/>
          <w:sz w:val="24"/>
          <w:szCs w:val="24"/>
        </w:rPr>
        <w:t xml:space="preserve">ocupaţii </w:t>
      </w:r>
      <w:r w:rsidR="007D2308">
        <w:rPr>
          <w:rFonts w:ascii="Arial" w:hAnsi="Arial" w:cs="Arial"/>
          <w:color w:val="000000"/>
          <w:sz w:val="24"/>
          <w:szCs w:val="24"/>
        </w:rPr>
        <w:t>productive</w:t>
      </w:r>
      <w:r w:rsidR="00D65775" w:rsidRPr="000925C7">
        <w:rPr>
          <w:rFonts w:ascii="Arial" w:hAnsi="Arial" w:cs="Arial"/>
          <w:color w:val="000000"/>
          <w:sz w:val="24"/>
          <w:szCs w:val="24"/>
        </w:rPr>
        <w:t xml:space="preserve">, </w:t>
      </w:r>
      <w:r w:rsidR="007D2308">
        <w:rPr>
          <w:rFonts w:ascii="Arial" w:hAnsi="Arial" w:cs="Arial"/>
          <w:color w:val="000000"/>
          <w:sz w:val="24"/>
          <w:szCs w:val="24"/>
        </w:rPr>
        <w:t>promova</w:t>
      </w:r>
      <w:r w:rsidR="00301F33">
        <w:rPr>
          <w:rFonts w:ascii="Arial" w:hAnsi="Arial" w:cs="Arial"/>
          <w:color w:val="000000"/>
          <w:sz w:val="24"/>
          <w:szCs w:val="24"/>
        </w:rPr>
        <w:t>rea</w:t>
      </w:r>
      <w:r w:rsidR="007D2308">
        <w:rPr>
          <w:rFonts w:ascii="Arial" w:hAnsi="Arial" w:cs="Arial"/>
          <w:color w:val="000000"/>
          <w:sz w:val="24"/>
          <w:szCs w:val="24"/>
        </w:rPr>
        <w:t xml:space="preserve"> </w:t>
      </w:r>
      <w:r w:rsidR="00D65775" w:rsidRPr="000925C7">
        <w:rPr>
          <w:rFonts w:ascii="Arial" w:hAnsi="Arial" w:cs="Arial"/>
          <w:color w:val="000000"/>
          <w:sz w:val="24"/>
          <w:szCs w:val="24"/>
        </w:rPr>
        <w:t>dezvolt</w:t>
      </w:r>
      <w:r w:rsidR="00301F33">
        <w:rPr>
          <w:rFonts w:ascii="Arial" w:hAnsi="Arial" w:cs="Arial"/>
          <w:color w:val="000000"/>
          <w:sz w:val="24"/>
          <w:szCs w:val="24"/>
        </w:rPr>
        <w:t>ării</w:t>
      </w:r>
      <w:r w:rsidR="007D2308">
        <w:rPr>
          <w:rFonts w:ascii="Arial" w:hAnsi="Arial" w:cs="Arial"/>
          <w:color w:val="000000"/>
          <w:sz w:val="24"/>
          <w:szCs w:val="24"/>
        </w:rPr>
        <w:t xml:space="preserve"> ecosistemelor inov</w:t>
      </w:r>
      <w:r w:rsidR="00BF3A6D">
        <w:rPr>
          <w:rFonts w:ascii="Arial" w:hAnsi="Arial" w:cs="Arial"/>
          <w:color w:val="000000"/>
          <w:sz w:val="24"/>
          <w:szCs w:val="24"/>
        </w:rPr>
        <w:t>ării</w:t>
      </w:r>
      <w:r w:rsidR="007D2308">
        <w:rPr>
          <w:rFonts w:ascii="Arial" w:hAnsi="Arial" w:cs="Arial"/>
          <w:color w:val="000000"/>
          <w:sz w:val="24"/>
          <w:szCs w:val="24"/>
        </w:rPr>
        <w:t xml:space="preserve"> prin</w:t>
      </w:r>
      <w:r w:rsidR="00301F33" w:rsidRPr="00301F33">
        <w:rPr>
          <w:rFonts w:ascii="Arial" w:hAnsi="Arial" w:cs="Arial"/>
          <w:color w:val="000000"/>
          <w:sz w:val="24"/>
          <w:szCs w:val="24"/>
        </w:rPr>
        <w:t xml:space="preserve"> </w:t>
      </w:r>
      <w:r w:rsidR="00301F33" w:rsidRPr="000925C7">
        <w:rPr>
          <w:rFonts w:ascii="Arial" w:hAnsi="Arial" w:cs="Arial"/>
          <w:color w:val="000000"/>
          <w:sz w:val="24"/>
          <w:szCs w:val="24"/>
        </w:rPr>
        <w:t>utilizarea</w:t>
      </w:r>
      <w:r w:rsidR="007D2308">
        <w:rPr>
          <w:rFonts w:ascii="Arial" w:hAnsi="Arial" w:cs="Arial"/>
          <w:color w:val="000000"/>
          <w:sz w:val="24"/>
          <w:szCs w:val="24"/>
        </w:rPr>
        <w:t xml:space="preserve"> </w:t>
      </w:r>
      <w:r w:rsidR="00301F33">
        <w:rPr>
          <w:rFonts w:ascii="Arial" w:hAnsi="Arial" w:cs="Arial"/>
          <w:color w:val="000000"/>
          <w:sz w:val="24"/>
          <w:szCs w:val="24"/>
        </w:rPr>
        <w:t>ş</w:t>
      </w:r>
      <w:r w:rsidR="00301F33" w:rsidRPr="000925C7">
        <w:rPr>
          <w:rFonts w:ascii="Arial" w:hAnsi="Arial" w:cs="Arial"/>
          <w:color w:val="000000"/>
          <w:sz w:val="24"/>
          <w:szCs w:val="24"/>
        </w:rPr>
        <w:t>i</w:t>
      </w:r>
      <w:r w:rsidR="00301F33">
        <w:rPr>
          <w:rFonts w:ascii="Arial" w:hAnsi="Arial" w:cs="Arial"/>
          <w:color w:val="000000"/>
          <w:sz w:val="24"/>
          <w:szCs w:val="24"/>
        </w:rPr>
        <w:t xml:space="preserve"> </w:t>
      </w:r>
      <w:r w:rsidR="007D2308">
        <w:rPr>
          <w:rFonts w:ascii="Arial" w:hAnsi="Arial" w:cs="Arial"/>
          <w:color w:val="000000"/>
          <w:sz w:val="24"/>
          <w:szCs w:val="24"/>
        </w:rPr>
        <w:t>a</w:t>
      </w:r>
      <w:r w:rsidR="00D65775" w:rsidRPr="000925C7">
        <w:rPr>
          <w:rFonts w:ascii="Arial" w:hAnsi="Arial" w:cs="Arial"/>
          <w:color w:val="000000"/>
          <w:sz w:val="24"/>
          <w:szCs w:val="24"/>
        </w:rPr>
        <w:t>doptarea tehnologiilor informa</w:t>
      </w:r>
      <w:r w:rsidR="007D2308">
        <w:rPr>
          <w:rFonts w:ascii="Arial" w:hAnsi="Arial" w:cs="Arial"/>
          <w:color w:val="000000"/>
          <w:sz w:val="24"/>
          <w:szCs w:val="24"/>
        </w:rPr>
        <w:t>ţionale pe tot cuprinsul ţării</w:t>
      </w:r>
      <w:r w:rsidR="00F6733D">
        <w:rPr>
          <w:rFonts w:ascii="Arial" w:hAnsi="Arial" w:cs="Arial"/>
          <w:color w:val="000000"/>
          <w:sz w:val="24"/>
          <w:szCs w:val="24"/>
        </w:rPr>
        <w:t>,</w:t>
      </w:r>
      <w:r w:rsidR="00D65775" w:rsidRPr="000925C7">
        <w:rPr>
          <w:rFonts w:ascii="Arial" w:hAnsi="Arial" w:cs="Arial"/>
          <w:color w:val="000000"/>
          <w:sz w:val="24"/>
          <w:szCs w:val="24"/>
        </w:rPr>
        <w:t xml:space="preserve"> </w:t>
      </w:r>
      <w:r w:rsidR="007D2308">
        <w:rPr>
          <w:rFonts w:ascii="Arial" w:hAnsi="Arial" w:cs="Arial"/>
          <w:color w:val="000000"/>
          <w:sz w:val="24"/>
          <w:szCs w:val="24"/>
        </w:rPr>
        <w:t xml:space="preserve">şi </w:t>
      </w:r>
      <w:r w:rsidR="00D65775" w:rsidRPr="000925C7">
        <w:rPr>
          <w:rFonts w:ascii="Arial" w:hAnsi="Arial" w:cs="Arial"/>
          <w:color w:val="000000"/>
          <w:sz w:val="24"/>
          <w:szCs w:val="24"/>
        </w:rPr>
        <w:t>genera</w:t>
      </w:r>
      <w:r w:rsidR="007D2308">
        <w:rPr>
          <w:rFonts w:ascii="Arial" w:hAnsi="Arial" w:cs="Arial"/>
          <w:color w:val="000000"/>
          <w:sz w:val="24"/>
          <w:szCs w:val="24"/>
        </w:rPr>
        <w:t xml:space="preserve">rea de </w:t>
      </w:r>
      <w:r w:rsidR="00D65775" w:rsidRPr="000925C7">
        <w:rPr>
          <w:rFonts w:ascii="Arial" w:hAnsi="Arial" w:cs="Arial"/>
          <w:color w:val="000000"/>
          <w:sz w:val="24"/>
          <w:szCs w:val="24"/>
        </w:rPr>
        <w:t xml:space="preserve">produse </w:t>
      </w:r>
      <w:r w:rsidR="00BF3A6D">
        <w:rPr>
          <w:rFonts w:ascii="Arial" w:hAnsi="Arial" w:cs="Arial"/>
          <w:color w:val="000000"/>
          <w:sz w:val="24"/>
          <w:szCs w:val="24"/>
        </w:rPr>
        <w:t>ş</w:t>
      </w:r>
      <w:r w:rsidR="007D2308">
        <w:rPr>
          <w:rFonts w:ascii="Arial" w:hAnsi="Arial" w:cs="Arial"/>
          <w:color w:val="000000"/>
          <w:sz w:val="24"/>
          <w:szCs w:val="24"/>
        </w:rPr>
        <w:t>i servicii cu</w:t>
      </w:r>
      <w:r w:rsidR="00D65775" w:rsidRPr="000925C7">
        <w:rPr>
          <w:rFonts w:ascii="Arial" w:hAnsi="Arial" w:cs="Arial"/>
          <w:color w:val="000000"/>
          <w:sz w:val="24"/>
          <w:szCs w:val="24"/>
        </w:rPr>
        <w:t xml:space="preserve"> o valoare adăugată mare, precum </w:t>
      </w:r>
      <w:r w:rsidR="00E52C70">
        <w:rPr>
          <w:rFonts w:ascii="Arial" w:hAnsi="Arial" w:cs="Arial"/>
          <w:color w:val="000000"/>
          <w:sz w:val="24"/>
          <w:szCs w:val="24"/>
        </w:rPr>
        <w:t xml:space="preserve">şi dezvoltarea </w:t>
      </w:r>
      <w:r w:rsidR="00D65775" w:rsidRPr="000925C7">
        <w:rPr>
          <w:rFonts w:ascii="Arial" w:hAnsi="Arial" w:cs="Arial"/>
          <w:color w:val="000000"/>
          <w:sz w:val="24"/>
          <w:szCs w:val="24"/>
        </w:rPr>
        <w:t>locuri</w:t>
      </w:r>
      <w:r w:rsidR="00E52C70">
        <w:rPr>
          <w:rFonts w:ascii="Arial" w:hAnsi="Arial" w:cs="Arial"/>
          <w:color w:val="000000"/>
          <w:sz w:val="24"/>
          <w:szCs w:val="24"/>
        </w:rPr>
        <w:t>lor</w:t>
      </w:r>
      <w:r w:rsidR="00D65775" w:rsidRPr="000925C7">
        <w:rPr>
          <w:rFonts w:ascii="Arial" w:hAnsi="Arial" w:cs="Arial"/>
          <w:color w:val="000000"/>
          <w:sz w:val="24"/>
          <w:szCs w:val="24"/>
        </w:rPr>
        <w:t xml:space="preserve"> de muncă foarte specializate.</w:t>
      </w:r>
    </w:p>
    <w:p w:rsidR="00E52C70" w:rsidRPr="00A62102" w:rsidRDefault="00A62102" w:rsidP="000925C7">
      <w:pPr>
        <w:autoSpaceDE w:val="0"/>
        <w:autoSpaceDN w:val="0"/>
        <w:adjustRightInd w:val="0"/>
        <w:spacing w:after="0" w:line="240" w:lineRule="auto"/>
        <w:jc w:val="both"/>
        <w:rPr>
          <w:i/>
          <w:sz w:val="24"/>
          <w:szCs w:val="24"/>
        </w:rPr>
      </w:pPr>
      <w:r>
        <w:rPr>
          <w:rFonts w:ascii="Arial" w:hAnsi="Arial" w:cs="Arial"/>
          <w:i/>
          <w:color w:val="000000"/>
          <w:sz w:val="24"/>
          <w:szCs w:val="24"/>
        </w:rPr>
        <w:t>v</w:t>
      </w:r>
      <w:r w:rsidR="00D65775" w:rsidRPr="00A62102">
        <w:rPr>
          <w:rFonts w:ascii="Arial" w:hAnsi="Arial" w:cs="Arial"/>
          <w:i/>
          <w:color w:val="000000"/>
          <w:sz w:val="24"/>
          <w:szCs w:val="24"/>
        </w:rPr>
        <w:t xml:space="preserve">. </w:t>
      </w:r>
      <w:r w:rsidR="00E52C70" w:rsidRPr="00A62102">
        <w:rPr>
          <w:rFonts w:ascii="Arial" w:hAnsi="Arial" w:cs="Arial"/>
          <w:i/>
          <w:color w:val="000000"/>
          <w:sz w:val="24"/>
          <w:szCs w:val="24"/>
        </w:rPr>
        <w:t xml:space="preserve">Clustere - </w:t>
      </w:r>
      <w:r w:rsidR="00D65775" w:rsidRPr="00A62102">
        <w:rPr>
          <w:rFonts w:ascii="Arial" w:hAnsi="Arial" w:cs="Arial"/>
          <w:i/>
          <w:color w:val="000000"/>
          <w:sz w:val="24"/>
          <w:szCs w:val="24"/>
        </w:rPr>
        <w:t>Certificarea ESCA</w:t>
      </w:r>
      <w:r w:rsidR="00E52C70" w:rsidRPr="00A62102">
        <w:rPr>
          <w:i/>
          <w:sz w:val="24"/>
          <w:szCs w:val="24"/>
        </w:rPr>
        <w:t xml:space="preserve"> </w:t>
      </w:r>
      <w:r w:rsidR="004F5557" w:rsidRPr="00A62102">
        <w:rPr>
          <w:i/>
          <w:sz w:val="24"/>
          <w:szCs w:val="24"/>
        </w:rPr>
        <w:t xml:space="preserve">/ </w:t>
      </w:r>
      <w:r w:rsidR="004F5557" w:rsidRPr="00991A74">
        <w:rPr>
          <w:rFonts w:ascii="Arial" w:hAnsi="Arial" w:cs="Arial"/>
          <w:i/>
          <w:color w:val="000000"/>
          <w:sz w:val="24"/>
          <w:szCs w:val="24"/>
        </w:rPr>
        <w:t>Secretariatului European pentru Analiza Clusterelor</w:t>
      </w:r>
    </w:p>
    <w:p w:rsidR="007B599A" w:rsidRDefault="007B599A" w:rsidP="000925C7">
      <w:pPr>
        <w:autoSpaceDE w:val="0"/>
        <w:autoSpaceDN w:val="0"/>
        <w:adjustRightInd w:val="0"/>
        <w:spacing w:after="0" w:line="240" w:lineRule="auto"/>
        <w:jc w:val="both"/>
        <w:rPr>
          <w:rFonts w:ascii="Arial" w:hAnsi="Arial" w:cs="Arial"/>
          <w:color w:val="000000"/>
        </w:rPr>
      </w:pPr>
    </w:p>
    <w:p w:rsidR="00B00C52" w:rsidRPr="00BD40D2" w:rsidRDefault="00D65775" w:rsidP="000925C7">
      <w:pPr>
        <w:autoSpaceDE w:val="0"/>
        <w:autoSpaceDN w:val="0"/>
        <w:adjustRightInd w:val="0"/>
        <w:spacing w:after="0" w:line="240" w:lineRule="auto"/>
        <w:jc w:val="both"/>
        <w:rPr>
          <w:rFonts w:ascii="Arial" w:hAnsi="Arial" w:cs="Arial"/>
          <w:color w:val="000000"/>
        </w:rPr>
      </w:pPr>
      <w:r w:rsidRPr="00BD40D2">
        <w:rPr>
          <w:rFonts w:ascii="Arial" w:hAnsi="Arial" w:cs="Arial"/>
          <w:color w:val="000000"/>
        </w:rPr>
        <w:t xml:space="preserve">În </w:t>
      </w:r>
      <w:r w:rsidR="00E52C70" w:rsidRPr="00BD40D2">
        <w:rPr>
          <w:rFonts w:ascii="Arial" w:hAnsi="Arial" w:cs="Arial"/>
          <w:color w:val="000000"/>
        </w:rPr>
        <w:t xml:space="preserve">vederea continuării </w:t>
      </w:r>
      <w:r w:rsidRPr="00BD40D2">
        <w:rPr>
          <w:rFonts w:ascii="Arial" w:hAnsi="Arial" w:cs="Arial"/>
          <w:color w:val="000000"/>
        </w:rPr>
        <w:t>profesionaliz</w:t>
      </w:r>
      <w:r w:rsidR="00E52C70" w:rsidRPr="00BD40D2">
        <w:rPr>
          <w:rFonts w:ascii="Arial" w:hAnsi="Arial" w:cs="Arial"/>
          <w:color w:val="000000"/>
        </w:rPr>
        <w:t>ării</w:t>
      </w:r>
      <w:r w:rsidRPr="00BD40D2">
        <w:rPr>
          <w:rFonts w:ascii="Arial" w:hAnsi="Arial" w:cs="Arial"/>
          <w:color w:val="000000"/>
        </w:rPr>
        <w:t xml:space="preserve"> clustere</w:t>
      </w:r>
      <w:r w:rsidR="00E52C70" w:rsidRPr="00BD40D2">
        <w:rPr>
          <w:rFonts w:ascii="Arial" w:hAnsi="Arial" w:cs="Arial"/>
          <w:color w:val="000000"/>
        </w:rPr>
        <w:t>lor şi a creşter</w:t>
      </w:r>
      <w:r w:rsidR="00BD40D2" w:rsidRPr="00BD40D2">
        <w:rPr>
          <w:rFonts w:ascii="Arial" w:hAnsi="Arial" w:cs="Arial"/>
          <w:color w:val="000000"/>
        </w:rPr>
        <w:t>ii</w:t>
      </w:r>
      <w:r w:rsidR="00E52C70" w:rsidRPr="00BD40D2">
        <w:rPr>
          <w:rFonts w:ascii="Arial" w:hAnsi="Arial" w:cs="Arial"/>
          <w:color w:val="000000"/>
        </w:rPr>
        <w:t xml:space="preserve"> competitivităţii acestora </w:t>
      </w:r>
      <w:r w:rsidR="00BD40D2" w:rsidRPr="00BD40D2">
        <w:rPr>
          <w:rFonts w:ascii="Arial" w:hAnsi="Arial" w:cs="Arial"/>
          <w:color w:val="000000"/>
        </w:rPr>
        <w:t xml:space="preserve">la nivel mondial, conform </w:t>
      </w:r>
      <w:r w:rsidRPr="00BD40D2">
        <w:rPr>
          <w:rFonts w:ascii="Arial" w:hAnsi="Arial" w:cs="Arial"/>
          <w:color w:val="000000"/>
        </w:rPr>
        <w:t>standardel</w:t>
      </w:r>
      <w:r w:rsidR="00BD40D2" w:rsidRPr="00BD40D2">
        <w:rPr>
          <w:rFonts w:ascii="Arial" w:hAnsi="Arial" w:cs="Arial"/>
          <w:color w:val="000000"/>
        </w:rPr>
        <w:t>or</w:t>
      </w:r>
      <w:r w:rsidRPr="00BD40D2">
        <w:rPr>
          <w:rFonts w:ascii="Arial" w:hAnsi="Arial" w:cs="Arial"/>
          <w:color w:val="000000"/>
        </w:rPr>
        <w:t xml:space="preserve"> interna</w:t>
      </w:r>
      <w:r w:rsidR="00BD40D2" w:rsidRPr="00BD40D2">
        <w:rPr>
          <w:rFonts w:ascii="Arial" w:hAnsi="Arial" w:cs="Arial"/>
          <w:color w:val="000000"/>
        </w:rPr>
        <w:t>ţionale şi</w:t>
      </w:r>
      <w:r w:rsidRPr="00BD40D2">
        <w:rPr>
          <w:rFonts w:ascii="Arial" w:hAnsi="Arial" w:cs="Arial"/>
          <w:color w:val="000000"/>
        </w:rPr>
        <w:t xml:space="preserve"> </w:t>
      </w:r>
      <w:r w:rsidR="00BD40D2" w:rsidRPr="00BD40D2">
        <w:rPr>
          <w:rFonts w:ascii="Arial" w:hAnsi="Arial" w:cs="Arial"/>
          <w:color w:val="000000"/>
        </w:rPr>
        <w:t xml:space="preserve">modelului german al </w:t>
      </w:r>
      <w:r w:rsidRPr="00BD40D2">
        <w:rPr>
          <w:rFonts w:ascii="Arial" w:hAnsi="Arial" w:cs="Arial"/>
          <w:color w:val="000000"/>
        </w:rPr>
        <w:t>Secretariatul</w:t>
      </w:r>
      <w:r w:rsidR="00BD40D2" w:rsidRPr="00BD40D2">
        <w:rPr>
          <w:rFonts w:ascii="Arial" w:hAnsi="Arial" w:cs="Arial"/>
          <w:color w:val="000000"/>
        </w:rPr>
        <w:t>ui</w:t>
      </w:r>
      <w:r w:rsidRPr="00BD40D2">
        <w:rPr>
          <w:rFonts w:ascii="Arial" w:hAnsi="Arial" w:cs="Arial"/>
          <w:color w:val="000000"/>
        </w:rPr>
        <w:t xml:space="preserve"> European pentru Analiza </w:t>
      </w:r>
      <w:r w:rsidR="00BD40D2" w:rsidRPr="00BD40D2">
        <w:rPr>
          <w:rFonts w:ascii="Arial" w:hAnsi="Arial" w:cs="Arial"/>
          <w:color w:val="000000"/>
        </w:rPr>
        <w:t>C</w:t>
      </w:r>
      <w:r w:rsidRPr="00BD40D2">
        <w:rPr>
          <w:rFonts w:ascii="Arial" w:hAnsi="Arial" w:cs="Arial"/>
          <w:color w:val="000000"/>
        </w:rPr>
        <w:t>luster</w:t>
      </w:r>
      <w:r w:rsidR="00BD40D2" w:rsidRPr="00BD40D2">
        <w:rPr>
          <w:rFonts w:ascii="Arial" w:hAnsi="Arial" w:cs="Arial"/>
          <w:color w:val="000000"/>
        </w:rPr>
        <w:t xml:space="preserve">elor </w:t>
      </w:r>
      <w:r w:rsidRPr="00BD40D2">
        <w:rPr>
          <w:rFonts w:ascii="Arial" w:hAnsi="Arial" w:cs="Arial"/>
          <w:color w:val="000000"/>
        </w:rPr>
        <w:t>(ESCA)</w:t>
      </w:r>
      <w:r w:rsidR="004F5557">
        <w:rPr>
          <w:rFonts w:ascii="Arial" w:hAnsi="Arial" w:cs="Arial"/>
          <w:color w:val="000000"/>
        </w:rPr>
        <w:t>,</w:t>
      </w:r>
      <w:r w:rsidRPr="00BD40D2">
        <w:rPr>
          <w:rFonts w:ascii="Arial" w:hAnsi="Arial" w:cs="Arial"/>
          <w:color w:val="000000"/>
        </w:rPr>
        <w:t xml:space="preserve"> </w:t>
      </w:r>
      <w:r w:rsidR="00BD40D2" w:rsidRPr="00BD40D2">
        <w:rPr>
          <w:rFonts w:ascii="Arial" w:hAnsi="Arial" w:cs="Arial"/>
          <w:color w:val="000000"/>
        </w:rPr>
        <w:t xml:space="preserve">considerat cel mai </w:t>
      </w:r>
      <w:r w:rsidRPr="00BD40D2">
        <w:rPr>
          <w:rFonts w:ascii="Arial" w:hAnsi="Arial" w:cs="Arial"/>
          <w:color w:val="000000"/>
        </w:rPr>
        <w:t>potrivit</w:t>
      </w:r>
      <w:r w:rsidR="00BD40D2" w:rsidRPr="00BD40D2">
        <w:rPr>
          <w:rFonts w:ascii="Arial" w:hAnsi="Arial" w:cs="Arial"/>
          <w:color w:val="000000"/>
        </w:rPr>
        <w:t xml:space="preserve"> pentru caracteristicile </w:t>
      </w:r>
      <w:r w:rsidRPr="00BD40D2">
        <w:rPr>
          <w:rFonts w:ascii="Arial" w:hAnsi="Arial" w:cs="Arial"/>
          <w:color w:val="000000"/>
        </w:rPr>
        <w:t>clustere</w:t>
      </w:r>
      <w:r w:rsidR="00BD40D2" w:rsidRPr="00BD40D2">
        <w:rPr>
          <w:rFonts w:ascii="Arial" w:hAnsi="Arial" w:cs="Arial"/>
          <w:color w:val="000000"/>
        </w:rPr>
        <w:t>lor</w:t>
      </w:r>
      <w:r w:rsidRPr="00BD40D2">
        <w:rPr>
          <w:rFonts w:ascii="Arial" w:hAnsi="Arial" w:cs="Arial"/>
          <w:color w:val="000000"/>
        </w:rPr>
        <w:t xml:space="preserve"> mexicane, </w:t>
      </w:r>
      <w:r w:rsidR="00BD40D2" w:rsidRPr="00BD40D2">
        <w:rPr>
          <w:rFonts w:ascii="Arial" w:hAnsi="Arial" w:cs="Arial"/>
          <w:color w:val="000000"/>
        </w:rPr>
        <w:t xml:space="preserve">au </w:t>
      </w:r>
      <w:r w:rsidRPr="00BD40D2">
        <w:rPr>
          <w:rFonts w:ascii="Arial" w:hAnsi="Arial" w:cs="Arial"/>
          <w:color w:val="000000"/>
        </w:rPr>
        <w:t>fost proiectat</w:t>
      </w:r>
      <w:r w:rsidR="00BD40D2" w:rsidRPr="00BD40D2">
        <w:rPr>
          <w:rFonts w:ascii="Arial" w:hAnsi="Arial" w:cs="Arial"/>
          <w:color w:val="000000"/>
        </w:rPr>
        <w:t>e</w:t>
      </w:r>
      <w:r w:rsidRPr="00BD40D2">
        <w:rPr>
          <w:rFonts w:ascii="Arial" w:hAnsi="Arial" w:cs="Arial"/>
          <w:color w:val="000000"/>
        </w:rPr>
        <w:t xml:space="preserve"> </w:t>
      </w:r>
      <w:r w:rsidR="00991A74">
        <w:rPr>
          <w:rFonts w:ascii="Arial" w:hAnsi="Arial" w:cs="Arial"/>
          <w:color w:val="000000"/>
        </w:rPr>
        <w:t xml:space="preserve">scheme </w:t>
      </w:r>
      <w:r w:rsidR="00BD40D2" w:rsidRPr="00BD40D2">
        <w:rPr>
          <w:rFonts w:ascii="Arial" w:hAnsi="Arial" w:cs="Arial"/>
          <w:color w:val="000000"/>
        </w:rPr>
        <w:t xml:space="preserve">de orientare </w:t>
      </w:r>
      <w:r w:rsidRPr="00BD40D2">
        <w:rPr>
          <w:rFonts w:ascii="Arial" w:hAnsi="Arial" w:cs="Arial"/>
          <w:color w:val="000000"/>
        </w:rPr>
        <w:t>pentru cre</w:t>
      </w:r>
      <w:r w:rsidR="00BD40D2" w:rsidRPr="00BD40D2">
        <w:rPr>
          <w:rFonts w:ascii="Arial" w:hAnsi="Arial" w:cs="Arial"/>
          <w:color w:val="000000"/>
        </w:rPr>
        <w:t>ş</w:t>
      </w:r>
      <w:r w:rsidRPr="00BD40D2">
        <w:rPr>
          <w:rFonts w:ascii="Arial" w:hAnsi="Arial" w:cs="Arial"/>
          <w:color w:val="000000"/>
        </w:rPr>
        <w:t>terea capacită</w:t>
      </w:r>
      <w:r w:rsidR="00BD40D2" w:rsidRPr="00BD40D2">
        <w:rPr>
          <w:rFonts w:ascii="Arial" w:hAnsi="Arial" w:cs="Arial"/>
          <w:color w:val="000000"/>
        </w:rPr>
        <w:t>ţi</w:t>
      </w:r>
      <w:r w:rsidR="00F6733D">
        <w:rPr>
          <w:rFonts w:ascii="Arial" w:hAnsi="Arial" w:cs="Arial"/>
          <w:color w:val="000000"/>
        </w:rPr>
        <w:t>i</w:t>
      </w:r>
      <w:r w:rsidR="00BD40D2" w:rsidRPr="00BD40D2">
        <w:rPr>
          <w:rFonts w:ascii="Arial" w:hAnsi="Arial" w:cs="Arial"/>
          <w:color w:val="000000"/>
        </w:rPr>
        <w:t xml:space="preserve"> </w:t>
      </w:r>
      <w:r w:rsidR="00F6733D">
        <w:rPr>
          <w:rFonts w:ascii="Arial" w:hAnsi="Arial" w:cs="Arial"/>
          <w:color w:val="000000"/>
        </w:rPr>
        <w:t xml:space="preserve">acestora </w:t>
      </w:r>
      <w:r w:rsidR="00BD40D2" w:rsidRPr="00BD40D2">
        <w:rPr>
          <w:rFonts w:ascii="Arial" w:hAnsi="Arial" w:cs="Arial"/>
          <w:color w:val="000000"/>
        </w:rPr>
        <w:t xml:space="preserve">şi atingerea unor niveluri </w:t>
      </w:r>
      <w:r w:rsidRPr="00BD40D2">
        <w:rPr>
          <w:rFonts w:ascii="Arial" w:hAnsi="Arial" w:cs="Arial"/>
          <w:color w:val="000000"/>
        </w:rPr>
        <w:t>de excelen</w:t>
      </w:r>
      <w:r w:rsidR="00BD40D2" w:rsidRPr="00BD40D2">
        <w:rPr>
          <w:rFonts w:ascii="Arial" w:hAnsi="Arial" w:cs="Arial"/>
          <w:color w:val="000000"/>
        </w:rPr>
        <w:t xml:space="preserve">ţă în </w:t>
      </w:r>
      <w:r w:rsidRPr="00BD40D2">
        <w:rPr>
          <w:rFonts w:ascii="Arial" w:hAnsi="Arial" w:cs="Arial"/>
          <w:color w:val="000000"/>
        </w:rPr>
        <w:t>management.</w:t>
      </w:r>
    </w:p>
    <w:p w:rsidR="00DC00D1" w:rsidRDefault="00DC00D1" w:rsidP="000925C7">
      <w:pPr>
        <w:autoSpaceDE w:val="0"/>
        <w:autoSpaceDN w:val="0"/>
        <w:adjustRightInd w:val="0"/>
        <w:spacing w:after="0" w:line="240" w:lineRule="auto"/>
        <w:jc w:val="both"/>
        <w:rPr>
          <w:rFonts w:ascii="Arial" w:hAnsi="Arial" w:cs="Arial"/>
          <w:color w:val="0070C0"/>
        </w:rPr>
      </w:pPr>
    </w:p>
    <w:p w:rsidR="00FA3316" w:rsidRPr="00083F43" w:rsidRDefault="00FA3316" w:rsidP="000925C7">
      <w:pPr>
        <w:autoSpaceDE w:val="0"/>
        <w:autoSpaceDN w:val="0"/>
        <w:adjustRightInd w:val="0"/>
        <w:spacing w:after="0" w:line="240" w:lineRule="auto"/>
        <w:jc w:val="both"/>
        <w:rPr>
          <w:rFonts w:ascii="Arial" w:hAnsi="Arial" w:cs="Arial"/>
          <w:sz w:val="24"/>
          <w:szCs w:val="24"/>
        </w:rPr>
      </w:pPr>
      <w:r w:rsidRPr="00083F43">
        <w:rPr>
          <w:rFonts w:ascii="Arial" w:hAnsi="Arial" w:cs="Arial"/>
          <w:sz w:val="24"/>
          <w:szCs w:val="24"/>
        </w:rPr>
        <w:t xml:space="preserve">CLUSTERE </w:t>
      </w:r>
      <w:r w:rsidR="00DC00D1" w:rsidRPr="00083F43">
        <w:rPr>
          <w:rFonts w:ascii="Arial" w:hAnsi="Arial" w:cs="Arial"/>
          <w:sz w:val="24"/>
          <w:szCs w:val="24"/>
        </w:rPr>
        <w:t xml:space="preserve">IT </w:t>
      </w:r>
      <w:r w:rsidR="00DC00D1" w:rsidRPr="00083F43">
        <w:rPr>
          <w:rFonts w:ascii="Arial" w:hAnsi="Arial" w:cs="Arial"/>
          <w:sz w:val="24"/>
          <w:szCs w:val="24"/>
          <w:lang w:val="ro-RO"/>
        </w:rPr>
        <w:t>Î</w:t>
      </w:r>
      <w:r w:rsidRPr="00083F43">
        <w:rPr>
          <w:rFonts w:ascii="Arial" w:hAnsi="Arial" w:cs="Arial"/>
          <w:sz w:val="24"/>
          <w:szCs w:val="24"/>
        </w:rPr>
        <w:t>N MEXIC CU CERTIFICARE</w:t>
      </w:r>
      <w:r w:rsidR="00DC00D1" w:rsidRPr="00083F43">
        <w:rPr>
          <w:rFonts w:ascii="Arial" w:hAnsi="Arial" w:cs="Arial"/>
          <w:sz w:val="24"/>
          <w:szCs w:val="24"/>
        </w:rPr>
        <w:t xml:space="preserve"> ÎN BRONZ</w:t>
      </w:r>
    </w:p>
    <w:p w:rsidR="00785D6F" w:rsidRPr="00083F43" w:rsidRDefault="00785D6F" w:rsidP="000925C7">
      <w:pPr>
        <w:autoSpaceDE w:val="0"/>
        <w:autoSpaceDN w:val="0"/>
        <w:adjustRightInd w:val="0"/>
        <w:spacing w:after="0" w:line="240" w:lineRule="auto"/>
        <w:jc w:val="both"/>
        <w:rPr>
          <w:rFonts w:ascii="Arial" w:hAnsi="Arial" w:cs="Arial"/>
          <w:sz w:val="24"/>
          <w:szCs w:val="24"/>
        </w:rPr>
      </w:pPr>
    </w:p>
    <w:p w:rsidR="00FA3316" w:rsidRPr="00083F43" w:rsidRDefault="00FA3316" w:rsidP="000925C7">
      <w:pPr>
        <w:autoSpaceDE w:val="0"/>
        <w:autoSpaceDN w:val="0"/>
        <w:adjustRightInd w:val="0"/>
        <w:spacing w:after="0" w:line="240" w:lineRule="auto"/>
        <w:jc w:val="both"/>
        <w:rPr>
          <w:rFonts w:ascii="Arial" w:hAnsi="Arial" w:cs="Arial"/>
          <w:sz w:val="24"/>
          <w:szCs w:val="24"/>
        </w:rPr>
      </w:pPr>
      <w:r w:rsidRPr="00083F43">
        <w:rPr>
          <w:rFonts w:ascii="Arial" w:hAnsi="Arial" w:cs="Arial"/>
          <w:sz w:val="24"/>
          <w:szCs w:val="24"/>
        </w:rPr>
        <w:t>• Consiliul pentru Dezvoltarea Industriei</w:t>
      </w:r>
      <w:r w:rsidR="00DC00D1" w:rsidRPr="00083F43">
        <w:rPr>
          <w:rFonts w:ascii="Arial" w:hAnsi="Arial" w:cs="Arial"/>
          <w:sz w:val="24"/>
          <w:szCs w:val="24"/>
        </w:rPr>
        <w:t xml:space="preserve"> de </w:t>
      </w:r>
      <w:r w:rsidRPr="00083F43">
        <w:rPr>
          <w:rFonts w:ascii="Arial" w:hAnsi="Arial" w:cs="Arial"/>
          <w:sz w:val="24"/>
          <w:szCs w:val="24"/>
        </w:rPr>
        <w:t>Software Nuevo Le</w:t>
      </w:r>
      <w:r w:rsidR="00DC00D1" w:rsidRPr="00083F43">
        <w:rPr>
          <w:rFonts w:ascii="Arial" w:hAnsi="Arial" w:cs="Arial"/>
          <w:sz w:val="24"/>
          <w:szCs w:val="24"/>
        </w:rPr>
        <w:t>ó</w:t>
      </w:r>
      <w:r w:rsidRPr="00083F43">
        <w:rPr>
          <w:rFonts w:ascii="Arial" w:hAnsi="Arial" w:cs="Arial"/>
          <w:sz w:val="24"/>
          <w:szCs w:val="24"/>
        </w:rPr>
        <w:t>n, A. C.</w:t>
      </w:r>
      <w:r w:rsidR="00DC00D1" w:rsidRPr="00083F43">
        <w:rPr>
          <w:rFonts w:ascii="Arial" w:hAnsi="Arial" w:cs="Arial"/>
          <w:sz w:val="24"/>
          <w:szCs w:val="24"/>
        </w:rPr>
        <w:t xml:space="preserve"> </w:t>
      </w:r>
      <w:r w:rsidRPr="00083F43">
        <w:rPr>
          <w:rFonts w:ascii="Arial" w:hAnsi="Arial" w:cs="Arial"/>
          <w:sz w:val="24"/>
          <w:szCs w:val="24"/>
        </w:rPr>
        <w:t>(</w:t>
      </w:r>
      <w:r w:rsidR="00DC00D1" w:rsidRPr="00083F43">
        <w:rPr>
          <w:rFonts w:ascii="Arial" w:hAnsi="Arial" w:cs="Arial"/>
          <w:sz w:val="24"/>
          <w:szCs w:val="24"/>
        </w:rPr>
        <w:t>CSOFTMTY</w:t>
      </w:r>
      <w:r w:rsidRPr="00083F43">
        <w:rPr>
          <w:rFonts w:ascii="Arial" w:hAnsi="Arial" w:cs="Arial"/>
          <w:sz w:val="24"/>
          <w:szCs w:val="24"/>
        </w:rPr>
        <w:t xml:space="preserve">) - </w:t>
      </w:r>
      <w:r w:rsidR="00DC00D1" w:rsidRPr="00083F43">
        <w:rPr>
          <w:rFonts w:ascii="Arial" w:hAnsi="Arial" w:cs="Arial"/>
          <w:sz w:val="24"/>
          <w:szCs w:val="24"/>
        </w:rPr>
        <w:t xml:space="preserve">León </w:t>
      </w:r>
    </w:p>
    <w:p w:rsidR="00DC00D1" w:rsidRPr="00083F43" w:rsidRDefault="00FA3316" w:rsidP="00083F43">
      <w:pPr>
        <w:autoSpaceDE w:val="0"/>
        <w:autoSpaceDN w:val="0"/>
        <w:adjustRightInd w:val="0"/>
        <w:spacing w:after="0" w:line="240" w:lineRule="auto"/>
        <w:rPr>
          <w:rFonts w:ascii="Arial" w:hAnsi="Arial" w:cs="Arial"/>
          <w:sz w:val="24"/>
          <w:szCs w:val="24"/>
        </w:rPr>
      </w:pPr>
      <w:r w:rsidRPr="00083F43">
        <w:rPr>
          <w:rFonts w:ascii="Arial" w:hAnsi="Arial" w:cs="Arial"/>
          <w:sz w:val="24"/>
          <w:szCs w:val="24"/>
        </w:rPr>
        <w:t>• Integ</w:t>
      </w:r>
      <w:r w:rsidR="00DC00D1" w:rsidRPr="00083F43">
        <w:rPr>
          <w:rFonts w:ascii="Arial" w:hAnsi="Arial" w:cs="Arial"/>
          <w:sz w:val="24"/>
          <w:szCs w:val="24"/>
        </w:rPr>
        <w:t xml:space="preserve">rarea </w:t>
      </w:r>
      <w:r w:rsidR="004F5557" w:rsidRPr="00083F43">
        <w:rPr>
          <w:rFonts w:ascii="Arial" w:hAnsi="Arial" w:cs="Arial"/>
          <w:sz w:val="24"/>
          <w:szCs w:val="24"/>
        </w:rPr>
        <w:t>T</w:t>
      </w:r>
      <w:r w:rsidR="00DC00D1" w:rsidRPr="00083F43">
        <w:rPr>
          <w:rFonts w:ascii="Arial" w:hAnsi="Arial" w:cs="Arial"/>
          <w:sz w:val="24"/>
          <w:szCs w:val="24"/>
        </w:rPr>
        <w:t>ehnologi</w:t>
      </w:r>
      <w:r w:rsidR="004F5557" w:rsidRPr="00083F43">
        <w:rPr>
          <w:rFonts w:ascii="Arial" w:hAnsi="Arial" w:cs="Arial"/>
          <w:sz w:val="24"/>
          <w:szCs w:val="24"/>
        </w:rPr>
        <w:t>că</w:t>
      </w:r>
      <w:r w:rsidR="00DC00D1" w:rsidRPr="00083F43">
        <w:rPr>
          <w:rFonts w:ascii="Arial" w:hAnsi="Arial" w:cs="Arial"/>
          <w:sz w:val="24"/>
          <w:szCs w:val="24"/>
        </w:rPr>
        <w:t xml:space="preserve"> </w:t>
      </w:r>
      <w:r w:rsidR="00083F43" w:rsidRPr="00083F43">
        <w:rPr>
          <w:rFonts w:ascii="Arial" w:hAnsi="Arial" w:cs="Arial"/>
          <w:sz w:val="24"/>
          <w:szCs w:val="24"/>
        </w:rPr>
        <w:t>Querétaro A. C. (</w:t>
      </w:r>
      <w:r w:rsidR="00DC00D1" w:rsidRPr="00083F43">
        <w:rPr>
          <w:rFonts w:ascii="Arial" w:hAnsi="Arial" w:cs="Arial"/>
          <w:sz w:val="24"/>
          <w:szCs w:val="24"/>
        </w:rPr>
        <w:t>INTEQSOFT</w:t>
      </w:r>
      <w:r w:rsidRPr="00083F43">
        <w:rPr>
          <w:rFonts w:ascii="Arial" w:hAnsi="Arial" w:cs="Arial"/>
          <w:sz w:val="24"/>
          <w:szCs w:val="24"/>
        </w:rPr>
        <w:t xml:space="preserve">) - </w:t>
      </w:r>
      <w:r w:rsidR="00DC00D1" w:rsidRPr="00083F43">
        <w:rPr>
          <w:rFonts w:ascii="Arial" w:hAnsi="Arial" w:cs="Arial"/>
          <w:sz w:val="24"/>
          <w:szCs w:val="24"/>
        </w:rPr>
        <w:t xml:space="preserve">Querétaro </w:t>
      </w:r>
    </w:p>
    <w:p w:rsidR="00FA3316" w:rsidRPr="00083F43" w:rsidRDefault="00FA3316" w:rsidP="000925C7">
      <w:pPr>
        <w:autoSpaceDE w:val="0"/>
        <w:autoSpaceDN w:val="0"/>
        <w:adjustRightInd w:val="0"/>
        <w:spacing w:after="0" w:line="240" w:lineRule="auto"/>
        <w:jc w:val="both"/>
        <w:rPr>
          <w:rFonts w:ascii="Arial" w:hAnsi="Arial" w:cs="Arial"/>
          <w:sz w:val="24"/>
          <w:szCs w:val="24"/>
        </w:rPr>
      </w:pPr>
      <w:r w:rsidRPr="00083F43">
        <w:rPr>
          <w:rFonts w:ascii="Arial" w:hAnsi="Arial" w:cs="Arial"/>
          <w:sz w:val="24"/>
          <w:szCs w:val="24"/>
        </w:rPr>
        <w:t xml:space="preserve">• Cluster </w:t>
      </w:r>
      <w:r w:rsidR="00DC00D1" w:rsidRPr="00083F43">
        <w:rPr>
          <w:rFonts w:ascii="Arial" w:hAnsi="Arial" w:cs="Arial"/>
          <w:sz w:val="24"/>
          <w:szCs w:val="24"/>
        </w:rPr>
        <w:t xml:space="preserve">pentru Integrare </w:t>
      </w:r>
      <w:r w:rsidR="00083F43" w:rsidRPr="00083F43">
        <w:rPr>
          <w:rFonts w:ascii="Arial" w:hAnsi="Arial" w:cs="Arial"/>
          <w:sz w:val="24"/>
          <w:szCs w:val="24"/>
        </w:rPr>
        <w:t xml:space="preserve">de </w:t>
      </w:r>
      <w:r w:rsidR="00DC00D1" w:rsidRPr="00083F43">
        <w:rPr>
          <w:rFonts w:ascii="Arial" w:hAnsi="Arial" w:cs="Arial"/>
          <w:sz w:val="24"/>
          <w:szCs w:val="24"/>
        </w:rPr>
        <w:t xml:space="preserve">Înaltă Tehnologie </w:t>
      </w:r>
      <w:r w:rsidR="00083F43" w:rsidRPr="00083F43">
        <w:rPr>
          <w:rFonts w:ascii="Arial" w:hAnsi="Arial" w:cs="Arial"/>
          <w:sz w:val="24"/>
          <w:szCs w:val="24"/>
        </w:rPr>
        <w:t>A.</w:t>
      </w:r>
      <w:r w:rsidRPr="00083F43">
        <w:rPr>
          <w:rFonts w:ascii="Arial" w:hAnsi="Arial" w:cs="Arial"/>
          <w:sz w:val="24"/>
          <w:szCs w:val="24"/>
        </w:rPr>
        <w:t>C. (CIAT) - Jalisco</w:t>
      </w:r>
    </w:p>
    <w:p w:rsidR="00FA3316" w:rsidRPr="00083F43" w:rsidRDefault="00FA3316" w:rsidP="000925C7">
      <w:pPr>
        <w:autoSpaceDE w:val="0"/>
        <w:autoSpaceDN w:val="0"/>
        <w:adjustRightInd w:val="0"/>
        <w:spacing w:after="0" w:line="240" w:lineRule="auto"/>
        <w:jc w:val="both"/>
        <w:rPr>
          <w:rFonts w:ascii="Arial" w:hAnsi="Arial" w:cs="Arial"/>
          <w:sz w:val="24"/>
          <w:szCs w:val="24"/>
        </w:rPr>
      </w:pPr>
      <w:r w:rsidRPr="00083F43">
        <w:rPr>
          <w:rFonts w:ascii="Arial" w:hAnsi="Arial" w:cs="Arial"/>
          <w:sz w:val="24"/>
          <w:szCs w:val="24"/>
        </w:rPr>
        <w:t xml:space="preserve">• </w:t>
      </w:r>
      <w:r w:rsidR="00DC00D1" w:rsidRPr="00083F43">
        <w:rPr>
          <w:rFonts w:ascii="Arial" w:hAnsi="Arial" w:cs="Arial"/>
          <w:sz w:val="24"/>
          <w:szCs w:val="24"/>
        </w:rPr>
        <w:t>Cluster IT Monterrey (M</w:t>
      </w:r>
      <w:r w:rsidR="00083F43" w:rsidRPr="00083F43">
        <w:rPr>
          <w:rFonts w:ascii="Arial" w:hAnsi="Arial" w:cs="Arial"/>
          <w:sz w:val="24"/>
          <w:szCs w:val="24"/>
        </w:rPr>
        <w:t>I</w:t>
      </w:r>
      <w:r w:rsidR="00DC00D1" w:rsidRPr="00083F43">
        <w:rPr>
          <w:rFonts w:ascii="Arial" w:hAnsi="Arial" w:cs="Arial"/>
          <w:sz w:val="24"/>
          <w:szCs w:val="24"/>
        </w:rPr>
        <w:t>TC) – Nuevo León</w:t>
      </w:r>
    </w:p>
    <w:p w:rsidR="00FA3316" w:rsidRPr="00083F43" w:rsidRDefault="00FA3316" w:rsidP="000925C7">
      <w:pPr>
        <w:autoSpaceDE w:val="0"/>
        <w:autoSpaceDN w:val="0"/>
        <w:adjustRightInd w:val="0"/>
        <w:spacing w:after="0" w:line="240" w:lineRule="auto"/>
        <w:jc w:val="both"/>
        <w:rPr>
          <w:rFonts w:ascii="Arial" w:hAnsi="Arial" w:cs="Arial"/>
          <w:sz w:val="24"/>
          <w:szCs w:val="24"/>
        </w:rPr>
      </w:pPr>
      <w:r w:rsidRPr="00083F43">
        <w:rPr>
          <w:rFonts w:ascii="Arial" w:hAnsi="Arial" w:cs="Arial"/>
          <w:sz w:val="24"/>
          <w:szCs w:val="24"/>
        </w:rPr>
        <w:t>• Prosoftware, A. C. - Mexico City</w:t>
      </w:r>
    </w:p>
    <w:p w:rsidR="00FA3316" w:rsidRPr="00C804B1" w:rsidRDefault="00FA3316" w:rsidP="000925C7">
      <w:pPr>
        <w:autoSpaceDE w:val="0"/>
        <w:autoSpaceDN w:val="0"/>
        <w:adjustRightInd w:val="0"/>
        <w:spacing w:after="0" w:line="240" w:lineRule="auto"/>
        <w:jc w:val="both"/>
        <w:rPr>
          <w:rFonts w:ascii="Arial" w:hAnsi="Arial" w:cs="Arial"/>
          <w:sz w:val="24"/>
          <w:szCs w:val="24"/>
        </w:rPr>
      </w:pPr>
      <w:r w:rsidRPr="00C804B1">
        <w:rPr>
          <w:rFonts w:ascii="Arial" w:hAnsi="Arial" w:cs="Arial"/>
          <w:sz w:val="24"/>
          <w:szCs w:val="24"/>
        </w:rPr>
        <w:t xml:space="preserve">• </w:t>
      </w:r>
      <w:r w:rsidR="00083F43" w:rsidRPr="00C804B1">
        <w:rPr>
          <w:rFonts w:ascii="Arial" w:hAnsi="Arial" w:cs="Arial"/>
          <w:sz w:val="24"/>
          <w:szCs w:val="24"/>
        </w:rPr>
        <w:t>Cluster pentru Dezvoltare</w:t>
      </w:r>
      <w:r w:rsidRPr="00C804B1">
        <w:rPr>
          <w:rFonts w:ascii="Arial" w:hAnsi="Arial" w:cs="Arial"/>
          <w:sz w:val="24"/>
          <w:szCs w:val="24"/>
        </w:rPr>
        <w:t>, Inov</w:t>
      </w:r>
      <w:r w:rsidR="00083F43" w:rsidRPr="00C804B1">
        <w:rPr>
          <w:rFonts w:ascii="Arial" w:hAnsi="Arial" w:cs="Arial"/>
          <w:sz w:val="24"/>
          <w:szCs w:val="24"/>
        </w:rPr>
        <w:t xml:space="preserve">are </w:t>
      </w:r>
      <w:r w:rsidR="00083F43" w:rsidRPr="00C804B1">
        <w:rPr>
          <w:rFonts w:ascii="Arial" w:hAnsi="Arial" w:cs="Arial"/>
          <w:sz w:val="24"/>
          <w:szCs w:val="24"/>
          <w:lang w:val="ro-RO"/>
        </w:rPr>
        <w:t xml:space="preserve">şi Transfer de </w:t>
      </w:r>
      <w:r w:rsidR="00083F43" w:rsidRPr="00C804B1">
        <w:rPr>
          <w:rFonts w:ascii="Arial" w:hAnsi="Arial" w:cs="Arial"/>
          <w:sz w:val="24"/>
          <w:szCs w:val="24"/>
        </w:rPr>
        <w:t>Tehnologia</w:t>
      </w:r>
      <w:r w:rsidRPr="00C804B1">
        <w:rPr>
          <w:rFonts w:ascii="Arial" w:hAnsi="Arial" w:cs="Arial"/>
          <w:sz w:val="24"/>
          <w:szCs w:val="24"/>
        </w:rPr>
        <w:t xml:space="preserve"> Informa</w:t>
      </w:r>
      <w:r w:rsidR="00DC00D1" w:rsidRPr="00C804B1">
        <w:rPr>
          <w:rFonts w:ascii="Arial" w:hAnsi="Arial" w:cs="Arial"/>
          <w:sz w:val="24"/>
          <w:szCs w:val="24"/>
        </w:rPr>
        <w:t xml:space="preserve">ţiei </w:t>
      </w:r>
      <w:r w:rsidRPr="00C804B1">
        <w:rPr>
          <w:rFonts w:ascii="Arial" w:hAnsi="Arial" w:cs="Arial"/>
          <w:sz w:val="24"/>
          <w:szCs w:val="24"/>
        </w:rPr>
        <w:t>Zacatecas (DITTIZAC) -</w:t>
      </w:r>
      <w:r w:rsidR="00DC00D1" w:rsidRPr="00C804B1">
        <w:rPr>
          <w:rFonts w:ascii="Arial" w:hAnsi="Arial" w:cs="Arial"/>
          <w:sz w:val="24"/>
          <w:szCs w:val="24"/>
        </w:rPr>
        <w:t xml:space="preserve"> </w:t>
      </w:r>
      <w:r w:rsidRPr="00C804B1">
        <w:rPr>
          <w:rFonts w:ascii="Arial" w:hAnsi="Arial" w:cs="Arial"/>
          <w:sz w:val="24"/>
          <w:szCs w:val="24"/>
        </w:rPr>
        <w:t>Zacatecas</w:t>
      </w:r>
    </w:p>
    <w:p w:rsidR="00FA3316" w:rsidRPr="00C804B1" w:rsidRDefault="00FA3316" w:rsidP="000925C7">
      <w:pPr>
        <w:autoSpaceDE w:val="0"/>
        <w:autoSpaceDN w:val="0"/>
        <w:adjustRightInd w:val="0"/>
        <w:spacing w:after="0" w:line="240" w:lineRule="auto"/>
        <w:jc w:val="both"/>
        <w:rPr>
          <w:rFonts w:ascii="Arial" w:hAnsi="Arial" w:cs="Arial"/>
          <w:sz w:val="24"/>
          <w:szCs w:val="24"/>
        </w:rPr>
      </w:pPr>
      <w:r w:rsidRPr="00C804B1">
        <w:rPr>
          <w:rFonts w:ascii="Arial" w:hAnsi="Arial" w:cs="Arial"/>
          <w:sz w:val="24"/>
          <w:szCs w:val="24"/>
        </w:rPr>
        <w:t>• Cluster Puebla</w:t>
      </w:r>
      <w:r w:rsidR="00083F43" w:rsidRPr="00C804B1">
        <w:rPr>
          <w:rFonts w:ascii="Arial" w:hAnsi="Arial" w:cs="Arial"/>
          <w:sz w:val="24"/>
          <w:szCs w:val="24"/>
        </w:rPr>
        <w:t xml:space="preserve"> ITC</w:t>
      </w:r>
      <w:r w:rsidRPr="00C804B1">
        <w:rPr>
          <w:rFonts w:ascii="Arial" w:hAnsi="Arial" w:cs="Arial"/>
          <w:sz w:val="24"/>
          <w:szCs w:val="24"/>
        </w:rPr>
        <w:t>, A. C. - Puebla</w:t>
      </w:r>
    </w:p>
    <w:p w:rsidR="00FA3316" w:rsidRPr="00C804B1" w:rsidRDefault="00083F43" w:rsidP="000925C7">
      <w:pPr>
        <w:autoSpaceDE w:val="0"/>
        <w:autoSpaceDN w:val="0"/>
        <w:adjustRightInd w:val="0"/>
        <w:spacing w:after="0" w:line="240" w:lineRule="auto"/>
        <w:jc w:val="both"/>
        <w:rPr>
          <w:rFonts w:ascii="Arial" w:hAnsi="Arial" w:cs="Arial"/>
          <w:sz w:val="24"/>
          <w:szCs w:val="24"/>
        </w:rPr>
      </w:pPr>
      <w:r w:rsidRPr="00C804B1">
        <w:rPr>
          <w:rFonts w:ascii="Arial" w:hAnsi="Arial" w:cs="Arial"/>
          <w:sz w:val="24"/>
          <w:szCs w:val="24"/>
        </w:rPr>
        <w:t xml:space="preserve">• </w:t>
      </w:r>
      <w:r w:rsidR="00FA3316" w:rsidRPr="00C804B1">
        <w:rPr>
          <w:rFonts w:ascii="Arial" w:hAnsi="Arial" w:cs="Arial"/>
          <w:sz w:val="24"/>
          <w:szCs w:val="24"/>
        </w:rPr>
        <w:t>Asocia</w:t>
      </w:r>
      <w:r w:rsidR="00DC00D1" w:rsidRPr="00C804B1">
        <w:rPr>
          <w:rFonts w:ascii="Arial" w:hAnsi="Arial" w:cs="Arial"/>
          <w:sz w:val="24"/>
          <w:szCs w:val="24"/>
        </w:rPr>
        <w:t>ţ</w:t>
      </w:r>
      <w:r w:rsidR="00FA3316" w:rsidRPr="00C804B1">
        <w:rPr>
          <w:rFonts w:ascii="Arial" w:hAnsi="Arial" w:cs="Arial"/>
          <w:sz w:val="24"/>
          <w:szCs w:val="24"/>
        </w:rPr>
        <w:t>ia Interna</w:t>
      </w:r>
      <w:r w:rsidR="00DC00D1" w:rsidRPr="00C804B1">
        <w:rPr>
          <w:rFonts w:ascii="Arial" w:hAnsi="Arial" w:cs="Arial"/>
          <w:sz w:val="24"/>
          <w:szCs w:val="24"/>
        </w:rPr>
        <w:t xml:space="preserve">ţională </w:t>
      </w:r>
      <w:r w:rsidR="00CC78A9" w:rsidRPr="00C804B1">
        <w:rPr>
          <w:rFonts w:ascii="Arial" w:hAnsi="Arial" w:cs="Arial"/>
          <w:sz w:val="24"/>
          <w:szCs w:val="24"/>
        </w:rPr>
        <w:t>pentru Fabrica</w:t>
      </w:r>
      <w:r w:rsidRPr="00C804B1">
        <w:rPr>
          <w:rFonts w:ascii="Arial" w:hAnsi="Arial" w:cs="Arial"/>
          <w:sz w:val="24"/>
          <w:szCs w:val="24"/>
        </w:rPr>
        <w:t xml:space="preserve">rea de </w:t>
      </w:r>
      <w:r w:rsidR="00CC78A9" w:rsidRPr="00C804B1">
        <w:rPr>
          <w:rFonts w:ascii="Arial" w:hAnsi="Arial" w:cs="Arial"/>
          <w:sz w:val="24"/>
          <w:szCs w:val="24"/>
        </w:rPr>
        <w:t xml:space="preserve">Intelingenţă </w:t>
      </w:r>
      <w:r w:rsidR="00C804B1" w:rsidRPr="00C804B1">
        <w:rPr>
          <w:rFonts w:ascii="Arial" w:hAnsi="Arial" w:cs="Arial"/>
          <w:sz w:val="24"/>
          <w:szCs w:val="24"/>
        </w:rPr>
        <w:t xml:space="preserve">artificială </w:t>
      </w:r>
      <w:r w:rsidR="00FA3316" w:rsidRPr="00C804B1">
        <w:rPr>
          <w:rFonts w:ascii="Arial" w:hAnsi="Arial" w:cs="Arial"/>
          <w:sz w:val="24"/>
          <w:szCs w:val="24"/>
        </w:rPr>
        <w:t>Software</w:t>
      </w:r>
      <w:r w:rsidR="00CC78A9" w:rsidRPr="00C804B1">
        <w:rPr>
          <w:rFonts w:ascii="Arial" w:hAnsi="Arial" w:cs="Arial"/>
          <w:sz w:val="24"/>
          <w:szCs w:val="24"/>
        </w:rPr>
        <w:t xml:space="preserve"> ş</w:t>
      </w:r>
      <w:r w:rsidR="00DC00D1" w:rsidRPr="00C804B1">
        <w:rPr>
          <w:rFonts w:ascii="Arial" w:hAnsi="Arial" w:cs="Arial"/>
          <w:sz w:val="24"/>
          <w:szCs w:val="24"/>
        </w:rPr>
        <w:t>i Internet, A. C. (AIM</w:t>
      </w:r>
      <w:r w:rsidR="00CC78A9" w:rsidRPr="00C804B1">
        <w:rPr>
          <w:rFonts w:ascii="Arial" w:hAnsi="Arial" w:cs="Arial"/>
          <w:sz w:val="24"/>
          <w:szCs w:val="24"/>
        </w:rPr>
        <w:t>SI</w:t>
      </w:r>
      <w:r w:rsidR="00DC00D1" w:rsidRPr="00C804B1">
        <w:rPr>
          <w:rFonts w:ascii="Arial" w:hAnsi="Arial" w:cs="Arial"/>
          <w:sz w:val="24"/>
          <w:szCs w:val="24"/>
        </w:rPr>
        <w:t xml:space="preserve">) - </w:t>
      </w:r>
      <w:r w:rsidR="00FA3316" w:rsidRPr="00C804B1">
        <w:rPr>
          <w:rFonts w:ascii="Arial" w:hAnsi="Arial" w:cs="Arial"/>
          <w:sz w:val="24"/>
          <w:szCs w:val="24"/>
        </w:rPr>
        <w:t>Colima</w:t>
      </w:r>
    </w:p>
    <w:p w:rsidR="00FA3316" w:rsidRPr="00C804B1" w:rsidRDefault="00FA3316" w:rsidP="000925C7">
      <w:pPr>
        <w:autoSpaceDE w:val="0"/>
        <w:autoSpaceDN w:val="0"/>
        <w:adjustRightInd w:val="0"/>
        <w:spacing w:after="0" w:line="240" w:lineRule="auto"/>
        <w:jc w:val="both"/>
        <w:rPr>
          <w:rFonts w:ascii="Arial" w:hAnsi="Arial" w:cs="Arial"/>
          <w:sz w:val="24"/>
          <w:szCs w:val="24"/>
        </w:rPr>
      </w:pPr>
      <w:r w:rsidRPr="00C804B1">
        <w:rPr>
          <w:rFonts w:ascii="Arial" w:hAnsi="Arial" w:cs="Arial"/>
          <w:sz w:val="24"/>
          <w:szCs w:val="24"/>
        </w:rPr>
        <w:t>• Citi Tabasco, A. C. - Tabasco</w:t>
      </w:r>
    </w:p>
    <w:p w:rsidR="00FA3316" w:rsidRPr="00C804B1" w:rsidRDefault="00FA3316" w:rsidP="000925C7">
      <w:pPr>
        <w:autoSpaceDE w:val="0"/>
        <w:autoSpaceDN w:val="0"/>
        <w:adjustRightInd w:val="0"/>
        <w:spacing w:after="0" w:line="240" w:lineRule="auto"/>
        <w:jc w:val="both"/>
        <w:rPr>
          <w:rFonts w:ascii="Arial" w:hAnsi="Arial" w:cs="Arial"/>
          <w:sz w:val="24"/>
          <w:szCs w:val="24"/>
        </w:rPr>
      </w:pPr>
      <w:r w:rsidRPr="00C804B1">
        <w:rPr>
          <w:rFonts w:ascii="Arial" w:hAnsi="Arial" w:cs="Arial"/>
          <w:sz w:val="24"/>
          <w:szCs w:val="24"/>
        </w:rPr>
        <w:t xml:space="preserve">• Tehnologia </w:t>
      </w:r>
      <w:r w:rsidR="00C804B1" w:rsidRPr="00C804B1">
        <w:rPr>
          <w:rFonts w:ascii="Arial" w:hAnsi="Arial" w:cs="Arial"/>
          <w:sz w:val="24"/>
          <w:szCs w:val="24"/>
        </w:rPr>
        <w:t>I</w:t>
      </w:r>
      <w:r w:rsidRPr="00C804B1">
        <w:rPr>
          <w:rFonts w:ascii="Arial" w:hAnsi="Arial" w:cs="Arial"/>
          <w:sz w:val="24"/>
          <w:szCs w:val="24"/>
        </w:rPr>
        <w:t>nforma</w:t>
      </w:r>
      <w:r w:rsidR="00CC78A9" w:rsidRPr="00C804B1">
        <w:rPr>
          <w:rFonts w:ascii="Arial" w:hAnsi="Arial" w:cs="Arial"/>
          <w:sz w:val="24"/>
          <w:szCs w:val="24"/>
        </w:rPr>
        <w:t xml:space="preserve">ţiei Chihuahua </w:t>
      </w:r>
      <w:r w:rsidRPr="00C804B1">
        <w:rPr>
          <w:rFonts w:ascii="Arial" w:hAnsi="Arial" w:cs="Arial"/>
          <w:sz w:val="24"/>
          <w:szCs w:val="24"/>
        </w:rPr>
        <w:t>(CITC) - Chihuahua</w:t>
      </w:r>
    </w:p>
    <w:p w:rsidR="00FA3316" w:rsidRPr="00C804B1" w:rsidRDefault="00FA3316" w:rsidP="000925C7">
      <w:pPr>
        <w:autoSpaceDE w:val="0"/>
        <w:autoSpaceDN w:val="0"/>
        <w:adjustRightInd w:val="0"/>
        <w:spacing w:after="0" w:line="240" w:lineRule="auto"/>
        <w:jc w:val="both"/>
        <w:rPr>
          <w:rFonts w:ascii="Arial" w:hAnsi="Arial" w:cs="Arial"/>
          <w:sz w:val="24"/>
          <w:szCs w:val="24"/>
        </w:rPr>
      </w:pPr>
      <w:r w:rsidRPr="00C804B1">
        <w:rPr>
          <w:rFonts w:ascii="Arial" w:hAnsi="Arial" w:cs="Arial"/>
          <w:sz w:val="24"/>
          <w:szCs w:val="24"/>
        </w:rPr>
        <w:t>• Cluster</w:t>
      </w:r>
      <w:r w:rsidR="00CC78A9" w:rsidRPr="00C804B1">
        <w:rPr>
          <w:rFonts w:ascii="Arial" w:hAnsi="Arial" w:cs="Arial"/>
          <w:sz w:val="24"/>
          <w:szCs w:val="24"/>
        </w:rPr>
        <w:t>ul</w:t>
      </w:r>
      <w:r w:rsidRPr="00C804B1">
        <w:rPr>
          <w:rFonts w:ascii="Arial" w:hAnsi="Arial" w:cs="Arial"/>
          <w:sz w:val="24"/>
          <w:szCs w:val="24"/>
        </w:rPr>
        <w:t xml:space="preserve"> </w:t>
      </w:r>
      <w:r w:rsidR="00CC78A9" w:rsidRPr="00C804B1">
        <w:rPr>
          <w:rFonts w:ascii="Arial" w:hAnsi="Arial" w:cs="Arial"/>
          <w:sz w:val="24"/>
          <w:szCs w:val="24"/>
        </w:rPr>
        <w:t xml:space="preserve">IT </w:t>
      </w:r>
      <w:r w:rsidRPr="00C804B1">
        <w:rPr>
          <w:rFonts w:ascii="Arial" w:hAnsi="Arial" w:cs="Arial"/>
          <w:sz w:val="24"/>
          <w:szCs w:val="24"/>
        </w:rPr>
        <w:t>Sinaloa - Sinaloa</w:t>
      </w:r>
    </w:p>
    <w:p w:rsidR="00FA3316" w:rsidRPr="00C804B1" w:rsidRDefault="00FA3316" w:rsidP="000925C7">
      <w:pPr>
        <w:autoSpaceDE w:val="0"/>
        <w:autoSpaceDN w:val="0"/>
        <w:adjustRightInd w:val="0"/>
        <w:spacing w:after="0" w:line="240" w:lineRule="auto"/>
        <w:jc w:val="both"/>
        <w:rPr>
          <w:rFonts w:ascii="Arial" w:hAnsi="Arial" w:cs="Arial"/>
          <w:sz w:val="24"/>
          <w:szCs w:val="24"/>
        </w:rPr>
      </w:pPr>
      <w:r w:rsidRPr="00C804B1">
        <w:rPr>
          <w:rFonts w:ascii="Arial" w:hAnsi="Arial" w:cs="Arial"/>
          <w:sz w:val="24"/>
          <w:szCs w:val="24"/>
        </w:rPr>
        <w:t>• Cluster</w:t>
      </w:r>
      <w:r w:rsidR="00CC78A9" w:rsidRPr="00C804B1">
        <w:rPr>
          <w:rFonts w:ascii="Arial" w:hAnsi="Arial" w:cs="Arial"/>
          <w:sz w:val="24"/>
          <w:szCs w:val="24"/>
        </w:rPr>
        <w:t>ul IT</w:t>
      </w:r>
      <w:r w:rsidRPr="00C804B1">
        <w:rPr>
          <w:rFonts w:ascii="Arial" w:hAnsi="Arial" w:cs="Arial"/>
          <w:sz w:val="24"/>
          <w:szCs w:val="24"/>
        </w:rPr>
        <w:t xml:space="preserve"> Tehnologia informa</w:t>
      </w:r>
      <w:r w:rsidR="00CC78A9" w:rsidRPr="00C804B1">
        <w:rPr>
          <w:rFonts w:ascii="Arial" w:hAnsi="Arial" w:cs="Arial"/>
          <w:sz w:val="24"/>
          <w:szCs w:val="24"/>
        </w:rPr>
        <w:t xml:space="preserve">ţiei </w:t>
      </w:r>
      <w:r w:rsidRPr="00C804B1">
        <w:rPr>
          <w:rFonts w:ascii="Arial" w:hAnsi="Arial" w:cs="Arial"/>
          <w:sz w:val="24"/>
          <w:szCs w:val="24"/>
        </w:rPr>
        <w:t xml:space="preserve">Tlaxcala </w:t>
      </w:r>
      <w:r w:rsidR="00C804B1" w:rsidRPr="00C804B1">
        <w:rPr>
          <w:rFonts w:ascii="Arial" w:hAnsi="Arial" w:cs="Arial"/>
          <w:sz w:val="24"/>
          <w:szCs w:val="24"/>
        </w:rPr>
        <w:t xml:space="preserve">A. C. </w:t>
      </w:r>
      <w:r w:rsidRPr="00C804B1">
        <w:rPr>
          <w:rFonts w:ascii="Arial" w:hAnsi="Arial" w:cs="Arial"/>
          <w:sz w:val="24"/>
          <w:szCs w:val="24"/>
        </w:rPr>
        <w:t>(Clustec) - Tlaxcala</w:t>
      </w:r>
    </w:p>
    <w:p w:rsidR="00FA3316" w:rsidRPr="00C804B1" w:rsidRDefault="00FA3316" w:rsidP="000925C7">
      <w:pPr>
        <w:autoSpaceDE w:val="0"/>
        <w:autoSpaceDN w:val="0"/>
        <w:adjustRightInd w:val="0"/>
        <w:spacing w:after="0" w:line="240" w:lineRule="auto"/>
        <w:jc w:val="both"/>
        <w:rPr>
          <w:rFonts w:ascii="Arial" w:hAnsi="Arial" w:cs="Arial"/>
          <w:sz w:val="24"/>
          <w:szCs w:val="24"/>
        </w:rPr>
      </w:pPr>
      <w:r w:rsidRPr="00C804B1">
        <w:rPr>
          <w:rFonts w:ascii="Arial" w:hAnsi="Arial" w:cs="Arial"/>
          <w:sz w:val="24"/>
          <w:szCs w:val="24"/>
        </w:rPr>
        <w:t>• Cluster</w:t>
      </w:r>
      <w:r w:rsidR="00CC78A9" w:rsidRPr="00C804B1">
        <w:rPr>
          <w:rFonts w:ascii="Arial" w:hAnsi="Arial" w:cs="Arial"/>
          <w:sz w:val="24"/>
          <w:szCs w:val="24"/>
        </w:rPr>
        <w:t xml:space="preserve">ul IT </w:t>
      </w:r>
      <w:r w:rsidRPr="00C804B1">
        <w:rPr>
          <w:rFonts w:ascii="Arial" w:hAnsi="Arial" w:cs="Arial"/>
          <w:sz w:val="24"/>
          <w:szCs w:val="24"/>
        </w:rPr>
        <w:t>Oaxaca, A. C. - Oaxaca</w:t>
      </w:r>
    </w:p>
    <w:p w:rsidR="00233845" w:rsidRDefault="00233845" w:rsidP="004F5557">
      <w:pPr>
        <w:rPr>
          <w:rFonts w:ascii="Arial" w:hAnsi="Arial" w:cs="Arial"/>
          <w:color w:val="000000"/>
          <w:sz w:val="24"/>
          <w:szCs w:val="24"/>
        </w:rPr>
      </w:pPr>
    </w:p>
    <w:p w:rsidR="00233845" w:rsidRDefault="00CC78A9" w:rsidP="004F5557">
      <w:pPr>
        <w:rPr>
          <w:rFonts w:ascii="Arial" w:hAnsi="Arial" w:cs="Arial"/>
          <w:color w:val="000000"/>
          <w:sz w:val="24"/>
          <w:szCs w:val="24"/>
        </w:rPr>
      </w:pPr>
      <w:r w:rsidRPr="00785D6F">
        <w:rPr>
          <w:rFonts w:ascii="Arial" w:hAnsi="Arial" w:cs="Arial"/>
          <w:color w:val="000000"/>
          <w:sz w:val="24"/>
          <w:szCs w:val="24"/>
        </w:rPr>
        <w:t>CLUSTERE IT ÎN MEXIC CU CERTIFICARE ÎN ARGINT</w:t>
      </w:r>
    </w:p>
    <w:p w:rsidR="004F5557" w:rsidRPr="00991A74" w:rsidRDefault="00FA3316" w:rsidP="004F5557">
      <w:pPr>
        <w:rPr>
          <w:rFonts w:ascii="Arial" w:hAnsi="Arial" w:cs="Arial"/>
          <w:color w:val="000000"/>
          <w:sz w:val="24"/>
          <w:szCs w:val="24"/>
        </w:rPr>
      </w:pPr>
      <w:r w:rsidRPr="00785D6F">
        <w:rPr>
          <w:rFonts w:ascii="Arial" w:hAnsi="Arial" w:cs="Arial"/>
          <w:color w:val="000000"/>
          <w:sz w:val="24"/>
          <w:szCs w:val="24"/>
        </w:rPr>
        <w:t xml:space="preserve">• Institutul </w:t>
      </w:r>
      <w:r w:rsidR="00CC78A9" w:rsidRPr="00785D6F">
        <w:rPr>
          <w:rFonts w:ascii="Arial" w:hAnsi="Arial" w:cs="Arial"/>
          <w:color w:val="000000"/>
          <w:sz w:val="24"/>
          <w:szCs w:val="24"/>
        </w:rPr>
        <w:t xml:space="preserve">pentru </w:t>
      </w:r>
      <w:r w:rsidRPr="00785D6F">
        <w:rPr>
          <w:rFonts w:ascii="Arial" w:hAnsi="Arial" w:cs="Arial"/>
          <w:color w:val="000000"/>
          <w:sz w:val="24"/>
          <w:szCs w:val="24"/>
        </w:rPr>
        <w:t>Tehnologi</w:t>
      </w:r>
      <w:r w:rsidR="00CC78A9" w:rsidRPr="00785D6F">
        <w:rPr>
          <w:rFonts w:ascii="Arial" w:hAnsi="Arial" w:cs="Arial"/>
          <w:color w:val="000000"/>
          <w:sz w:val="24"/>
          <w:szCs w:val="24"/>
        </w:rPr>
        <w:t>a</w:t>
      </w:r>
      <w:r w:rsidR="00CC78A9" w:rsidRPr="00785D6F">
        <w:rPr>
          <w:rFonts w:ascii="Arial" w:hAnsi="Arial" w:cs="Arial"/>
          <w:b/>
          <w:color w:val="000000"/>
          <w:sz w:val="24"/>
          <w:szCs w:val="24"/>
        </w:rPr>
        <w:t xml:space="preserve"> </w:t>
      </w:r>
      <w:r w:rsidRPr="00785D6F">
        <w:rPr>
          <w:rFonts w:ascii="Arial" w:hAnsi="Arial" w:cs="Arial"/>
          <w:color w:val="000000"/>
          <w:sz w:val="24"/>
          <w:szCs w:val="24"/>
        </w:rPr>
        <w:t>Informa</w:t>
      </w:r>
      <w:r w:rsidR="00CC78A9" w:rsidRPr="00785D6F">
        <w:rPr>
          <w:rFonts w:ascii="Arial" w:hAnsi="Arial" w:cs="Arial"/>
          <w:color w:val="000000"/>
          <w:sz w:val="24"/>
          <w:szCs w:val="24"/>
        </w:rPr>
        <w:t>ţiei</w:t>
      </w:r>
      <w:r w:rsidRPr="00785D6F">
        <w:rPr>
          <w:rFonts w:ascii="Arial" w:hAnsi="Arial" w:cs="Arial"/>
          <w:color w:val="000000"/>
          <w:sz w:val="24"/>
          <w:szCs w:val="24"/>
        </w:rPr>
        <w:t xml:space="preserve"> </w:t>
      </w:r>
      <w:r w:rsidR="00CC78A9" w:rsidRPr="00785D6F">
        <w:rPr>
          <w:rFonts w:ascii="Arial" w:hAnsi="Arial" w:cs="Arial"/>
          <w:color w:val="000000"/>
          <w:sz w:val="24"/>
          <w:szCs w:val="24"/>
        </w:rPr>
        <w:t>Jalisco</w:t>
      </w:r>
      <w:r w:rsidR="00E42F95">
        <w:rPr>
          <w:rFonts w:ascii="Arial" w:hAnsi="Arial" w:cs="Arial"/>
          <w:color w:val="000000"/>
          <w:sz w:val="24"/>
          <w:szCs w:val="24"/>
        </w:rPr>
        <w:t xml:space="preserve"> A</w:t>
      </w:r>
      <w:r w:rsidR="005D6DE7">
        <w:rPr>
          <w:rFonts w:ascii="Arial" w:hAnsi="Arial" w:cs="Arial"/>
          <w:color w:val="000000"/>
          <w:sz w:val="24"/>
          <w:szCs w:val="24"/>
        </w:rPr>
        <w:t>.</w:t>
      </w:r>
      <w:r w:rsidR="00E42F95">
        <w:rPr>
          <w:rFonts w:ascii="Arial" w:hAnsi="Arial" w:cs="Arial"/>
          <w:color w:val="000000"/>
          <w:sz w:val="24"/>
          <w:szCs w:val="24"/>
        </w:rPr>
        <w:t xml:space="preserve"> C</w:t>
      </w:r>
      <w:r w:rsidR="005D6DE7">
        <w:rPr>
          <w:rFonts w:ascii="Arial" w:hAnsi="Arial" w:cs="Arial"/>
          <w:color w:val="000000"/>
          <w:sz w:val="24"/>
          <w:szCs w:val="24"/>
        </w:rPr>
        <w:t>.</w:t>
      </w:r>
      <w:r w:rsidRPr="00785D6F">
        <w:rPr>
          <w:rFonts w:ascii="Arial" w:hAnsi="Arial" w:cs="Arial"/>
          <w:color w:val="000000"/>
          <w:sz w:val="24"/>
          <w:szCs w:val="24"/>
        </w:rPr>
        <w:t xml:space="preserve"> (IJALTI) </w:t>
      </w:r>
      <w:r w:rsidR="00CC78A9" w:rsidRPr="00785D6F">
        <w:rPr>
          <w:rFonts w:ascii="Arial" w:hAnsi="Arial" w:cs="Arial"/>
          <w:color w:val="000000"/>
          <w:sz w:val="24"/>
          <w:szCs w:val="24"/>
        </w:rPr>
        <w:t>–</w:t>
      </w:r>
      <w:r w:rsidRPr="00785D6F">
        <w:rPr>
          <w:rFonts w:ascii="Arial" w:hAnsi="Arial" w:cs="Arial"/>
          <w:color w:val="000000"/>
          <w:sz w:val="24"/>
          <w:szCs w:val="24"/>
        </w:rPr>
        <w:t xml:space="preserve"> Guadalajara</w:t>
      </w:r>
      <w:r w:rsidR="004F5557" w:rsidRPr="00785D6F">
        <w:rPr>
          <w:rFonts w:ascii="Arial" w:hAnsi="Arial" w:cs="Arial"/>
          <w:b/>
          <w:color w:val="000000"/>
          <w:sz w:val="24"/>
          <w:szCs w:val="24"/>
        </w:rPr>
        <w:t xml:space="preserve"> </w:t>
      </w:r>
    </w:p>
    <w:p w:rsidR="00FA3316" w:rsidRPr="00785D6F" w:rsidRDefault="00FA3316" w:rsidP="000925C7">
      <w:pPr>
        <w:autoSpaceDE w:val="0"/>
        <w:autoSpaceDN w:val="0"/>
        <w:adjustRightInd w:val="0"/>
        <w:spacing w:after="0" w:line="240" w:lineRule="auto"/>
        <w:jc w:val="both"/>
        <w:rPr>
          <w:rFonts w:ascii="Arial" w:hAnsi="Arial" w:cs="Arial"/>
          <w:i/>
          <w:color w:val="000000"/>
          <w:sz w:val="24"/>
          <w:szCs w:val="24"/>
        </w:rPr>
      </w:pPr>
      <w:r w:rsidRPr="00785D6F">
        <w:rPr>
          <w:rFonts w:ascii="Arial" w:hAnsi="Arial" w:cs="Arial"/>
          <w:i/>
          <w:color w:val="000000"/>
          <w:sz w:val="24"/>
          <w:szCs w:val="24"/>
        </w:rPr>
        <w:t xml:space="preserve">vi. Matricea </w:t>
      </w:r>
      <w:r w:rsidR="00110C5E" w:rsidRPr="00785D6F">
        <w:rPr>
          <w:rFonts w:ascii="Arial" w:hAnsi="Arial" w:cs="Arial"/>
          <w:i/>
          <w:color w:val="000000"/>
          <w:sz w:val="24"/>
          <w:szCs w:val="24"/>
        </w:rPr>
        <w:t>I</w:t>
      </w:r>
      <w:r w:rsidRPr="00785D6F">
        <w:rPr>
          <w:rFonts w:ascii="Arial" w:hAnsi="Arial" w:cs="Arial"/>
          <w:i/>
          <w:color w:val="000000"/>
          <w:sz w:val="24"/>
          <w:szCs w:val="24"/>
        </w:rPr>
        <w:t>nterrela</w:t>
      </w:r>
      <w:r w:rsidR="00CC78A9" w:rsidRPr="00785D6F">
        <w:rPr>
          <w:rFonts w:ascii="Arial" w:hAnsi="Arial" w:cs="Arial"/>
          <w:i/>
          <w:color w:val="000000"/>
          <w:sz w:val="24"/>
          <w:szCs w:val="24"/>
        </w:rPr>
        <w:t>ţiilor din S</w:t>
      </w:r>
      <w:r w:rsidRPr="00785D6F">
        <w:rPr>
          <w:rFonts w:ascii="Arial" w:hAnsi="Arial" w:cs="Arial"/>
          <w:i/>
          <w:color w:val="000000"/>
          <w:sz w:val="24"/>
          <w:szCs w:val="24"/>
        </w:rPr>
        <w:t>ectorul</w:t>
      </w:r>
      <w:r w:rsidR="00CC78A9" w:rsidRPr="00785D6F">
        <w:rPr>
          <w:rFonts w:ascii="Arial" w:hAnsi="Arial" w:cs="Arial"/>
          <w:i/>
          <w:color w:val="000000"/>
          <w:sz w:val="24"/>
          <w:szCs w:val="24"/>
        </w:rPr>
        <w:t xml:space="preserve"> IT î</w:t>
      </w:r>
      <w:r w:rsidRPr="00785D6F">
        <w:rPr>
          <w:rFonts w:ascii="Arial" w:hAnsi="Arial" w:cs="Arial"/>
          <w:i/>
          <w:color w:val="000000"/>
          <w:sz w:val="24"/>
          <w:szCs w:val="24"/>
        </w:rPr>
        <w:t>n Mexic</w:t>
      </w:r>
    </w:p>
    <w:p w:rsidR="007B599A" w:rsidRDefault="00FA3316" w:rsidP="00795F55">
      <w:pPr>
        <w:autoSpaceDE w:val="0"/>
        <w:autoSpaceDN w:val="0"/>
        <w:adjustRightInd w:val="0"/>
        <w:spacing w:after="0" w:line="240" w:lineRule="auto"/>
        <w:jc w:val="both"/>
        <w:rPr>
          <w:rFonts w:ascii="Arial" w:hAnsi="Arial" w:cs="Arial"/>
          <w:color w:val="000000"/>
          <w:sz w:val="24"/>
          <w:szCs w:val="24"/>
        </w:rPr>
      </w:pPr>
      <w:r w:rsidRPr="000925C7">
        <w:rPr>
          <w:rFonts w:ascii="Arial" w:hAnsi="Arial" w:cs="Arial"/>
          <w:color w:val="000000"/>
          <w:sz w:val="24"/>
          <w:szCs w:val="24"/>
        </w:rPr>
        <w:t xml:space="preserve">Una dintre marile provocări ale </w:t>
      </w:r>
      <w:r w:rsidR="005760BB">
        <w:rPr>
          <w:rFonts w:ascii="Arial" w:hAnsi="Arial" w:cs="Arial"/>
          <w:color w:val="000000"/>
          <w:sz w:val="24"/>
          <w:szCs w:val="24"/>
        </w:rPr>
        <w:t>domeniului IT</w:t>
      </w:r>
      <w:r w:rsidRPr="000925C7">
        <w:rPr>
          <w:rFonts w:ascii="Arial" w:hAnsi="Arial" w:cs="Arial"/>
          <w:color w:val="000000"/>
          <w:sz w:val="24"/>
          <w:szCs w:val="24"/>
        </w:rPr>
        <w:t xml:space="preserve"> este de</w:t>
      </w:r>
      <w:r w:rsidR="00CC78A9">
        <w:rPr>
          <w:rFonts w:ascii="Arial" w:hAnsi="Arial" w:cs="Arial"/>
          <w:color w:val="000000"/>
          <w:sz w:val="24"/>
          <w:szCs w:val="24"/>
        </w:rPr>
        <w:t xml:space="preserve">finirea </w:t>
      </w:r>
      <w:r w:rsidRPr="000925C7">
        <w:rPr>
          <w:rFonts w:ascii="Arial" w:hAnsi="Arial" w:cs="Arial"/>
          <w:color w:val="000000"/>
          <w:sz w:val="24"/>
          <w:szCs w:val="24"/>
        </w:rPr>
        <w:t>metodologiil</w:t>
      </w:r>
      <w:r w:rsidR="00CC78A9">
        <w:rPr>
          <w:rFonts w:ascii="Arial" w:hAnsi="Arial" w:cs="Arial"/>
          <w:color w:val="000000"/>
          <w:sz w:val="24"/>
          <w:szCs w:val="24"/>
        </w:rPr>
        <w:t>or</w:t>
      </w:r>
      <w:r w:rsidRPr="000925C7">
        <w:rPr>
          <w:rFonts w:ascii="Arial" w:hAnsi="Arial" w:cs="Arial"/>
          <w:color w:val="000000"/>
          <w:sz w:val="24"/>
          <w:szCs w:val="24"/>
        </w:rPr>
        <w:t xml:space="preserve"> care ar trebui utilizate pentru măsura</w:t>
      </w:r>
      <w:r w:rsidR="00CC78A9">
        <w:rPr>
          <w:rFonts w:ascii="Arial" w:hAnsi="Arial" w:cs="Arial"/>
          <w:color w:val="000000"/>
          <w:sz w:val="24"/>
          <w:szCs w:val="24"/>
        </w:rPr>
        <w:t>rea</w:t>
      </w:r>
      <w:r w:rsidRPr="000925C7">
        <w:rPr>
          <w:rFonts w:ascii="Arial" w:hAnsi="Arial" w:cs="Arial"/>
          <w:color w:val="000000"/>
          <w:sz w:val="24"/>
          <w:szCs w:val="24"/>
        </w:rPr>
        <w:t xml:space="preserve"> impactul</w:t>
      </w:r>
      <w:r w:rsidR="00E42F95">
        <w:rPr>
          <w:rFonts w:ascii="Arial" w:hAnsi="Arial" w:cs="Arial"/>
          <w:color w:val="000000"/>
          <w:sz w:val="24"/>
          <w:szCs w:val="24"/>
        </w:rPr>
        <w:t xml:space="preserve">ui acestor tehnologii </w:t>
      </w:r>
      <w:r w:rsidR="00CC78A9">
        <w:rPr>
          <w:rFonts w:ascii="Arial" w:hAnsi="Arial" w:cs="Arial"/>
          <w:color w:val="000000"/>
          <w:sz w:val="24"/>
          <w:szCs w:val="24"/>
        </w:rPr>
        <w:t xml:space="preserve">asupra </w:t>
      </w:r>
      <w:r w:rsidRPr="000925C7">
        <w:rPr>
          <w:rFonts w:ascii="Arial" w:hAnsi="Arial" w:cs="Arial"/>
          <w:color w:val="000000"/>
          <w:sz w:val="24"/>
          <w:szCs w:val="24"/>
        </w:rPr>
        <w:t>sectoare</w:t>
      </w:r>
      <w:r w:rsidR="00CC78A9">
        <w:rPr>
          <w:rFonts w:ascii="Arial" w:hAnsi="Arial" w:cs="Arial"/>
          <w:color w:val="000000"/>
          <w:sz w:val="24"/>
          <w:szCs w:val="24"/>
        </w:rPr>
        <w:t>lor</w:t>
      </w:r>
      <w:r w:rsidR="00CC78A9" w:rsidRPr="00CC78A9">
        <w:t xml:space="preserve"> </w:t>
      </w:r>
      <w:r w:rsidR="00CC78A9" w:rsidRPr="00CC78A9">
        <w:rPr>
          <w:rFonts w:ascii="Arial" w:hAnsi="Arial" w:cs="Arial"/>
          <w:color w:val="000000"/>
          <w:sz w:val="24"/>
          <w:szCs w:val="24"/>
        </w:rPr>
        <w:t>strategic</w:t>
      </w:r>
      <w:r w:rsidR="00CC78A9">
        <w:rPr>
          <w:rFonts w:ascii="Arial" w:hAnsi="Arial" w:cs="Arial"/>
          <w:color w:val="000000"/>
          <w:sz w:val="24"/>
          <w:szCs w:val="24"/>
        </w:rPr>
        <w:t>e</w:t>
      </w:r>
      <w:r w:rsidRPr="000925C7">
        <w:rPr>
          <w:rFonts w:ascii="Arial" w:hAnsi="Arial" w:cs="Arial"/>
          <w:color w:val="000000"/>
          <w:sz w:val="24"/>
          <w:szCs w:val="24"/>
        </w:rPr>
        <w:t xml:space="preserve">; </w:t>
      </w:r>
      <w:r w:rsidR="00E42F95">
        <w:rPr>
          <w:rFonts w:ascii="Arial" w:hAnsi="Arial" w:cs="Arial"/>
          <w:color w:val="000000"/>
          <w:sz w:val="24"/>
          <w:szCs w:val="24"/>
        </w:rPr>
        <w:t xml:space="preserve">mai mult decât atât </w:t>
      </w:r>
      <w:r w:rsidR="005C2EF5">
        <w:rPr>
          <w:rFonts w:ascii="Arial" w:hAnsi="Arial" w:cs="Arial"/>
          <w:color w:val="000000"/>
          <w:sz w:val="24"/>
          <w:szCs w:val="24"/>
        </w:rPr>
        <w:t xml:space="preserve">trebuie </w:t>
      </w:r>
      <w:r w:rsidR="00E42F95">
        <w:rPr>
          <w:rFonts w:ascii="Arial" w:hAnsi="Arial" w:cs="Arial"/>
          <w:color w:val="000000"/>
          <w:sz w:val="24"/>
          <w:szCs w:val="24"/>
        </w:rPr>
        <w:t>măsur</w:t>
      </w:r>
      <w:r w:rsidRPr="000925C7">
        <w:rPr>
          <w:rFonts w:ascii="Arial" w:hAnsi="Arial" w:cs="Arial"/>
          <w:color w:val="000000"/>
          <w:sz w:val="24"/>
          <w:szCs w:val="24"/>
        </w:rPr>
        <w:t>a</w:t>
      </w:r>
      <w:r w:rsidR="005C2EF5">
        <w:rPr>
          <w:rFonts w:ascii="Arial" w:hAnsi="Arial" w:cs="Arial"/>
          <w:color w:val="000000"/>
          <w:sz w:val="24"/>
          <w:szCs w:val="24"/>
        </w:rPr>
        <w:t xml:space="preserve">t </w:t>
      </w:r>
      <w:r w:rsidR="00CC78A9">
        <w:rPr>
          <w:rFonts w:ascii="Arial" w:hAnsi="Arial" w:cs="Arial"/>
          <w:color w:val="000000"/>
          <w:sz w:val="24"/>
          <w:szCs w:val="24"/>
        </w:rPr>
        <w:t>input</w:t>
      </w:r>
      <w:r w:rsidR="005C2EF5">
        <w:rPr>
          <w:rFonts w:ascii="Arial" w:hAnsi="Arial" w:cs="Arial"/>
          <w:color w:val="000000"/>
          <w:sz w:val="24"/>
          <w:szCs w:val="24"/>
        </w:rPr>
        <w:t>ul</w:t>
      </w:r>
      <w:r w:rsidR="00CC78A9">
        <w:rPr>
          <w:rFonts w:ascii="Arial" w:hAnsi="Arial" w:cs="Arial"/>
          <w:color w:val="000000"/>
          <w:sz w:val="24"/>
          <w:szCs w:val="24"/>
        </w:rPr>
        <w:t xml:space="preserve"> </w:t>
      </w:r>
      <w:r w:rsidR="005760BB">
        <w:rPr>
          <w:rFonts w:ascii="Arial" w:hAnsi="Arial" w:cs="Arial"/>
          <w:color w:val="000000"/>
          <w:sz w:val="24"/>
          <w:szCs w:val="24"/>
        </w:rPr>
        <w:t>I</w:t>
      </w:r>
      <w:r w:rsidR="00CC78A9">
        <w:rPr>
          <w:rFonts w:ascii="Arial" w:hAnsi="Arial" w:cs="Arial"/>
          <w:color w:val="000000"/>
          <w:sz w:val="24"/>
          <w:szCs w:val="24"/>
        </w:rPr>
        <w:t>T</w:t>
      </w:r>
      <w:r w:rsidRPr="000925C7">
        <w:rPr>
          <w:rFonts w:ascii="Arial" w:hAnsi="Arial" w:cs="Arial"/>
          <w:color w:val="000000"/>
          <w:sz w:val="24"/>
          <w:szCs w:val="24"/>
        </w:rPr>
        <w:t xml:space="preserve"> utilizat de către fiecare sector pentru dezvoltarea </w:t>
      </w:r>
      <w:r w:rsidR="00795F55" w:rsidRPr="00795F55">
        <w:rPr>
          <w:rFonts w:ascii="Arial" w:hAnsi="Arial" w:cs="Arial"/>
          <w:color w:val="000000"/>
          <w:sz w:val="24"/>
          <w:szCs w:val="24"/>
        </w:rPr>
        <w:t>produse</w:t>
      </w:r>
      <w:r w:rsidR="00795F55">
        <w:rPr>
          <w:rFonts w:ascii="Arial" w:hAnsi="Arial" w:cs="Arial"/>
          <w:color w:val="000000"/>
          <w:sz w:val="24"/>
          <w:szCs w:val="24"/>
        </w:rPr>
        <w:t>lor</w:t>
      </w:r>
      <w:r w:rsidR="00795F55" w:rsidRPr="00795F55">
        <w:rPr>
          <w:rFonts w:ascii="Arial" w:hAnsi="Arial" w:cs="Arial"/>
          <w:color w:val="000000"/>
          <w:sz w:val="24"/>
          <w:szCs w:val="24"/>
        </w:rPr>
        <w:t xml:space="preserve"> </w:t>
      </w:r>
      <w:r w:rsidR="00795F55">
        <w:rPr>
          <w:rFonts w:ascii="Arial" w:hAnsi="Arial" w:cs="Arial"/>
          <w:color w:val="000000"/>
          <w:sz w:val="24"/>
          <w:szCs w:val="24"/>
        </w:rPr>
        <w:t>ş</w:t>
      </w:r>
      <w:r w:rsidRPr="000925C7">
        <w:rPr>
          <w:rFonts w:ascii="Arial" w:hAnsi="Arial" w:cs="Arial"/>
          <w:color w:val="000000"/>
          <w:sz w:val="24"/>
          <w:szCs w:val="24"/>
        </w:rPr>
        <w:t>i modul în care aces</w:t>
      </w:r>
      <w:r w:rsidR="00795F55">
        <w:rPr>
          <w:rFonts w:ascii="Arial" w:hAnsi="Arial" w:cs="Arial"/>
          <w:color w:val="000000"/>
          <w:sz w:val="24"/>
          <w:szCs w:val="24"/>
        </w:rPr>
        <w:t xml:space="preserve">t </w:t>
      </w:r>
      <w:r w:rsidRPr="000925C7">
        <w:rPr>
          <w:rFonts w:ascii="Arial" w:hAnsi="Arial" w:cs="Arial"/>
          <w:color w:val="000000"/>
          <w:sz w:val="24"/>
          <w:szCs w:val="24"/>
        </w:rPr>
        <w:t>i</w:t>
      </w:r>
      <w:r w:rsidR="00795F55">
        <w:rPr>
          <w:rFonts w:ascii="Arial" w:hAnsi="Arial" w:cs="Arial"/>
          <w:color w:val="000000"/>
          <w:sz w:val="24"/>
          <w:szCs w:val="24"/>
        </w:rPr>
        <w:t>nput</w:t>
      </w:r>
      <w:r w:rsidRPr="000925C7">
        <w:rPr>
          <w:rFonts w:ascii="Arial" w:hAnsi="Arial" w:cs="Arial"/>
          <w:color w:val="000000"/>
          <w:sz w:val="24"/>
          <w:szCs w:val="24"/>
        </w:rPr>
        <w:t xml:space="preserve"> generează</w:t>
      </w:r>
      <w:r w:rsidR="00795F55">
        <w:rPr>
          <w:rFonts w:ascii="Arial" w:hAnsi="Arial" w:cs="Arial"/>
          <w:color w:val="000000"/>
          <w:sz w:val="24"/>
          <w:szCs w:val="24"/>
        </w:rPr>
        <w:t xml:space="preserve"> </w:t>
      </w:r>
      <w:r w:rsidRPr="000925C7">
        <w:rPr>
          <w:rFonts w:ascii="Arial" w:hAnsi="Arial" w:cs="Arial"/>
          <w:color w:val="000000"/>
          <w:sz w:val="24"/>
          <w:szCs w:val="24"/>
        </w:rPr>
        <w:t>competitivitatea sector</w:t>
      </w:r>
      <w:r w:rsidR="00110C5E">
        <w:rPr>
          <w:rFonts w:ascii="Arial" w:hAnsi="Arial" w:cs="Arial"/>
          <w:color w:val="000000"/>
          <w:sz w:val="24"/>
          <w:szCs w:val="24"/>
        </w:rPr>
        <w:t>ului</w:t>
      </w:r>
      <w:r w:rsidR="00795F55">
        <w:rPr>
          <w:rFonts w:ascii="Arial" w:hAnsi="Arial" w:cs="Arial"/>
          <w:color w:val="000000"/>
          <w:sz w:val="24"/>
          <w:szCs w:val="24"/>
        </w:rPr>
        <w:t xml:space="preserve">. </w:t>
      </w:r>
    </w:p>
    <w:p w:rsidR="00B00C52" w:rsidRPr="000925C7" w:rsidRDefault="007B599A" w:rsidP="000925C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FA3316" w:rsidRPr="000925C7">
        <w:rPr>
          <w:rFonts w:ascii="Arial" w:hAnsi="Arial" w:cs="Arial"/>
          <w:color w:val="000000"/>
          <w:sz w:val="24"/>
          <w:szCs w:val="24"/>
        </w:rPr>
        <w:t xml:space="preserve">Prin </w:t>
      </w:r>
      <w:r w:rsidR="005C2EF5">
        <w:rPr>
          <w:rFonts w:ascii="Arial" w:hAnsi="Arial" w:cs="Arial"/>
          <w:color w:val="000000"/>
          <w:sz w:val="24"/>
          <w:szCs w:val="24"/>
        </w:rPr>
        <w:t>e</w:t>
      </w:r>
      <w:r w:rsidR="00E42F95">
        <w:rPr>
          <w:rFonts w:ascii="Arial" w:hAnsi="Arial" w:cs="Arial"/>
          <w:color w:val="000000"/>
          <w:sz w:val="24"/>
          <w:szCs w:val="24"/>
        </w:rPr>
        <w:t>xaminarea</w:t>
      </w:r>
      <w:r w:rsidR="00795F55">
        <w:rPr>
          <w:rFonts w:ascii="Arial" w:hAnsi="Arial" w:cs="Arial"/>
          <w:color w:val="000000"/>
          <w:sz w:val="24"/>
          <w:szCs w:val="24"/>
        </w:rPr>
        <w:t xml:space="preserve"> </w:t>
      </w:r>
      <w:r w:rsidR="00FA3316" w:rsidRPr="000925C7">
        <w:rPr>
          <w:rFonts w:ascii="Arial" w:hAnsi="Arial" w:cs="Arial"/>
          <w:color w:val="000000"/>
          <w:sz w:val="24"/>
          <w:szCs w:val="24"/>
        </w:rPr>
        <w:t>di</w:t>
      </w:r>
      <w:r w:rsidR="00795F55">
        <w:rPr>
          <w:rFonts w:ascii="Arial" w:hAnsi="Arial" w:cs="Arial"/>
          <w:color w:val="000000"/>
          <w:sz w:val="24"/>
          <w:szCs w:val="24"/>
        </w:rPr>
        <w:t>v</w:t>
      </w:r>
      <w:r w:rsidR="00FA3316" w:rsidRPr="000925C7">
        <w:rPr>
          <w:rFonts w:ascii="Arial" w:hAnsi="Arial" w:cs="Arial"/>
          <w:color w:val="000000"/>
          <w:sz w:val="24"/>
          <w:szCs w:val="24"/>
        </w:rPr>
        <w:t>er</w:t>
      </w:r>
      <w:r w:rsidR="00795F55">
        <w:rPr>
          <w:rFonts w:ascii="Arial" w:hAnsi="Arial" w:cs="Arial"/>
          <w:color w:val="000000"/>
          <w:sz w:val="24"/>
          <w:szCs w:val="24"/>
        </w:rPr>
        <w:t xml:space="preserve">selor </w:t>
      </w:r>
      <w:r w:rsidR="00FA3316" w:rsidRPr="000925C7">
        <w:rPr>
          <w:rFonts w:ascii="Arial" w:hAnsi="Arial" w:cs="Arial"/>
          <w:color w:val="000000"/>
          <w:sz w:val="24"/>
          <w:szCs w:val="24"/>
        </w:rPr>
        <w:t xml:space="preserve">companii </w:t>
      </w:r>
      <w:r w:rsidR="005C2EF5">
        <w:rPr>
          <w:rFonts w:ascii="Arial" w:hAnsi="Arial" w:cs="Arial"/>
          <w:color w:val="000000"/>
          <w:sz w:val="24"/>
          <w:szCs w:val="24"/>
        </w:rPr>
        <w:t>I</w:t>
      </w:r>
      <w:r w:rsidR="005760BB">
        <w:rPr>
          <w:rFonts w:ascii="Arial" w:hAnsi="Arial" w:cs="Arial"/>
          <w:color w:val="000000"/>
          <w:sz w:val="24"/>
          <w:szCs w:val="24"/>
        </w:rPr>
        <w:t>T</w:t>
      </w:r>
      <w:r w:rsidR="00FA3316" w:rsidRPr="000925C7">
        <w:rPr>
          <w:rFonts w:ascii="Arial" w:hAnsi="Arial" w:cs="Arial"/>
          <w:color w:val="000000"/>
          <w:sz w:val="24"/>
          <w:szCs w:val="24"/>
        </w:rPr>
        <w:t xml:space="preserve"> </w:t>
      </w:r>
      <w:r w:rsidR="00795F55">
        <w:rPr>
          <w:rFonts w:ascii="Arial" w:hAnsi="Arial" w:cs="Arial"/>
          <w:color w:val="000000"/>
          <w:sz w:val="24"/>
          <w:szCs w:val="24"/>
        </w:rPr>
        <w:t xml:space="preserve">şi a </w:t>
      </w:r>
      <w:r w:rsidR="00FA3316" w:rsidRPr="000925C7">
        <w:rPr>
          <w:rFonts w:ascii="Arial" w:hAnsi="Arial" w:cs="Arial"/>
          <w:color w:val="000000"/>
          <w:sz w:val="24"/>
          <w:szCs w:val="24"/>
        </w:rPr>
        <w:t>capacită</w:t>
      </w:r>
      <w:r w:rsidR="00795F55">
        <w:rPr>
          <w:rFonts w:ascii="Arial" w:hAnsi="Arial" w:cs="Arial"/>
          <w:color w:val="000000"/>
          <w:sz w:val="24"/>
          <w:szCs w:val="24"/>
        </w:rPr>
        <w:t>ţilor acestora</w:t>
      </w:r>
      <w:r w:rsidR="00FA3316" w:rsidRPr="000925C7">
        <w:rPr>
          <w:rFonts w:ascii="Arial" w:hAnsi="Arial" w:cs="Arial"/>
          <w:color w:val="000000"/>
          <w:sz w:val="24"/>
          <w:szCs w:val="24"/>
        </w:rPr>
        <w:t xml:space="preserve">, </w:t>
      </w:r>
      <w:r w:rsidR="00795F55">
        <w:rPr>
          <w:rFonts w:ascii="Arial" w:hAnsi="Arial" w:cs="Arial"/>
          <w:color w:val="000000"/>
          <w:sz w:val="24"/>
          <w:szCs w:val="24"/>
        </w:rPr>
        <w:t xml:space="preserve">se caută un model </w:t>
      </w:r>
      <w:r w:rsidR="0065630D">
        <w:rPr>
          <w:rFonts w:ascii="Arial" w:hAnsi="Arial" w:cs="Arial"/>
          <w:color w:val="000000"/>
          <w:sz w:val="24"/>
          <w:szCs w:val="24"/>
        </w:rPr>
        <w:t xml:space="preserve">de </w:t>
      </w:r>
      <w:r w:rsidR="0065630D" w:rsidRPr="0065630D">
        <w:rPr>
          <w:rFonts w:ascii="Arial" w:hAnsi="Arial" w:cs="Arial"/>
          <w:color w:val="000000"/>
          <w:sz w:val="24"/>
          <w:szCs w:val="24"/>
        </w:rPr>
        <w:t xml:space="preserve">matrice </w:t>
      </w:r>
      <w:r w:rsidR="005C2EF5" w:rsidRPr="005C2EF5">
        <w:rPr>
          <w:rFonts w:ascii="Arial" w:hAnsi="Arial" w:cs="Arial"/>
          <w:color w:val="000000"/>
          <w:sz w:val="24"/>
          <w:szCs w:val="24"/>
        </w:rPr>
        <w:t xml:space="preserve">input </w:t>
      </w:r>
      <w:r w:rsidR="005C2EF5">
        <w:rPr>
          <w:rFonts w:ascii="Arial" w:hAnsi="Arial" w:cs="Arial"/>
          <w:color w:val="000000"/>
          <w:sz w:val="24"/>
          <w:szCs w:val="24"/>
        </w:rPr>
        <w:t>/</w:t>
      </w:r>
      <w:r w:rsidR="005760BB">
        <w:rPr>
          <w:rFonts w:ascii="Arial" w:hAnsi="Arial" w:cs="Arial"/>
          <w:color w:val="000000"/>
          <w:sz w:val="24"/>
          <w:szCs w:val="24"/>
        </w:rPr>
        <w:t xml:space="preserve"> </w:t>
      </w:r>
      <w:r w:rsidR="00110C5E">
        <w:rPr>
          <w:rFonts w:ascii="Arial" w:hAnsi="Arial" w:cs="Arial"/>
          <w:color w:val="000000"/>
          <w:sz w:val="24"/>
          <w:szCs w:val="24"/>
        </w:rPr>
        <w:t xml:space="preserve">produs, </w:t>
      </w:r>
      <w:r w:rsidR="00795F55">
        <w:rPr>
          <w:rFonts w:ascii="Arial" w:hAnsi="Arial" w:cs="Arial"/>
          <w:color w:val="000000"/>
          <w:sz w:val="24"/>
          <w:szCs w:val="24"/>
        </w:rPr>
        <w:t xml:space="preserve">pentru a face calculele necesare în vederea </w:t>
      </w:r>
      <w:r w:rsidR="00FA3316" w:rsidRPr="000925C7">
        <w:rPr>
          <w:rFonts w:ascii="Arial" w:hAnsi="Arial" w:cs="Arial"/>
          <w:color w:val="000000"/>
          <w:sz w:val="24"/>
          <w:szCs w:val="24"/>
        </w:rPr>
        <w:t>evalu</w:t>
      </w:r>
      <w:r w:rsidR="00795F55">
        <w:rPr>
          <w:rFonts w:ascii="Arial" w:hAnsi="Arial" w:cs="Arial"/>
          <w:color w:val="000000"/>
          <w:sz w:val="24"/>
          <w:szCs w:val="24"/>
        </w:rPr>
        <w:t>ării</w:t>
      </w:r>
      <w:r w:rsidR="00FA3316" w:rsidRPr="000925C7">
        <w:rPr>
          <w:rFonts w:ascii="Arial" w:hAnsi="Arial" w:cs="Arial"/>
          <w:color w:val="000000"/>
          <w:sz w:val="24"/>
          <w:szCs w:val="24"/>
        </w:rPr>
        <w:t xml:space="preserve"> </w:t>
      </w:r>
      <w:r w:rsidR="00110C5E">
        <w:rPr>
          <w:rFonts w:ascii="Arial" w:hAnsi="Arial" w:cs="Arial"/>
          <w:color w:val="000000"/>
          <w:sz w:val="24"/>
          <w:szCs w:val="24"/>
        </w:rPr>
        <w:t>legăturilor</w:t>
      </w:r>
      <w:r w:rsidR="00FA3316" w:rsidRPr="000925C7">
        <w:rPr>
          <w:rFonts w:ascii="Arial" w:hAnsi="Arial" w:cs="Arial"/>
          <w:color w:val="000000"/>
          <w:sz w:val="24"/>
          <w:szCs w:val="24"/>
        </w:rPr>
        <w:t xml:space="preserve"> </w:t>
      </w:r>
      <w:r>
        <w:rPr>
          <w:rFonts w:ascii="Arial" w:hAnsi="Arial" w:cs="Arial"/>
          <w:color w:val="000000"/>
          <w:sz w:val="24"/>
          <w:szCs w:val="24"/>
        </w:rPr>
        <w:t xml:space="preserve">productive </w:t>
      </w:r>
      <w:r w:rsidR="00FA3316" w:rsidRPr="000925C7">
        <w:rPr>
          <w:rFonts w:ascii="Arial" w:hAnsi="Arial" w:cs="Arial"/>
          <w:color w:val="000000"/>
          <w:sz w:val="24"/>
          <w:szCs w:val="24"/>
        </w:rPr>
        <w:t>al</w:t>
      </w:r>
      <w:r w:rsidR="00795F55">
        <w:rPr>
          <w:rFonts w:ascii="Arial" w:hAnsi="Arial" w:cs="Arial"/>
          <w:color w:val="000000"/>
          <w:sz w:val="24"/>
          <w:szCs w:val="24"/>
        </w:rPr>
        <w:t xml:space="preserve">e companiilor de IT cu diferite </w:t>
      </w:r>
      <w:r w:rsidR="00FA3316" w:rsidRPr="000925C7">
        <w:rPr>
          <w:rFonts w:ascii="Arial" w:hAnsi="Arial" w:cs="Arial"/>
          <w:color w:val="000000"/>
          <w:sz w:val="24"/>
          <w:szCs w:val="24"/>
        </w:rPr>
        <w:t xml:space="preserve">sectoare economice din </w:t>
      </w:r>
      <w:r w:rsidR="00795F55">
        <w:rPr>
          <w:rFonts w:ascii="Arial" w:hAnsi="Arial" w:cs="Arial"/>
          <w:color w:val="000000"/>
          <w:sz w:val="24"/>
          <w:szCs w:val="24"/>
        </w:rPr>
        <w:t>ţ</w:t>
      </w:r>
      <w:r w:rsidR="00FA3316" w:rsidRPr="000925C7">
        <w:rPr>
          <w:rFonts w:ascii="Arial" w:hAnsi="Arial" w:cs="Arial"/>
          <w:color w:val="000000"/>
          <w:sz w:val="24"/>
          <w:szCs w:val="24"/>
        </w:rPr>
        <w:t>ară,</w:t>
      </w:r>
      <w:r w:rsidR="00795F55">
        <w:rPr>
          <w:rFonts w:ascii="Arial" w:hAnsi="Arial" w:cs="Arial"/>
          <w:color w:val="000000"/>
          <w:sz w:val="24"/>
          <w:szCs w:val="24"/>
        </w:rPr>
        <w:t xml:space="preserve"> oferind </w:t>
      </w:r>
      <w:r w:rsidR="00FA3316" w:rsidRPr="000925C7">
        <w:rPr>
          <w:rFonts w:ascii="Arial" w:hAnsi="Arial" w:cs="Arial"/>
          <w:color w:val="000000"/>
          <w:sz w:val="24"/>
          <w:szCs w:val="24"/>
        </w:rPr>
        <w:t>informa</w:t>
      </w:r>
      <w:r w:rsidR="00795F55">
        <w:rPr>
          <w:rFonts w:ascii="Arial" w:hAnsi="Arial" w:cs="Arial"/>
          <w:color w:val="000000"/>
          <w:sz w:val="24"/>
          <w:szCs w:val="24"/>
        </w:rPr>
        <w:t>ţ</w:t>
      </w:r>
      <w:r w:rsidR="00FA3316" w:rsidRPr="000925C7">
        <w:rPr>
          <w:rFonts w:ascii="Arial" w:hAnsi="Arial" w:cs="Arial"/>
          <w:color w:val="000000"/>
          <w:sz w:val="24"/>
          <w:szCs w:val="24"/>
        </w:rPr>
        <w:t>ii extrem</w:t>
      </w:r>
      <w:r w:rsidR="00795F55">
        <w:rPr>
          <w:rFonts w:ascii="Arial" w:hAnsi="Arial" w:cs="Arial"/>
          <w:color w:val="000000"/>
          <w:sz w:val="24"/>
          <w:szCs w:val="24"/>
        </w:rPr>
        <w:t xml:space="preserve"> de valoroase pentru industrie</w:t>
      </w:r>
      <w:r w:rsidR="00FA3316" w:rsidRPr="000925C7">
        <w:rPr>
          <w:rFonts w:ascii="Arial" w:hAnsi="Arial" w:cs="Arial"/>
          <w:color w:val="000000"/>
          <w:sz w:val="24"/>
          <w:szCs w:val="24"/>
        </w:rPr>
        <w:t xml:space="preserve"> </w:t>
      </w:r>
      <w:r w:rsidR="00795F55">
        <w:rPr>
          <w:rFonts w:ascii="Arial" w:hAnsi="Arial" w:cs="Arial"/>
          <w:color w:val="000000"/>
          <w:sz w:val="24"/>
          <w:szCs w:val="24"/>
        </w:rPr>
        <w:t>ş</w:t>
      </w:r>
      <w:r w:rsidR="00FA3316" w:rsidRPr="000925C7">
        <w:rPr>
          <w:rFonts w:ascii="Arial" w:hAnsi="Arial" w:cs="Arial"/>
          <w:color w:val="000000"/>
          <w:sz w:val="24"/>
          <w:szCs w:val="24"/>
        </w:rPr>
        <w:t>i sectoarel</w:t>
      </w:r>
      <w:r w:rsidR="0065630D">
        <w:rPr>
          <w:rFonts w:ascii="Arial" w:hAnsi="Arial" w:cs="Arial"/>
          <w:color w:val="000000"/>
          <w:sz w:val="24"/>
          <w:szCs w:val="24"/>
        </w:rPr>
        <w:t>e</w:t>
      </w:r>
      <w:r w:rsidR="00795F55">
        <w:rPr>
          <w:rFonts w:ascii="Arial" w:hAnsi="Arial" w:cs="Arial"/>
          <w:color w:val="000000"/>
          <w:sz w:val="24"/>
          <w:szCs w:val="24"/>
        </w:rPr>
        <w:t xml:space="preserve"> economice, </w:t>
      </w:r>
      <w:r w:rsidR="00FA3316" w:rsidRPr="000925C7">
        <w:rPr>
          <w:rFonts w:ascii="Arial" w:hAnsi="Arial" w:cs="Arial"/>
          <w:color w:val="000000"/>
          <w:sz w:val="24"/>
          <w:szCs w:val="24"/>
        </w:rPr>
        <w:t>concentrarea capacită</w:t>
      </w:r>
      <w:r w:rsidR="00795F55">
        <w:rPr>
          <w:rFonts w:ascii="Arial" w:hAnsi="Arial" w:cs="Arial"/>
          <w:color w:val="000000"/>
          <w:sz w:val="24"/>
          <w:szCs w:val="24"/>
        </w:rPr>
        <w:t>ţ</w:t>
      </w:r>
      <w:r w:rsidR="00FA3316" w:rsidRPr="000925C7">
        <w:rPr>
          <w:rFonts w:ascii="Arial" w:hAnsi="Arial" w:cs="Arial"/>
          <w:color w:val="000000"/>
          <w:sz w:val="24"/>
          <w:szCs w:val="24"/>
        </w:rPr>
        <w:t>ilor</w:t>
      </w:r>
      <w:r w:rsidR="00110C5E">
        <w:rPr>
          <w:rFonts w:ascii="Arial" w:hAnsi="Arial" w:cs="Arial"/>
          <w:color w:val="000000"/>
          <w:sz w:val="24"/>
          <w:szCs w:val="24"/>
        </w:rPr>
        <w:t>,</w:t>
      </w:r>
      <w:r w:rsidR="00FA3316" w:rsidRPr="000925C7">
        <w:rPr>
          <w:rFonts w:ascii="Arial" w:hAnsi="Arial" w:cs="Arial"/>
          <w:color w:val="000000"/>
          <w:sz w:val="24"/>
          <w:szCs w:val="24"/>
        </w:rPr>
        <w:t xml:space="preserve"> participare</w:t>
      </w:r>
      <w:r w:rsidR="00795F55">
        <w:rPr>
          <w:rFonts w:ascii="Arial" w:hAnsi="Arial" w:cs="Arial"/>
          <w:color w:val="000000"/>
          <w:sz w:val="24"/>
          <w:szCs w:val="24"/>
        </w:rPr>
        <w:t>a</w:t>
      </w:r>
      <w:r w:rsidR="00FA3316" w:rsidRPr="000925C7">
        <w:rPr>
          <w:rFonts w:ascii="Arial" w:hAnsi="Arial" w:cs="Arial"/>
          <w:color w:val="000000"/>
          <w:sz w:val="24"/>
          <w:szCs w:val="24"/>
        </w:rPr>
        <w:t xml:space="preserve"> interna</w:t>
      </w:r>
      <w:r w:rsidR="00795F55">
        <w:rPr>
          <w:rFonts w:ascii="Arial" w:hAnsi="Arial" w:cs="Arial"/>
          <w:color w:val="000000"/>
          <w:sz w:val="24"/>
          <w:szCs w:val="24"/>
        </w:rPr>
        <w:t>ţ</w:t>
      </w:r>
      <w:r w:rsidR="00FA3316" w:rsidRPr="000925C7">
        <w:rPr>
          <w:rFonts w:ascii="Arial" w:hAnsi="Arial" w:cs="Arial"/>
          <w:color w:val="000000"/>
          <w:sz w:val="24"/>
          <w:szCs w:val="24"/>
        </w:rPr>
        <w:t xml:space="preserve">ională </w:t>
      </w:r>
      <w:r w:rsidR="00110C5E">
        <w:rPr>
          <w:rFonts w:ascii="Arial" w:hAnsi="Arial" w:cs="Arial"/>
          <w:color w:val="000000"/>
          <w:sz w:val="24"/>
          <w:szCs w:val="24"/>
        </w:rPr>
        <w:t xml:space="preserve">a </w:t>
      </w:r>
      <w:r w:rsidR="00795F55" w:rsidRPr="00795F55">
        <w:rPr>
          <w:rFonts w:ascii="Arial" w:hAnsi="Arial" w:cs="Arial"/>
          <w:color w:val="000000"/>
          <w:sz w:val="24"/>
          <w:szCs w:val="24"/>
        </w:rPr>
        <w:t>acestora</w:t>
      </w:r>
      <w:r w:rsidR="00110C5E">
        <w:rPr>
          <w:rFonts w:ascii="Arial" w:hAnsi="Arial" w:cs="Arial"/>
          <w:color w:val="000000"/>
          <w:sz w:val="24"/>
          <w:szCs w:val="24"/>
        </w:rPr>
        <w:t xml:space="preserve"> </w:t>
      </w:r>
      <w:r w:rsidR="00795F55">
        <w:rPr>
          <w:rFonts w:ascii="Arial" w:hAnsi="Arial" w:cs="Arial"/>
          <w:color w:val="000000"/>
          <w:sz w:val="24"/>
          <w:szCs w:val="24"/>
        </w:rPr>
        <w:t>şi, de aici</w:t>
      </w:r>
      <w:r w:rsidR="00FA3316" w:rsidRPr="000925C7">
        <w:rPr>
          <w:rFonts w:ascii="Arial" w:hAnsi="Arial" w:cs="Arial"/>
          <w:color w:val="000000"/>
          <w:sz w:val="24"/>
          <w:szCs w:val="24"/>
        </w:rPr>
        <w:t>,</w:t>
      </w:r>
      <w:r w:rsidR="00795F55">
        <w:rPr>
          <w:rFonts w:ascii="Arial" w:hAnsi="Arial" w:cs="Arial"/>
          <w:color w:val="000000"/>
          <w:sz w:val="24"/>
          <w:szCs w:val="24"/>
        </w:rPr>
        <w:t xml:space="preserve"> </w:t>
      </w:r>
      <w:r w:rsidR="00FA3316" w:rsidRPr="000925C7">
        <w:rPr>
          <w:rFonts w:ascii="Arial" w:hAnsi="Arial" w:cs="Arial"/>
          <w:color w:val="000000"/>
          <w:sz w:val="24"/>
          <w:szCs w:val="24"/>
        </w:rPr>
        <w:t>facilit</w:t>
      </w:r>
      <w:r w:rsidR="00795F55">
        <w:rPr>
          <w:rFonts w:ascii="Arial" w:hAnsi="Arial" w:cs="Arial"/>
          <w:color w:val="000000"/>
          <w:sz w:val="24"/>
          <w:szCs w:val="24"/>
        </w:rPr>
        <w:t>area</w:t>
      </w:r>
      <w:r w:rsidR="00FA3316" w:rsidRPr="000925C7">
        <w:rPr>
          <w:rFonts w:ascii="Arial" w:hAnsi="Arial" w:cs="Arial"/>
          <w:color w:val="000000"/>
          <w:sz w:val="24"/>
          <w:szCs w:val="24"/>
        </w:rPr>
        <w:t xml:space="preserve"> proiect</w:t>
      </w:r>
      <w:r w:rsidR="00795F55">
        <w:rPr>
          <w:rFonts w:ascii="Arial" w:hAnsi="Arial" w:cs="Arial"/>
          <w:color w:val="000000"/>
          <w:sz w:val="24"/>
          <w:szCs w:val="24"/>
        </w:rPr>
        <w:t>ării</w:t>
      </w:r>
      <w:r w:rsidR="00FA3316" w:rsidRPr="000925C7">
        <w:rPr>
          <w:rFonts w:ascii="Arial" w:hAnsi="Arial" w:cs="Arial"/>
          <w:color w:val="000000"/>
          <w:sz w:val="24"/>
          <w:szCs w:val="24"/>
        </w:rPr>
        <w:t xml:space="preserve"> </w:t>
      </w:r>
      <w:r w:rsidR="00110C5E">
        <w:rPr>
          <w:rFonts w:ascii="Arial" w:hAnsi="Arial" w:cs="Arial"/>
          <w:color w:val="000000"/>
          <w:sz w:val="24"/>
          <w:szCs w:val="24"/>
        </w:rPr>
        <w:t xml:space="preserve">acţiunilor de afaceri şi investiţii, dezvoltarea politicilor publice </w:t>
      </w:r>
      <w:r w:rsidR="00FA3316" w:rsidRPr="000925C7">
        <w:rPr>
          <w:rFonts w:ascii="Arial" w:hAnsi="Arial" w:cs="Arial"/>
          <w:color w:val="000000"/>
          <w:sz w:val="24"/>
          <w:szCs w:val="24"/>
        </w:rPr>
        <w:t xml:space="preserve">care vizează mai ales nevoile </w:t>
      </w:r>
      <w:r w:rsidR="0065630D">
        <w:rPr>
          <w:rFonts w:ascii="Arial" w:hAnsi="Arial" w:cs="Arial"/>
          <w:color w:val="000000"/>
          <w:sz w:val="24"/>
          <w:szCs w:val="24"/>
        </w:rPr>
        <w:t>creative-</w:t>
      </w:r>
      <w:r w:rsidR="00110C5E">
        <w:rPr>
          <w:rFonts w:ascii="Arial" w:hAnsi="Arial" w:cs="Arial"/>
          <w:color w:val="000000"/>
          <w:sz w:val="24"/>
          <w:szCs w:val="24"/>
        </w:rPr>
        <w:t xml:space="preserve">productive </w:t>
      </w:r>
      <w:r w:rsidR="00110C5E" w:rsidRPr="00110C5E">
        <w:rPr>
          <w:rFonts w:ascii="Arial" w:hAnsi="Arial" w:cs="Arial"/>
          <w:color w:val="000000"/>
          <w:sz w:val="24"/>
          <w:szCs w:val="24"/>
        </w:rPr>
        <w:t>regionale</w:t>
      </w:r>
      <w:r w:rsidR="00110C5E">
        <w:rPr>
          <w:rFonts w:ascii="Arial" w:hAnsi="Arial" w:cs="Arial"/>
          <w:color w:val="000000"/>
          <w:sz w:val="24"/>
          <w:szCs w:val="24"/>
        </w:rPr>
        <w:t>, generând strategii specifice de creştere</w:t>
      </w:r>
      <w:r w:rsidR="00FA3316" w:rsidRPr="000925C7">
        <w:rPr>
          <w:rFonts w:ascii="Arial" w:hAnsi="Arial" w:cs="Arial"/>
          <w:color w:val="000000"/>
          <w:sz w:val="24"/>
          <w:szCs w:val="24"/>
        </w:rPr>
        <w:t xml:space="preserve"> economică </w:t>
      </w:r>
      <w:r w:rsidR="00110C5E">
        <w:rPr>
          <w:rFonts w:ascii="Arial" w:hAnsi="Arial" w:cs="Arial"/>
          <w:color w:val="000000"/>
          <w:sz w:val="24"/>
          <w:szCs w:val="24"/>
        </w:rPr>
        <w:t xml:space="preserve">şi de luare a deciziilor pentru </w:t>
      </w:r>
      <w:r w:rsidR="00FA3316" w:rsidRPr="000925C7">
        <w:rPr>
          <w:rFonts w:ascii="Arial" w:hAnsi="Arial" w:cs="Arial"/>
          <w:color w:val="000000"/>
          <w:sz w:val="24"/>
          <w:szCs w:val="24"/>
        </w:rPr>
        <w:t>dezvoltarea politici</w:t>
      </w:r>
      <w:r w:rsidR="00110C5E">
        <w:rPr>
          <w:rFonts w:ascii="Arial" w:hAnsi="Arial" w:cs="Arial"/>
          <w:color w:val="000000"/>
          <w:sz w:val="24"/>
          <w:szCs w:val="24"/>
        </w:rPr>
        <w:t>lor</w:t>
      </w:r>
      <w:r w:rsidR="00FA3316" w:rsidRPr="000925C7">
        <w:rPr>
          <w:rFonts w:ascii="Arial" w:hAnsi="Arial" w:cs="Arial"/>
          <w:color w:val="000000"/>
          <w:sz w:val="24"/>
          <w:szCs w:val="24"/>
        </w:rPr>
        <w:t xml:space="preserve"> publice.</w:t>
      </w:r>
    </w:p>
    <w:p w:rsidR="008A4719" w:rsidRDefault="007B599A" w:rsidP="000925C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70C0"/>
          <w:sz w:val="18"/>
          <w:szCs w:val="18"/>
        </w:rPr>
        <w:tab/>
      </w:r>
      <w:r w:rsidR="00FA3316" w:rsidRPr="000925C7">
        <w:rPr>
          <w:rFonts w:ascii="Arial" w:hAnsi="Arial" w:cs="Arial"/>
          <w:color w:val="000000"/>
          <w:sz w:val="24"/>
          <w:szCs w:val="24"/>
        </w:rPr>
        <w:t xml:space="preserve">În cele din urmă, </w:t>
      </w:r>
      <w:r w:rsidR="005760BB">
        <w:rPr>
          <w:rFonts w:ascii="Arial" w:hAnsi="Arial" w:cs="Arial"/>
          <w:color w:val="000000"/>
          <w:sz w:val="24"/>
          <w:szCs w:val="24"/>
        </w:rPr>
        <w:t>suntem con</w:t>
      </w:r>
      <w:r w:rsidR="005760BB">
        <w:rPr>
          <w:rFonts w:ascii="Arial" w:hAnsi="Arial" w:cs="Arial"/>
          <w:color w:val="000000"/>
          <w:sz w:val="24"/>
          <w:szCs w:val="24"/>
          <w:lang w:val="ro-RO"/>
        </w:rPr>
        <w:t>ştienţi de</w:t>
      </w:r>
      <w:r>
        <w:rPr>
          <w:rFonts w:ascii="Arial" w:hAnsi="Arial" w:cs="Arial"/>
          <w:color w:val="000000"/>
          <w:sz w:val="24"/>
          <w:szCs w:val="24"/>
        </w:rPr>
        <w:t xml:space="preserve"> faptul </w:t>
      </w:r>
      <w:r w:rsidR="00110C5E">
        <w:rPr>
          <w:rFonts w:ascii="Arial" w:hAnsi="Arial" w:cs="Arial"/>
          <w:color w:val="000000"/>
          <w:sz w:val="24"/>
          <w:szCs w:val="24"/>
        </w:rPr>
        <w:t>că economia digital</w:t>
      </w:r>
      <w:r w:rsidR="008A4719">
        <w:rPr>
          <w:rFonts w:ascii="Arial" w:hAnsi="Arial" w:cs="Arial"/>
          <w:color w:val="000000"/>
          <w:sz w:val="24"/>
          <w:szCs w:val="24"/>
        </w:rPr>
        <w:t>ă</w:t>
      </w:r>
      <w:r w:rsidR="00110C5E">
        <w:rPr>
          <w:rFonts w:ascii="Arial" w:hAnsi="Arial" w:cs="Arial"/>
          <w:color w:val="000000"/>
          <w:sz w:val="24"/>
          <w:szCs w:val="24"/>
        </w:rPr>
        <w:t xml:space="preserve"> </w:t>
      </w:r>
      <w:r w:rsidR="00FA3316" w:rsidRPr="000925C7">
        <w:rPr>
          <w:rFonts w:ascii="Arial" w:hAnsi="Arial" w:cs="Arial"/>
          <w:color w:val="000000"/>
          <w:sz w:val="24"/>
          <w:szCs w:val="24"/>
        </w:rPr>
        <w:t>ne permite să fim o na</w:t>
      </w:r>
      <w:r w:rsidR="00110C5E">
        <w:rPr>
          <w:rFonts w:ascii="Arial" w:hAnsi="Arial" w:cs="Arial"/>
          <w:color w:val="000000"/>
          <w:sz w:val="24"/>
          <w:szCs w:val="24"/>
        </w:rPr>
        <w:t>ţ</w:t>
      </w:r>
      <w:r w:rsidR="00FA3316" w:rsidRPr="000925C7">
        <w:rPr>
          <w:rFonts w:ascii="Arial" w:hAnsi="Arial" w:cs="Arial"/>
          <w:color w:val="000000"/>
          <w:sz w:val="24"/>
          <w:szCs w:val="24"/>
        </w:rPr>
        <w:t>iune în mi</w:t>
      </w:r>
      <w:r w:rsidR="00110C5E">
        <w:rPr>
          <w:rFonts w:ascii="Arial" w:hAnsi="Arial" w:cs="Arial"/>
          <w:color w:val="000000"/>
          <w:sz w:val="24"/>
          <w:szCs w:val="24"/>
        </w:rPr>
        <w:t xml:space="preserve">şcare, </w:t>
      </w:r>
      <w:r w:rsidR="0065630D">
        <w:rPr>
          <w:rFonts w:ascii="Arial" w:hAnsi="Arial" w:cs="Arial"/>
          <w:color w:val="000000"/>
          <w:sz w:val="24"/>
          <w:szCs w:val="24"/>
        </w:rPr>
        <w:t xml:space="preserve">care se modernizează permanent </w:t>
      </w:r>
      <w:r w:rsidR="00110C5E">
        <w:rPr>
          <w:rFonts w:ascii="Arial" w:hAnsi="Arial" w:cs="Arial"/>
          <w:color w:val="000000"/>
          <w:sz w:val="24"/>
          <w:szCs w:val="24"/>
        </w:rPr>
        <w:t xml:space="preserve">pentru a face faţă </w:t>
      </w:r>
      <w:r w:rsidR="00FA3316" w:rsidRPr="000925C7">
        <w:rPr>
          <w:rFonts w:ascii="Arial" w:hAnsi="Arial" w:cs="Arial"/>
          <w:color w:val="000000"/>
          <w:sz w:val="24"/>
          <w:szCs w:val="24"/>
        </w:rPr>
        <w:t>provocări</w:t>
      </w:r>
      <w:r w:rsidR="00110C5E">
        <w:rPr>
          <w:rFonts w:ascii="Arial" w:hAnsi="Arial" w:cs="Arial"/>
          <w:color w:val="000000"/>
          <w:sz w:val="24"/>
          <w:szCs w:val="24"/>
        </w:rPr>
        <w:t>lor viitoare ş</w:t>
      </w:r>
      <w:r w:rsidR="00FA3316" w:rsidRPr="000925C7">
        <w:rPr>
          <w:rFonts w:ascii="Arial" w:hAnsi="Arial" w:cs="Arial"/>
          <w:color w:val="000000"/>
          <w:sz w:val="24"/>
          <w:szCs w:val="24"/>
        </w:rPr>
        <w:t xml:space="preserve">i </w:t>
      </w:r>
      <w:r w:rsidR="00110C5E">
        <w:rPr>
          <w:rFonts w:ascii="Arial" w:hAnsi="Arial" w:cs="Arial"/>
          <w:color w:val="000000"/>
          <w:sz w:val="24"/>
          <w:szCs w:val="24"/>
        </w:rPr>
        <w:t xml:space="preserve">a ne alinia </w:t>
      </w:r>
      <w:r w:rsidR="00FA3316" w:rsidRPr="000925C7">
        <w:rPr>
          <w:rFonts w:ascii="Arial" w:hAnsi="Arial" w:cs="Arial"/>
          <w:color w:val="000000"/>
          <w:sz w:val="24"/>
          <w:szCs w:val="24"/>
        </w:rPr>
        <w:t>oportunită</w:t>
      </w:r>
      <w:r w:rsidR="00110C5E">
        <w:rPr>
          <w:rFonts w:ascii="Arial" w:hAnsi="Arial" w:cs="Arial"/>
          <w:color w:val="000000"/>
          <w:sz w:val="24"/>
          <w:szCs w:val="24"/>
        </w:rPr>
        <w:t xml:space="preserve">ţilor de transformare, </w:t>
      </w:r>
      <w:r w:rsidR="00FA3316" w:rsidRPr="000925C7">
        <w:rPr>
          <w:rFonts w:ascii="Arial" w:hAnsi="Arial" w:cs="Arial"/>
          <w:color w:val="000000"/>
          <w:sz w:val="24"/>
          <w:szCs w:val="24"/>
        </w:rPr>
        <w:t>ac</w:t>
      </w:r>
      <w:r w:rsidR="008A4719">
        <w:rPr>
          <w:rFonts w:ascii="Arial" w:hAnsi="Arial" w:cs="Arial"/>
          <w:color w:val="000000"/>
          <w:sz w:val="24"/>
          <w:szCs w:val="24"/>
        </w:rPr>
        <w:t>ţ</w:t>
      </w:r>
      <w:r w:rsidR="00FA3316" w:rsidRPr="000925C7">
        <w:rPr>
          <w:rFonts w:ascii="Arial" w:hAnsi="Arial" w:cs="Arial"/>
          <w:color w:val="000000"/>
          <w:sz w:val="24"/>
          <w:szCs w:val="24"/>
        </w:rPr>
        <w:t>iunil</w:t>
      </w:r>
      <w:r w:rsidR="008A4719">
        <w:rPr>
          <w:rFonts w:ascii="Arial" w:hAnsi="Arial" w:cs="Arial"/>
          <w:color w:val="000000"/>
          <w:sz w:val="24"/>
          <w:szCs w:val="24"/>
        </w:rPr>
        <w:t>or</w:t>
      </w:r>
      <w:r w:rsidR="00FA3316" w:rsidRPr="000925C7">
        <w:rPr>
          <w:rFonts w:ascii="Arial" w:hAnsi="Arial" w:cs="Arial"/>
          <w:color w:val="000000"/>
          <w:sz w:val="24"/>
          <w:szCs w:val="24"/>
        </w:rPr>
        <w:t xml:space="preserve"> promovate de Ministerul</w:t>
      </w:r>
      <w:r w:rsidR="008A4719">
        <w:rPr>
          <w:rFonts w:ascii="Arial" w:hAnsi="Arial" w:cs="Arial"/>
          <w:color w:val="000000"/>
          <w:sz w:val="24"/>
          <w:szCs w:val="24"/>
        </w:rPr>
        <w:t xml:space="preserve"> pentru </w:t>
      </w:r>
      <w:r w:rsidR="00FA3316" w:rsidRPr="000925C7">
        <w:rPr>
          <w:rFonts w:ascii="Arial" w:hAnsi="Arial" w:cs="Arial"/>
          <w:color w:val="000000"/>
          <w:sz w:val="24"/>
          <w:szCs w:val="24"/>
        </w:rPr>
        <w:t xml:space="preserve">Economie </w:t>
      </w:r>
      <w:r w:rsidR="008A4719">
        <w:rPr>
          <w:rFonts w:ascii="Arial" w:hAnsi="Arial" w:cs="Arial"/>
          <w:color w:val="000000"/>
          <w:sz w:val="24"/>
          <w:szCs w:val="24"/>
        </w:rPr>
        <w:t xml:space="preserve">prin intermediul diverselor </w:t>
      </w:r>
      <w:r w:rsidR="00FA3316" w:rsidRPr="000925C7">
        <w:rPr>
          <w:rFonts w:ascii="Arial" w:hAnsi="Arial" w:cs="Arial"/>
          <w:color w:val="000000"/>
          <w:sz w:val="24"/>
          <w:szCs w:val="24"/>
        </w:rPr>
        <w:t xml:space="preserve">proiecte, în scopul </w:t>
      </w:r>
      <w:r w:rsidR="008A4719">
        <w:rPr>
          <w:rFonts w:ascii="Arial" w:hAnsi="Arial" w:cs="Arial"/>
          <w:color w:val="000000"/>
          <w:sz w:val="24"/>
          <w:szCs w:val="24"/>
        </w:rPr>
        <w:t xml:space="preserve">atingerii </w:t>
      </w:r>
      <w:r w:rsidR="00FA3316" w:rsidRPr="000925C7">
        <w:rPr>
          <w:rFonts w:ascii="Arial" w:hAnsi="Arial" w:cs="Arial"/>
          <w:color w:val="000000"/>
          <w:sz w:val="24"/>
          <w:szCs w:val="24"/>
        </w:rPr>
        <w:t>obiective</w:t>
      </w:r>
      <w:r w:rsidR="008A4719">
        <w:rPr>
          <w:rFonts w:ascii="Arial" w:hAnsi="Arial" w:cs="Arial"/>
          <w:color w:val="000000"/>
          <w:sz w:val="24"/>
          <w:szCs w:val="24"/>
        </w:rPr>
        <w:t>lor în mod sistematic</w:t>
      </w:r>
      <w:r w:rsidR="00FA3316" w:rsidRPr="000925C7">
        <w:rPr>
          <w:rFonts w:ascii="Arial" w:hAnsi="Arial" w:cs="Arial"/>
          <w:color w:val="000000"/>
          <w:sz w:val="24"/>
          <w:szCs w:val="24"/>
        </w:rPr>
        <w:t>, promov</w:t>
      </w:r>
      <w:r w:rsidR="008A4719">
        <w:rPr>
          <w:rFonts w:ascii="Arial" w:hAnsi="Arial" w:cs="Arial"/>
          <w:color w:val="000000"/>
          <w:sz w:val="24"/>
          <w:szCs w:val="24"/>
        </w:rPr>
        <w:t xml:space="preserve">ării zonelor de </w:t>
      </w:r>
      <w:r w:rsidR="00FA3316" w:rsidRPr="000925C7">
        <w:rPr>
          <w:rFonts w:ascii="Arial" w:hAnsi="Arial" w:cs="Arial"/>
          <w:color w:val="000000"/>
          <w:sz w:val="24"/>
          <w:szCs w:val="24"/>
        </w:rPr>
        <w:t>dezvolt</w:t>
      </w:r>
      <w:r w:rsidR="008A4719">
        <w:rPr>
          <w:rFonts w:ascii="Arial" w:hAnsi="Arial" w:cs="Arial"/>
          <w:color w:val="000000"/>
          <w:sz w:val="24"/>
          <w:szCs w:val="24"/>
        </w:rPr>
        <w:t>are şi</w:t>
      </w:r>
      <w:r w:rsidR="00FA3316" w:rsidRPr="000925C7">
        <w:rPr>
          <w:rFonts w:ascii="Arial" w:hAnsi="Arial" w:cs="Arial"/>
          <w:color w:val="000000"/>
          <w:sz w:val="24"/>
          <w:szCs w:val="24"/>
        </w:rPr>
        <w:t xml:space="preserve"> adopt</w:t>
      </w:r>
      <w:r w:rsidR="008A4719">
        <w:rPr>
          <w:rFonts w:ascii="Arial" w:hAnsi="Arial" w:cs="Arial"/>
          <w:color w:val="000000"/>
          <w:sz w:val="24"/>
          <w:szCs w:val="24"/>
        </w:rPr>
        <w:t>ării</w:t>
      </w:r>
      <w:r w:rsidR="00FA3316" w:rsidRPr="000925C7">
        <w:rPr>
          <w:rFonts w:ascii="Arial" w:hAnsi="Arial" w:cs="Arial"/>
          <w:color w:val="000000"/>
          <w:sz w:val="24"/>
          <w:szCs w:val="24"/>
        </w:rPr>
        <w:t xml:space="preserve"> tehnologiilor informa</w:t>
      </w:r>
      <w:r w:rsidR="008A4719">
        <w:rPr>
          <w:rFonts w:ascii="Arial" w:hAnsi="Arial" w:cs="Arial"/>
          <w:color w:val="000000"/>
          <w:sz w:val="24"/>
          <w:szCs w:val="24"/>
        </w:rPr>
        <w:t xml:space="preserve">ţionale în ţară prin generarea unor </w:t>
      </w:r>
      <w:r w:rsidR="00FA3316" w:rsidRPr="000925C7">
        <w:rPr>
          <w:rFonts w:ascii="Arial" w:hAnsi="Arial" w:cs="Arial"/>
          <w:color w:val="000000"/>
          <w:sz w:val="24"/>
          <w:szCs w:val="24"/>
        </w:rPr>
        <w:t xml:space="preserve">propuneri de </w:t>
      </w:r>
      <w:r w:rsidR="008A4719" w:rsidRPr="008A4719">
        <w:rPr>
          <w:rFonts w:ascii="Arial" w:hAnsi="Arial" w:cs="Arial"/>
          <w:color w:val="000000"/>
          <w:sz w:val="24"/>
          <w:szCs w:val="24"/>
        </w:rPr>
        <w:t xml:space="preserve">înaltă </w:t>
      </w:r>
      <w:r w:rsidR="00FA3316" w:rsidRPr="000925C7">
        <w:rPr>
          <w:rFonts w:ascii="Arial" w:hAnsi="Arial" w:cs="Arial"/>
          <w:color w:val="000000"/>
          <w:sz w:val="24"/>
          <w:szCs w:val="24"/>
        </w:rPr>
        <w:t xml:space="preserve">valoare, consolidarea </w:t>
      </w:r>
      <w:r w:rsidR="008A4719" w:rsidRPr="008A4719">
        <w:rPr>
          <w:rFonts w:ascii="Arial" w:hAnsi="Arial" w:cs="Arial"/>
          <w:color w:val="000000"/>
          <w:sz w:val="24"/>
          <w:szCs w:val="24"/>
        </w:rPr>
        <w:t>industrie</w:t>
      </w:r>
      <w:r w:rsidR="008A4719">
        <w:rPr>
          <w:rFonts w:ascii="Arial" w:hAnsi="Arial" w:cs="Arial"/>
          <w:color w:val="000000"/>
          <w:sz w:val="24"/>
          <w:szCs w:val="24"/>
        </w:rPr>
        <w:t>i</w:t>
      </w:r>
      <w:r w:rsidR="008A4719" w:rsidRPr="008A4719">
        <w:rPr>
          <w:rFonts w:ascii="Arial" w:hAnsi="Arial" w:cs="Arial"/>
          <w:color w:val="000000"/>
          <w:sz w:val="24"/>
          <w:szCs w:val="24"/>
        </w:rPr>
        <w:t xml:space="preserve"> </w:t>
      </w:r>
      <w:r w:rsidR="00FA3316" w:rsidRPr="000925C7">
        <w:rPr>
          <w:rFonts w:ascii="Arial" w:hAnsi="Arial" w:cs="Arial"/>
          <w:color w:val="000000"/>
          <w:sz w:val="24"/>
          <w:szCs w:val="24"/>
        </w:rPr>
        <w:t>na</w:t>
      </w:r>
      <w:r w:rsidR="008A4719">
        <w:rPr>
          <w:rFonts w:ascii="Arial" w:hAnsi="Arial" w:cs="Arial"/>
          <w:color w:val="000000"/>
          <w:sz w:val="24"/>
          <w:szCs w:val="24"/>
        </w:rPr>
        <w:t xml:space="preserve">ţionale, dezvoltarea sectoarelor prin </w:t>
      </w:r>
      <w:r w:rsidR="00FA3316" w:rsidRPr="000925C7">
        <w:rPr>
          <w:rFonts w:ascii="Arial" w:hAnsi="Arial" w:cs="Arial"/>
          <w:color w:val="000000"/>
          <w:sz w:val="24"/>
          <w:szCs w:val="24"/>
        </w:rPr>
        <w:t xml:space="preserve">tehnologie </w:t>
      </w:r>
      <w:r w:rsidR="008A4719">
        <w:rPr>
          <w:rFonts w:ascii="Arial" w:hAnsi="Arial" w:cs="Arial"/>
          <w:color w:val="000000"/>
          <w:sz w:val="24"/>
          <w:szCs w:val="24"/>
        </w:rPr>
        <w:t>ş</w:t>
      </w:r>
      <w:r w:rsidR="00FA3316" w:rsidRPr="000925C7">
        <w:rPr>
          <w:rFonts w:ascii="Arial" w:hAnsi="Arial" w:cs="Arial"/>
          <w:color w:val="000000"/>
          <w:sz w:val="24"/>
          <w:szCs w:val="24"/>
        </w:rPr>
        <w:t>i, ma</w:t>
      </w:r>
      <w:r w:rsidR="008A4719">
        <w:rPr>
          <w:rFonts w:ascii="Arial" w:hAnsi="Arial" w:cs="Arial"/>
          <w:color w:val="000000"/>
          <w:sz w:val="24"/>
          <w:szCs w:val="24"/>
        </w:rPr>
        <w:t xml:space="preserve">i presus de toate, consolidarea </w:t>
      </w:r>
      <w:r w:rsidR="00FA3316" w:rsidRPr="000925C7">
        <w:rPr>
          <w:rFonts w:ascii="Arial" w:hAnsi="Arial" w:cs="Arial"/>
          <w:color w:val="000000"/>
          <w:sz w:val="24"/>
          <w:szCs w:val="24"/>
        </w:rPr>
        <w:t>diferite</w:t>
      </w:r>
      <w:r w:rsidR="008A4719">
        <w:rPr>
          <w:rFonts w:ascii="Arial" w:hAnsi="Arial" w:cs="Arial"/>
          <w:color w:val="000000"/>
          <w:sz w:val="24"/>
          <w:szCs w:val="24"/>
        </w:rPr>
        <w:t>lor</w:t>
      </w:r>
      <w:r w:rsidR="00FA3316" w:rsidRPr="000925C7">
        <w:rPr>
          <w:rFonts w:ascii="Arial" w:hAnsi="Arial" w:cs="Arial"/>
          <w:color w:val="000000"/>
          <w:sz w:val="24"/>
          <w:szCs w:val="24"/>
        </w:rPr>
        <w:t xml:space="preserve"> ecosisteme de inovare ale </w:t>
      </w:r>
      <w:r w:rsidR="008A4719">
        <w:rPr>
          <w:rFonts w:ascii="Arial" w:hAnsi="Arial" w:cs="Arial"/>
          <w:color w:val="000000"/>
          <w:sz w:val="24"/>
          <w:szCs w:val="24"/>
        </w:rPr>
        <w:t xml:space="preserve">ţării şi sporirea culturii lor inovatoare </w:t>
      </w:r>
      <w:r w:rsidR="00FA3316" w:rsidRPr="000925C7">
        <w:rPr>
          <w:rFonts w:ascii="Arial" w:hAnsi="Arial" w:cs="Arial"/>
          <w:color w:val="000000"/>
          <w:sz w:val="24"/>
          <w:szCs w:val="24"/>
        </w:rPr>
        <w:t xml:space="preserve">pentru a </w:t>
      </w:r>
      <w:r w:rsidR="008A4719">
        <w:rPr>
          <w:rFonts w:ascii="Arial" w:hAnsi="Arial" w:cs="Arial"/>
          <w:color w:val="000000"/>
          <w:sz w:val="24"/>
          <w:szCs w:val="24"/>
        </w:rPr>
        <w:t>oferi fiecărui cetăţean al M</w:t>
      </w:r>
      <w:r w:rsidR="00FA3316" w:rsidRPr="000925C7">
        <w:rPr>
          <w:rFonts w:ascii="Arial" w:hAnsi="Arial" w:cs="Arial"/>
          <w:color w:val="000000"/>
          <w:sz w:val="24"/>
          <w:szCs w:val="24"/>
        </w:rPr>
        <w:t>exic</w:t>
      </w:r>
      <w:r w:rsidR="008A4719">
        <w:rPr>
          <w:rFonts w:ascii="Arial" w:hAnsi="Arial" w:cs="Arial"/>
          <w:color w:val="000000"/>
          <w:sz w:val="24"/>
          <w:szCs w:val="24"/>
        </w:rPr>
        <w:t xml:space="preserve">ului opţiuni mai bune de </w:t>
      </w:r>
      <w:r w:rsidR="00FA3316" w:rsidRPr="00A2644B">
        <w:rPr>
          <w:rFonts w:ascii="Arial" w:hAnsi="Arial" w:cs="Arial"/>
          <w:color w:val="000000"/>
          <w:sz w:val="24"/>
          <w:szCs w:val="24"/>
        </w:rPr>
        <w:t>utilizare</w:t>
      </w:r>
      <w:r w:rsidR="005760BB">
        <w:rPr>
          <w:rFonts w:ascii="Arial" w:hAnsi="Arial" w:cs="Arial"/>
          <w:color w:val="000000"/>
          <w:sz w:val="24"/>
          <w:szCs w:val="24"/>
        </w:rPr>
        <w:t xml:space="preserve"> </w:t>
      </w:r>
      <w:r w:rsidR="00FA3316" w:rsidRPr="00A2644B">
        <w:rPr>
          <w:rFonts w:ascii="Arial" w:hAnsi="Arial" w:cs="Arial"/>
          <w:color w:val="000000"/>
          <w:sz w:val="24"/>
          <w:szCs w:val="24"/>
        </w:rPr>
        <w:t xml:space="preserve">a tehnologiei, </w:t>
      </w:r>
      <w:r w:rsidR="008A4719">
        <w:rPr>
          <w:rFonts w:ascii="Arial" w:hAnsi="Arial" w:cs="Arial"/>
          <w:color w:val="000000"/>
          <w:sz w:val="24"/>
          <w:szCs w:val="24"/>
        </w:rPr>
        <w:t>dezvoltare</w:t>
      </w:r>
      <w:r w:rsidR="0065630D">
        <w:rPr>
          <w:rFonts w:ascii="Arial" w:hAnsi="Arial" w:cs="Arial"/>
          <w:color w:val="000000"/>
          <w:sz w:val="24"/>
          <w:szCs w:val="24"/>
        </w:rPr>
        <w:t>a</w:t>
      </w:r>
      <w:r w:rsidR="008A4719">
        <w:rPr>
          <w:rFonts w:ascii="Arial" w:hAnsi="Arial" w:cs="Arial"/>
          <w:color w:val="000000"/>
          <w:sz w:val="24"/>
          <w:szCs w:val="24"/>
        </w:rPr>
        <w:t xml:space="preserve"> ş</w:t>
      </w:r>
      <w:r w:rsidR="00FA3316" w:rsidRPr="000925C7">
        <w:rPr>
          <w:rFonts w:ascii="Arial" w:hAnsi="Arial" w:cs="Arial"/>
          <w:color w:val="000000"/>
          <w:sz w:val="24"/>
          <w:szCs w:val="24"/>
        </w:rPr>
        <w:t xml:space="preserve">i </w:t>
      </w:r>
      <w:r w:rsidR="008A4719">
        <w:rPr>
          <w:rFonts w:ascii="Arial" w:hAnsi="Arial" w:cs="Arial"/>
          <w:color w:val="000000"/>
          <w:sz w:val="24"/>
          <w:szCs w:val="24"/>
        </w:rPr>
        <w:t>sporirea calităţii</w:t>
      </w:r>
      <w:r w:rsidR="00FA3316" w:rsidRPr="000925C7">
        <w:rPr>
          <w:rFonts w:ascii="Arial" w:hAnsi="Arial" w:cs="Arial"/>
          <w:color w:val="000000"/>
          <w:sz w:val="24"/>
          <w:szCs w:val="24"/>
        </w:rPr>
        <w:t xml:space="preserve"> vie</w:t>
      </w:r>
      <w:r w:rsidR="008A4719">
        <w:rPr>
          <w:rFonts w:ascii="Arial" w:hAnsi="Arial" w:cs="Arial"/>
          <w:color w:val="000000"/>
          <w:sz w:val="24"/>
          <w:szCs w:val="24"/>
        </w:rPr>
        <w:t>ţ</w:t>
      </w:r>
      <w:r w:rsidR="00FA3316" w:rsidRPr="000925C7">
        <w:rPr>
          <w:rFonts w:ascii="Arial" w:hAnsi="Arial" w:cs="Arial"/>
          <w:color w:val="000000"/>
          <w:sz w:val="24"/>
          <w:szCs w:val="24"/>
        </w:rPr>
        <w:t>ii.</w:t>
      </w:r>
    </w:p>
    <w:p w:rsidR="00B00C52" w:rsidRPr="008A29DA" w:rsidRDefault="00B00C52" w:rsidP="000925C7">
      <w:pPr>
        <w:autoSpaceDE w:val="0"/>
        <w:autoSpaceDN w:val="0"/>
        <w:adjustRightInd w:val="0"/>
        <w:spacing w:after="0" w:line="240" w:lineRule="auto"/>
        <w:jc w:val="both"/>
        <w:rPr>
          <w:rFonts w:ascii="Arial" w:hAnsi="Arial" w:cs="Arial"/>
          <w:color w:val="000000"/>
          <w:sz w:val="14"/>
          <w:szCs w:val="14"/>
        </w:rPr>
      </w:pPr>
    </w:p>
    <w:p w:rsidR="00726FF3" w:rsidRPr="00785D6F" w:rsidRDefault="005760BB" w:rsidP="000925C7">
      <w:pPr>
        <w:autoSpaceDE w:val="0"/>
        <w:autoSpaceDN w:val="0"/>
        <w:adjustRightInd w:val="0"/>
        <w:spacing w:after="0" w:line="240" w:lineRule="auto"/>
        <w:jc w:val="both"/>
        <w:rPr>
          <w:rFonts w:ascii="Arial" w:hAnsi="Arial" w:cs="Arial"/>
          <w:b/>
          <w:bCs/>
          <w:color w:val="0070C0"/>
          <w:sz w:val="28"/>
          <w:szCs w:val="28"/>
        </w:rPr>
      </w:pPr>
      <w:r w:rsidRPr="005760BB">
        <w:rPr>
          <w:rFonts w:ascii="Arial" w:hAnsi="Arial" w:cs="Arial"/>
          <w:b/>
          <w:bCs/>
          <w:i/>
          <w:color w:val="0070C0"/>
          <w:sz w:val="28"/>
          <w:szCs w:val="28"/>
        </w:rPr>
        <w:t>Heuristic Center</w:t>
      </w:r>
      <w:r>
        <w:rPr>
          <w:rFonts w:ascii="Arial" w:hAnsi="Arial" w:cs="Arial"/>
          <w:b/>
          <w:bCs/>
          <w:i/>
          <w:color w:val="0070C0"/>
          <w:sz w:val="28"/>
          <w:szCs w:val="28"/>
        </w:rPr>
        <w:t xml:space="preserve"> </w:t>
      </w:r>
      <w:r>
        <w:rPr>
          <w:rFonts w:ascii="Arial" w:hAnsi="Arial" w:cs="Arial"/>
          <w:b/>
          <w:bCs/>
          <w:color w:val="0070C0"/>
          <w:sz w:val="28"/>
          <w:szCs w:val="28"/>
        </w:rPr>
        <w:t xml:space="preserve">/ </w:t>
      </w:r>
      <w:r w:rsidR="00726FF3" w:rsidRPr="00785D6F">
        <w:rPr>
          <w:rFonts w:ascii="Arial" w:hAnsi="Arial" w:cs="Arial"/>
          <w:b/>
          <w:bCs/>
          <w:color w:val="0070C0"/>
          <w:sz w:val="28"/>
          <w:szCs w:val="28"/>
        </w:rPr>
        <w:t>Centrul Euristic</w:t>
      </w:r>
      <w:r w:rsidR="00785D6F" w:rsidRPr="00785D6F">
        <w:rPr>
          <w:rFonts w:ascii="Arial" w:hAnsi="Arial" w:cs="Arial"/>
          <w:b/>
          <w:bCs/>
          <w:color w:val="0070C0"/>
          <w:sz w:val="28"/>
          <w:szCs w:val="28"/>
        </w:rPr>
        <w:t xml:space="preserve"> </w:t>
      </w:r>
      <w:r w:rsidR="00726FF3" w:rsidRPr="00785D6F">
        <w:rPr>
          <w:rFonts w:ascii="Arial" w:hAnsi="Arial" w:cs="Arial"/>
          <w:b/>
          <w:bCs/>
          <w:color w:val="0070C0"/>
          <w:sz w:val="28"/>
          <w:szCs w:val="28"/>
        </w:rPr>
        <w:t>pentru Inovare şi Dezvoltare în Tehnologia Informaţiei</w:t>
      </w:r>
    </w:p>
    <w:p w:rsidR="002D0C6A" w:rsidRDefault="002D0C6A" w:rsidP="000925C7">
      <w:pPr>
        <w:autoSpaceDE w:val="0"/>
        <w:autoSpaceDN w:val="0"/>
        <w:adjustRightInd w:val="0"/>
        <w:spacing w:after="0" w:line="240" w:lineRule="auto"/>
        <w:jc w:val="both"/>
        <w:rPr>
          <w:rFonts w:ascii="Arial" w:hAnsi="Arial" w:cs="Arial"/>
          <w:sz w:val="28"/>
          <w:szCs w:val="28"/>
        </w:rPr>
      </w:pPr>
    </w:p>
    <w:p w:rsidR="00B00C52" w:rsidRPr="00785D6F" w:rsidRDefault="00233845" w:rsidP="000925C7">
      <w:pPr>
        <w:autoSpaceDE w:val="0"/>
        <w:autoSpaceDN w:val="0"/>
        <w:adjustRightInd w:val="0"/>
        <w:spacing w:after="0" w:line="240" w:lineRule="auto"/>
        <w:jc w:val="both"/>
        <w:rPr>
          <w:rFonts w:ascii="Arial" w:hAnsi="Arial" w:cs="Arial"/>
          <w:b/>
          <w:sz w:val="28"/>
          <w:szCs w:val="28"/>
        </w:rPr>
      </w:pPr>
      <w:r w:rsidRPr="00233845">
        <w:rPr>
          <w:rFonts w:ascii="Arial" w:hAnsi="Arial" w:cs="Arial"/>
          <w:b/>
          <w:sz w:val="28"/>
          <w:szCs w:val="28"/>
        </w:rPr>
        <w:t>Yucatán</w:t>
      </w:r>
      <w:r>
        <w:rPr>
          <w:rFonts w:ascii="Arial" w:hAnsi="Arial" w:cs="Arial"/>
          <w:b/>
          <w:sz w:val="28"/>
          <w:szCs w:val="28"/>
        </w:rPr>
        <w:t xml:space="preserve"> - </w:t>
      </w:r>
      <w:r w:rsidR="00FA3316" w:rsidRPr="00785D6F">
        <w:rPr>
          <w:rFonts w:ascii="Arial" w:hAnsi="Arial" w:cs="Arial"/>
          <w:b/>
          <w:sz w:val="28"/>
          <w:szCs w:val="28"/>
        </w:rPr>
        <w:t>revolu</w:t>
      </w:r>
      <w:r w:rsidR="002D0C6A" w:rsidRPr="00785D6F">
        <w:rPr>
          <w:rFonts w:ascii="Arial" w:hAnsi="Arial" w:cs="Arial"/>
          <w:b/>
          <w:sz w:val="28"/>
          <w:szCs w:val="28"/>
        </w:rPr>
        <w:t>ţ</w:t>
      </w:r>
      <w:r w:rsidR="00FA3316" w:rsidRPr="00785D6F">
        <w:rPr>
          <w:rFonts w:ascii="Arial" w:hAnsi="Arial" w:cs="Arial"/>
          <w:b/>
          <w:sz w:val="28"/>
          <w:szCs w:val="28"/>
        </w:rPr>
        <w:t>ion</w:t>
      </w:r>
      <w:r>
        <w:rPr>
          <w:rFonts w:ascii="Arial" w:hAnsi="Arial" w:cs="Arial"/>
          <w:b/>
          <w:sz w:val="28"/>
          <w:szCs w:val="28"/>
        </w:rPr>
        <w:t>area procesului de i</w:t>
      </w:r>
      <w:r w:rsidR="00FA3316" w:rsidRPr="00785D6F">
        <w:rPr>
          <w:rFonts w:ascii="Arial" w:hAnsi="Arial" w:cs="Arial"/>
          <w:b/>
          <w:sz w:val="28"/>
          <w:szCs w:val="28"/>
        </w:rPr>
        <w:t>nova</w:t>
      </w:r>
      <w:r w:rsidR="005760BB">
        <w:rPr>
          <w:rFonts w:ascii="Arial" w:hAnsi="Arial" w:cs="Arial"/>
          <w:b/>
          <w:sz w:val="28"/>
          <w:szCs w:val="28"/>
        </w:rPr>
        <w:t>re</w:t>
      </w:r>
      <w:r w:rsidR="002D0C6A" w:rsidRPr="00785D6F">
        <w:rPr>
          <w:rFonts w:ascii="Arial" w:hAnsi="Arial" w:cs="Arial"/>
          <w:b/>
          <w:sz w:val="28"/>
          <w:szCs w:val="28"/>
        </w:rPr>
        <w:t xml:space="preserve"> </w:t>
      </w:r>
      <w:r w:rsidR="0037120D">
        <w:rPr>
          <w:rFonts w:ascii="Arial" w:hAnsi="Arial" w:cs="Arial"/>
          <w:b/>
          <w:sz w:val="28"/>
          <w:szCs w:val="28"/>
        </w:rPr>
        <w:t>al ţării</w:t>
      </w:r>
    </w:p>
    <w:p w:rsidR="002D0C6A" w:rsidRDefault="002D0C6A" w:rsidP="000925C7">
      <w:pPr>
        <w:jc w:val="both"/>
        <w:rPr>
          <w:rFonts w:ascii="Arial" w:hAnsi="Arial" w:cs="Arial"/>
          <w:color w:val="C00000"/>
          <w:shd w:val="clear" w:color="auto" w:fill="FFFFFF"/>
        </w:rPr>
      </w:pPr>
    </w:p>
    <w:tbl>
      <w:tblPr>
        <w:tblStyle w:val="TableGrid"/>
        <w:tblW w:w="0" w:type="auto"/>
        <w:tblInd w:w="108" w:type="dxa"/>
        <w:tblLook w:val="04A0" w:firstRow="1" w:lastRow="0" w:firstColumn="1" w:lastColumn="0" w:noHBand="0" w:noVBand="1"/>
      </w:tblPr>
      <w:tblGrid>
        <w:gridCol w:w="9514"/>
      </w:tblGrid>
      <w:tr w:rsidR="00EF5C7F" w:rsidRPr="00233845" w:rsidTr="00233845">
        <w:tc>
          <w:tcPr>
            <w:tcW w:w="9514" w:type="dxa"/>
            <w:shd w:val="clear" w:color="auto" w:fill="C6D9F1" w:themeFill="text2" w:themeFillTint="33"/>
          </w:tcPr>
          <w:p w:rsidR="00EF5C7F" w:rsidRPr="00233845" w:rsidRDefault="00EF5C7F" w:rsidP="005760BB">
            <w:pPr>
              <w:jc w:val="both"/>
              <w:rPr>
                <w:rFonts w:ascii="Arial" w:hAnsi="Arial" w:cs="Arial"/>
                <w:sz w:val="24"/>
                <w:szCs w:val="24"/>
              </w:rPr>
            </w:pPr>
            <w:r w:rsidRPr="00233845">
              <w:rPr>
                <w:rFonts w:ascii="Arial" w:hAnsi="Arial" w:cs="Arial"/>
                <w:sz w:val="24"/>
                <w:szCs w:val="24"/>
              </w:rPr>
              <w:t>Orice companie implicată în procesul de inovare în domeniul TIC este un potenţial candidat al Centrului Euristic, dar sunt binevenite şi companii din alte domenii, implicate în procesul de inovare prin acţiuni orientate spre tehnologia informaţiei şi comunicaţiilor.</w:t>
            </w:r>
          </w:p>
        </w:tc>
      </w:tr>
    </w:tbl>
    <w:p w:rsidR="00EF5C7F" w:rsidRPr="00233845" w:rsidRDefault="00EF5C7F" w:rsidP="000925C7">
      <w:pPr>
        <w:jc w:val="both"/>
        <w:rPr>
          <w:rFonts w:ascii="Arial" w:hAnsi="Arial" w:cs="Arial"/>
          <w:color w:val="C00000"/>
          <w:sz w:val="24"/>
          <w:szCs w:val="24"/>
        </w:rPr>
      </w:pPr>
    </w:p>
    <w:p w:rsidR="00FA3316" w:rsidRPr="00233845" w:rsidRDefault="002D0C6A"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sz w:val="24"/>
          <w:szCs w:val="24"/>
        </w:rPr>
        <w:t>Centrul Euristic</w:t>
      </w:r>
      <w:r w:rsidRPr="00233845">
        <w:rPr>
          <w:sz w:val="24"/>
          <w:szCs w:val="24"/>
        </w:rPr>
        <w:t xml:space="preserve"> </w:t>
      </w:r>
      <w:r w:rsidRPr="00233845">
        <w:rPr>
          <w:rFonts w:ascii="Arial" w:hAnsi="Arial" w:cs="Arial"/>
          <w:sz w:val="24"/>
          <w:szCs w:val="24"/>
        </w:rPr>
        <w:t xml:space="preserve">pentru Inovare şi Dezvoltare în Tehnologia Informaţiei </w:t>
      </w:r>
      <w:r w:rsidR="00FA3316" w:rsidRPr="00233845">
        <w:rPr>
          <w:rFonts w:ascii="Arial" w:hAnsi="Arial" w:cs="Arial"/>
          <w:color w:val="000000"/>
          <w:sz w:val="24"/>
          <w:szCs w:val="24"/>
        </w:rPr>
        <w:t xml:space="preserve">vizează </w:t>
      </w:r>
      <w:r w:rsidR="00516AAE" w:rsidRPr="00233845">
        <w:rPr>
          <w:rFonts w:ascii="Arial" w:hAnsi="Arial" w:cs="Arial"/>
          <w:color w:val="000000"/>
          <w:sz w:val="24"/>
          <w:szCs w:val="24"/>
        </w:rPr>
        <w:t xml:space="preserve">realizarea schimbării paradigmei </w:t>
      </w:r>
      <w:r w:rsidR="00FA3316" w:rsidRPr="00233845">
        <w:rPr>
          <w:rFonts w:ascii="Arial" w:hAnsi="Arial" w:cs="Arial"/>
          <w:color w:val="000000"/>
          <w:sz w:val="24"/>
          <w:szCs w:val="24"/>
        </w:rPr>
        <w:t xml:space="preserve">în </w:t>
      </w:r>
      <w:r w:rsidR="00516AAE" w:rsidRPr="00233845">
        <w:rPr>
          <w:rFonts w:ascii="Arial" w:hAnsi="Arial" w:cs="Arial"/>
          <w:color w:val="000000"/>
          <w:sz w:val="24"/>
          <w:szCs w:val="24"/>
        </w:rPr>
        <w:t>t</w:t>
      </w:r>
      <w:r w:rsidRPr="00233845">
        <w:rPr>
          <w:rFonts w:ascii="Arial" w:hAnsi="Arial" w:cs="Arial"/>
          <w:color w:val="000000"/>
          <w:sz w:val="24"/>
          <w:szCs w:val="24"/>
        </w:rPr>
        <w:t xml:space="preserve">ehnologia </w:t>
      </w:r>
      <w:r w:rsidR="00516AAE" w:rsidRPr="00233845">
        <w:rPr>
          <w:rFonts w:ascii="Arial" w:hAnsi="Arial" w:cs="Arial"/>
          <w:color w:val="000000"/>
          <w:sz w:val="24"/>
          <w:szCs w:val="24"/>
        </w:rPr>
        <w:t>i</w:t>
      </w:r>
      <w:r w:rsidR="00FA3316" w:rsidRPr="00233845">
        <w:rPr>
          <w:rFonts w:ascii="Arial" w:hAnsi="Arial" w:cs="Arial"/>
          <w:color w:val="000000"/>
          <w:sz w:val="24"/>
          <w:szCs w:val="24"/>
        </w:rPr>
        <w:t>nforma</w:t>
      </w:r>
      <w:r w:rsidRPr="00233845">
        <w:rPr>
          <w:rFonts w:ascii="Arial" w:hAnsi="Arial" w:cs="Arial"/>
          <w:color w:val="000000"/>
          <w:sz w:val="24"/>
          <w:szCs w:val="24"/>
        </w:rPr>
        <w:t xml:space="preserve">ţiilor şi </w:t>
      </w:r>
      <w:r w:rsidR="00516AAE" w:rsidRPr="00233845">
        <w:rPr>
          <w:rFonts w:ascii="Arial" w:hAnsi="Arial" w:cs="Arial"/>
          <w:color w:val="000000"/>
          <w:sz w:val="24"/>
          <w:szCs w:val="24"/>
        </w:rPr>
        <w:t>c</w:t>
      </w:r>
      <w:r w:rsidRPr="00233845">
        <w:rPr>
          <w:rFonts w:ascii="Arial" w:hAnsi="Arial" w:cs="Arial"/>
          <w:color w:val="000000"/>
          <w:sz w:val="24"/>
          <w:szCs w:val="24"/>
        </w:rPr>
        <w:t xml:space="preserve">omunicării </w:t>
      </w:r>
      <w:r w:rsidR="00FA3316" w:rsidRPr="00233845">
        <w:rPr>
          <w:rFonts w:ascii="Arial" w:hAnsi="Arial" w:cs="Arial"/>
          <w:color w:val="000000"/>
          <w:sz w:val="24"/>
          <w:szCs w:val="24"/>
        </w:rPr>
        <w:t xml:space="preserve">(TIC), </w:t>
      </w:r>
      <w:r w:rsidRPr="00233845">
        <w:rPr>
          <w:rFonts w:ascii="Arial" w:hAnsi="Arial" w:cs="Arial"/>
          <w:color w:val="000000"/>
          <w:sz w:val="24"/>
          <w:szCs w:val="24"/>
        </w:rPr>
        <w:t xml:space="preserve">fiind </w:t>
      </w:r>
      <w:r w:rsidR="00516AAE" w:rsidRPr="00233845">
        <w:rPr>
          <w:rFonts w:ascii="Arial" w:hAnsi="Arial" w:cs="Arial"/>
          <w:color w:val="000000"/>
          <w:sz w:val="24"/>
          <w:szCs w:val="24"/>
        </w:rPr>
        <w:t>constituit</w:t>
      </w:r>
      <w:r w:rsidRPr="00233845">
        <w:rPr>
          <w:rFonts w:ascii="Arial" w:hAnsi="Arial" w:cs="Arial"/>
          <w:color w:val="000000"/>
          <w:sz w:val="24"/>
          <w:szCs w:val="24"/>
        </w:rPr>
        <w:t xml:space="preserve"> din douăsprezece companii </w:t>
      </w:r>
      <w:r w:rsidR="00FA3316" w:rsidRPr="00233845">
        <w:rPr>
          <w:rFonts w:ascii="Arial" w:hAnsi="Arial" w:cs="Arial"/>
          <w:color w:val="000000"/>
          <w:sz w:val="24"/>
          <w:szCs w:val="24"/>
        </w:rPr>
        <w:t>legat</w:t>
      </w:r>
      <w:r w:rsidRPr="00233845">
        <w:rPr>
          <w:rFonts w:ascii="Arial" w:hAnsi="Arial" w:cs="Arial"/>
          <w:color w:val="000000"/>
          <w:sz w:val="24"/>
          <w:szCs w:val="24"/>
        </w:rPr>
        <w:t>e</w:t>
      </w:r>
      <w:r w:rsidR="00FA3316" w:rsidRPr="00233845">
        <w:rPr>
          <w:rFonts w:ascii="Arial" w:hAnsi="Arial" w:cs="Arial"/>
          <w:color w:val="000000"/>
          <w:sz w:val="24"/>
          <w:szCs w:val="24"/>
        </w:rPr>
        <w:t xml:space="preserve"> de acest sector</w:t>
      </w:r>
      <w:r w:rsidR="00CF52C3" w:rsidRPr="00233845">
        <w:rPr>
          <w:rFonts w:ascii="Arial" w:hAnsi="Arial" w:cs="Arial"/>
          <w:color w:val="000000"/>
          <w:sz w:val="24"/>
          <w:szCs w:val="24"/>
        </w:rPr>
        <w:t xml:space="preserve"> şi având ca </w:t>
      </w:r>
      <w:r w:rsidRPr="00233845">
        <w:rPr>
          <w:rFonts w:ascii="Arial" w:hAnsi="Arial" w:cs="Arial"/>
          <w:color w:val="000000"/>
          <w:sz w:val="24"/>
          <w:szCs w:val="24"/>
        </w:rPr>
        <w:t>o</w:t>
      </w:r>
      <w:r w:rsidR="00FA3316" w:rsidRPr="00233845">
        <w:rPr>
          <w:rFonts w:ascii="Arial" w:hAnsi="Arial" w:cs="Arial"/>
          <w:color w:val="000000"/>
          <w:sz w:val="24"/>
          <w:szCs w:val="24"/>
        </w:rPr>
        <w:t>biectiv principal genera</w:t>
      </w:r>
      <w:r w:rsidRPr="00233845">
        <w:rPr>
          <w:rFonts w:ascii="Arial" w:hAnsi="Arial" w:cs="Arial"/>
          <w:color w:val="000000"/>
          <w:sz w:val="24"/>
          <w:szCs w:val="24"/>
        </w:rPr>
        <w:t xml:space="preserve">rea de noi </w:t>
      </w:r>
      <w:r w:rsidR="00FA3316" w:rsidRPr="00233845">
        <w:rPr>
          <w:rFonts w:ascii="Arial" w:hAnsi="Arial" w:cs="Arial"/>
          <w:color w:val="000000"/>
          <w:sz w:val="24"/>
          <w:szCs w:val="24"/>
        </w:rPr>
        <w:t xml:space="preserve">produse </w:t>
      </w:r>
      <w:r w:rsidRPr="00233845">
        <w:rPr>
          <w:rFonts w:ascii="Arial" w:hAnsi="Arial" w:cs="Arial"/>
          <w:color w:val="000000"/>
          <w:sz w:val="24"/>
          <w:szCs w:val="24"/>
        </w:rPr>
        <w:t xml:space="preserve">şi servicii pentru ca "aceste companii </w:t>
      </w:r>
      <w:r w:rsidR="00FA3316" w:rsidRPr="00233845">
        <w:rPr>
          <w:rFonts w:ascii="Arial" w:hAnsi="Arial" w:cs="Arial"/>
          <w:color w:val="000000"/>
          <w:sz w:val="24"/>
          <w:szCs w:val="24"/>
        </w:rPr>
        <w:t xml:space="preserve">să </w:t>
      </w:r>
      <w:r w:rsidRPr="00233845">
        <w:rPr>
          <w:rFonts w:ascii="Arial" w:hAnsi="Arial" w:cs="Arial"/>
          <w:color w:val="000000"/>
          <w:sz w:val="24"/>
          <w:szCs w:val="24"/>
        </w:rPr>
        <w:t xml:space="preserve">se </w:t>
      </w:r>
      <w:r w:rsidR="00FA3316" w:rsidRPr="00233845">
        <w:rPr>
          <w:rFonts w:ascii="Arial" w:hAnsi="Arial" w:cs="Arial"/>
          <w:color w:val="000000"/>
          <w:sz w:val="24"/>
          <w:szCs w:val="24"/>
        </w:rPr>
        <w:t xml:space="preserve">dezvolte, să crească </w:t>
      </w:r>
      <w:r w:rsidRPr="00233845">
        <w:rPr>
          <w:rFonts w:ascii="Arial" w:hAnsi="Arial" w:cs="Arial"/>
          <w:color w:val="000000"/>
          <w:sz w:val="24"/>
          <w:szCs w:val="24"/>
        </w:rPr>
        <w:t>ş</w:t>
      </w:r>
      <w:r w:rsidR="00FA3316" w:rsidRPr="00233845">
        <w:rPr>
          <w:rFonts w:ascii="Arial" w:hAnsi="Arial" w:cs="Arial"/>
          <w:color w:val="000000"/>
          <w:sz w:val="24"/>
          <w:szCs w:val="24"/>
        </w:rPr>
        <w:t>i, mai presus de</w:t>
      </w:r>
      <w:r w:rsidRPr="00233845">
        <w:rPr>
          <w:rFonts w:ascii="Arial" w:hAnsi="Arial" w:cs="Arial"/>
          <w:color w:val="000000"/>
          <w:sz w:val="24"/>
          <w:szCs w:val="24"/>
        </w:rPr>
        <w:t xml:space="preserve"> </w:t>
      </w:r>
      <w:r w:rsidR="00FA3316" w:rsidRPr="00233845">
        <w:rPr>
          <w:rFonts w:ascii="Arial" w:hAnsi="Arial" w:cs="Arial"/>
          <w:color w:val="000000"/>
          <w:sz w:val="24"/>
          <w:szCs w:val="24"/>
        </w:rPr>
        <w:t xml:space="preserve">toate, </w:t>
      </w:r>
      <w:r w:rsidRPr="00233845">
        <w:rPr>
          <w:rFonts w:ascii="Arial" w:hAnsi="Arial" w:cs="Arial"/>
          <w:color w:val="000000"/>
          <w:sz w:val="24"/>
          <w:szCs w:val="24"/>
        </w:rPr>
        <w:t xml:space="preserve">să </w:t>
      </w:r>
      <w:r w:rsidR="005760BB" w:rsidRPr="00233845">
        <w:rPr>
          <w:rFonts w:ascii="Arial" w:hAnsi="Arial" w:cs="Arial"/>
          <w:color w:val="000000"/>
          <w:sz w:val="24"/>
          <w:szCs w:val="24"/>
        </w:rPr>
        <w:t xml:space="preserve">deschidă </w:t>
      </w:r>
      <w:r w:rsidR="00516AAE" w:rsidRPr="00233845">
        <w:rPr>
          <w:rFonts w:ascii="Arial" w:hAnsi="Arial" w:cs="Arial"/>
          <w:color w:val="000000"/>
          <w:sz w:val="24"/>
          <w:szCs w:val="24"/>
        </w:rPr>
        <w:t xml:space="preserve">căi de acces către </w:t>
      </w:r>
      <w:r w:rsidRPr="00233845">
        <w:rPr>
          <w:rFonts w:ascii="Arial" w:hAnsi="Arial" w:cs="Arial"/>
          <w:color w:val="000000"/>
          <w:sz w:val="24"/>
          <w:szCs w:val="24"/>
        </w:rPr>
        <w:t>pieţele mondiale</w:t>
      </w:r>
      <w:r w:rsidR="00FA3316" w:rsidRPr="00233845">
        <w:rPr>
          <w:rFonts w:ascii="Arial" w:hAnsi="Arial" w:cs="Arial"/>
          <w:color w:val="000000"/>
          <w:sz w:val="24"/>
          <w:szCs w:val="24"/>
        </w:rPr>
        <w:t>"</w:t>
      </w:r>
      <w:r w:rsidRPr="00233845">
        <w:rPr>
          <w:rFonts w:ascii="Arial" w:hAnsi="Arial" w:cs="Arial"/>
          <w:color w:val="000000"/>
          <w:sz w:val="24"/>
          <w:szCs w:val="24"/>
        </w:rPr>
        <w:t xml:space="preserve">, explică Jorge Solís, </w:t>
      </w:r>
      <w:r w:rsidR="00FA3316" w:rsidRPr="00233845">
        <w:rPr>
          <w:rFonts w:ascii="Arial" w:hAnsi="Arial" w:cs="Arial"/>
          <w:color w:val="000000"/>
          <w:sz w:val="24"/>
          <w:szCs w:val="24"/>
        </w:rPr>
        <w:t>Pre</w:t>
      </w:r>
      <w:r w:rsidRPr="00233845">
        <w:rPr>
          <w:rFonts w:ascii="Arial" w:hAnsi="Arial" w:cs="Arial"/>
          <w:color w:val="000000"/>
          <w:sz w:val="24"/>
          <w:szCs w:val="24"/>
        </w:rPr>
        <w:t>ş</w:t>
      </w:r>
      <w:r w:rsidR="00FA3316" w:rsidRPr="00233845">
        <w:rPr>
          <w:rFonts w:ascii="Arial" w:hAnsi="Arial" w:cs="Arial"/>
          <w:color w:val="000000"/>
          <w:sz w:val="24"/>
          <w:szCs w:val="24"/>
        </w:rPr>
        <w:t xml:space="preserve">edintele </w:t>
      </w:r>
      <w:r w:rsidRPr="00233845">
        <w:rPr>
          <w:rFonts w:ascii="Arial" w:hAnsi="Arial" w:cs="Arial"/>
          <w:color w:val="000000"/>
          <w:sz w:val="24"/>
          <w:szCs w:val="24"/>
        </w:rPr>
        <w:t>A</w:t>
      </w:r>
      <w:r w:rsidR="00FA3316" w:rsidRPr="00233845">
        <w:rPr>
          <w:rFonts w:ascii="Arial" w:hAnsi="Arial" w:cs="Arial"/>
          <w:color w:val="000000"/>
          <w:sz w:val="24"/>
          <w:szCs w:val="24"/>
        </w:rPr>
        <w:t>socia</w:t>
      </w:r>
      <w:r w:rsidRPr="00233845">
        <w:rPr>
          <w:rFonts w:ascii="Arial" w:hAnsi="Arial" w:cs="Arial"/>
          <w:color w:val="000000"/>
          <w:sz w:val="24"/>
          <w:szCs w:val="24"/>
        </w:rPr>
        <w:t xml:space="preserve">ţiei </w:t>
      </w:r>
      <w:r w:rsidR="00516AAE" w:rsidRPr="00233845">
        <w:rPr>
          <w:rFonts w:ascii="Arial" w:hAnsi="Arial" w:cs="Arial"/>
          <w:color w:val="000000"/>
          <w:sz w:val="24"/>
          <w:szCs w:val="24"/>
        </w:rPr>
        <w:t>C</w:t>
      </w:r>
      <w:r w:rsidRPr="00233845">
        <w:rPr>
          <w:rFonts w:ascii="Arial" w:hAnsi="Arial" w:cs="Arial"/>
          <w:color w:val="000000"/>
          <w:sz w:val="24"/>
          <w:szCs w:val="24"/>
        </w:rPr>
        <w:t xml:space="preserve">ivile </w:t>
      </w:r>
      <w:r w:rsidR="00FA3316" w:rsidRPr="00233845">
        <w:rPr>
          <w:rFonts w:ascii="Arial" w:hAnsi="Arial" w:cs="Arial"/>
          <w:color w:val="000000"/>
          <w:sz w:val="24"/>
          <w:szCs w:val="24"/>
        </w:rPr>
        <w:t xml:space="preserve">care </w:t>
      </w:r>
      <w:r w:rsidRPr="00233845">
        <w:rPr>
          <w:rFonts w:ascii="Arial" w:hAnsi="Arial" w:cs="Arial"/>
          <w:color w:val="000000"/>
          <w:sz w:val="24"/>
          <w:szCs w:val="24"/>
        </w:rPr>
        <w:t>funcţionează în C</w:t>
      </w:r>
      <w:r w:rsidR="00FA3316" w:rsidRPr="00233845">
        <w:rPr>
          <w:rFonts w:ascii="Arial" w:hAnsi="Arial" w:cs="Arial"/>
          <w:color w:val="000000"/>
          <w:sz w:val="24"/>
          <w:szCs w:val="24"/>
        </w:rPr>
        <w:t>entru.</w:t>
      </w:r>
    </w:p>
    <w:p w:rsidR="00B00C52" w:rsidRPr="00233845" w:rsidRDefault="00EF5C7F"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color w:val="000000"/>
          <w:sz w:val="24"/>
          <w:szCs w:val="24"/>
        </w:rPr>
        <w:tab/>
      </w:r>
      <w:r w:rsidR="00FA3316" w:rsidRPr="00233845">
        <w:rPr>
          <w:rFonts w:ascii="Arial" w:hAnsi="Arial" w:cs="Arial"/>
          <w:color w:val="000000"/>
          <w:sz w:val="24"/>
          <w:szCs w:val="24"/>
        </w:rPr>
        <w:t>Mexic</w:t>
      </w:r>
      <w:r w:rsidR="002D0C6A" w:rsidRPr="00233845">
        <w:rPr>
          <w:rFonts w:ascii="Arial" w:hAnsi="Arial" w:cs="Arial"/>
          <w:color w:val="000000"/>
          <w:sz w:val="24"/>
          <w:szCs w:val="24"/>
        </w:rPr>
        <w:t>ul</w:t>
      </w:r>
      <w:r w:rsidR="00FA3316" w:rsidRPr="00233845">
        <w:rPr>
          <w:rFonts w:ascii="Arial" w:hAnsi="Arial" w:cs="Arial"/>
          <w:color w:val="000000"/>
          <w:sz w:val="24"/>
          <w:szCs w:val="24"/>
        </w:rPr>
        <w:t xml:space="preserve"> se afl</w:t>
      </w:r>
      <w:r w:rsidR="002D0C6A" w:rsidRPr="00233845">
        <w:rPr>
          <w:rFonts w:ascii="Arial" w:hAnsi="Arial" w:cs="Arial"/>
          <w:color w:val="000000"/>
          <w:sz w:val="24"/>
          <w:szCs w:val="24"/>
        </w:rPr>
        <w:t>ă</w:t>
      </w:r>
      <w:r w:rsidR="00FA3316" w:rsidRPr="00233845">
        <w:rPr>
          <w:rFonts w:ascii="Arial" w:hAnsi="Arial" w:cs="Arial"/>
          <w:color w:val="000000"/>
          <w:sz w:val="24"/>
          <w:szCs w:val="24"/>
        </w:rPr>
        <w:t xml:space="preserve"> pe lo</w:t>
      </w:r>
      <w:r w:rsidR="002D0C6A" w:rsidRPr="00233845">
        <w:rPr>
          <w:rFonts w:ascii="Arial" w:hAnsi="Arial" w:cs="Arial"/>
          <w:color w:val="000000"/>
          <w:sz w:val="24"/>
          <w:szCs w:val="24"/>
        </w:rPr>
        <w:t xml:space="preserve">cul al treilea la nivel mondial </w:t>
      </w:r>
      <w:r w:rsidR="00FA3316" w:rsidRPr="00233845">
        <w:rPr>
          <w:rFonts w:ascii="Arial" w:hAnsi="Arial" w:cs="Arial"/>
          <w:color w:val="000000"/>
          <w:sz w:val="24"/>
          <w:szCs w:val="24"/>
        </w:rPr>
        <w:t>în ceea ce prive</w:t>
      </w:r>
      <w:r w:rsidR="00CF52C3" w:rsidRPr="00233845">
        <w:rPr>
          <w:rFonts w:ascii="Arial" w:hAnsi="Arial" w:cs="Arial"/>
          <w:color w:val="000000"/>
          <w:sz w:val="24"/>
          <w:szCs w:val="24"/>
        </w:rPr>
        <w:t>ş</w:t>
      </w:r>
      <w:r w:rsidR="00FA3316" w:rsidRPr="00233845">
        <w:rPr>
          <w:rFonts w:ascii="Arial" w:hAnsi="Arial" w:cs="Arial"/>
          <w:color w:val="000000"/>
          <w:sz w:val="24"/>
          <w:szCs w:val="24"/>
        </w:rPr>
        <w:t>te exporturile de</w:t>
      </w:r>
      <w:r w:rsidRPr="00233845">
        <w:rPr>
          <w:rFonts w:ascii="Arial" w:hAnsi="Arial" w:cs="Arial"/>
          <w:color w:val="000000"/>
          <w:sz w:val="24"/>
          <w:szCs w:val="24"/>
        </w:rPr>
        <w:t xml:space="preserve"> </w:t>
      </w:r>
      <w:r w:rsidR="0057013D" w:rsidRPr="00233845">
        <w:rPr>
          <w:rFonts w:ascii="Arial" w:hAnsi="Arial" w:cs="Arial"/>
          <w:color w:val="000000"/>
          <w:sz w:val="24"/>
          <w:szCs w:val="24"/>
        </w:rPr>
        <w:t xml:space="preserve">produse </w:t>
      </w:r>
      <w:r w:rsidR="00FA3316" w:rsidRPr="00233845">
        <w:rPr>
          <w:rFonts w:ascii="Arial" w:hAnsi="Arial" w:cs="Arial"/>
          <w:color w:val="000000"/>
          <w:sz w:val="24"/>
          <w:szCs w:val="24"/>
        </w:rPr>
        <w:t>electronic</w:t>
      </w:r>
      <w:r w:rsidR="0057013D" w:rsidRPr="00233845">
        <w:rPr>
          <w:rFonts w:ascii="Arial" w:hAnsi="Arial" w:cs="Arial"/>
          <w:color w:val="000000"/>
          <w:sz w:val="24"/>
          <w:szCs w:val="24"/>
        </w:rPr>
        <w:t>e</w:t>
      </w:r>
      <w:r w:rsidR="00FA3316" w:rsidRPr="00233845">
        <w:rPr>
          <w:rFonts w:ascii="Arial" w:hAnsi="Arial" w:cs="Arial"/>
          <w:color w:val="000000"/>
          <w:sz w:val="24"/>
          <w:szCs w:val="24"/>
        </w:rPr>
        <w:t xml:space="preserve"> </w:t>
      </w:r>
      <w:r w:rsidR="002D0C6A" w:rsidRPr="00233845">
        <w:rPr>
          <w:rFonts w:ascii="Arial" w:hAnsi="Arial" w:cs="Arial"/>
          <w:color w:val="000000"/>
          <w:sz w:val="24"/>
          <w:szCs w:val="24"/>
        </w:rPr>
        <w:t>ş</w:t>
      </w:r>
      <w:r w:rsidR="0057013D" w:rsidRPr="00233845">
        <w:rPr>
          <w:rFonts w:ascii="Arial" w:hAnsi="Arial" w:cs="Arial"/>
          <w:color w:val="000000"/>
          <w:sz w:val="24"/>
          <w:szCs w:val="24"/>
        </w:rPr>
        <w:t xml:space="preserve">i servicii TIC. </w:t>
      </w:r>
      <w:r w:rsidR="00FA3316" w:rsidRPr="00233845">
        <w:rPr>
          <w:rFonts w:ascii="Arial" w:hAnsi="Arial" w:cs="Arial"/>
          <w:color w:val="000000"/>
          <w:sz w:val="24"/>
          <w:szCs w:val="24"/>
        </w:rPr>
        <w:t>Pri</w:t>
      </w:r>
      <w:r w:rsidR="0057013D" w:rsidRPr="00233845">
        <w:rPr>
          <w:rFonts w:ascii="Arial" w:hAnsi="Arial" w:cs="Arial"/>
          <w:color w:val="000000"/>
          <w:sz w:val="24"/>
          <w:szCs w:val="24"/>
        </w:rPr>
        <w:t xml:space="preserve">n eforturile sale, </w:t>
      </w:r>
      <w:r w:rsidR="00CF52C3" w:rsidRPr="00233845">
        <w:rPr>
          <w:rFonts w:ascii="Arial" w:hAnsi="Arial" w:cs="Arial"/>
          <w:color w:val="000000"/>
          <w:sz w:val="24"/>
          <w:szCs w:val="24"/>
        </w:rPr>
        <w:t>c</w:t>
      </w:r>
      <w:r w:rsidR="0057013D" w:rsidRPr="00233845">
        <w:rPr>
          <w:rFonts w:ascii="Arial" w:hAnsi="Arial" w:cs="Arial"/>
          <w:color w:val="000000"/>
          <w:sz w:val="24"/>
          <w:szCs w:val="24"/>
        </w:rPr>
        <w:t>entru</w:t>
      </w:r>
      <w:r w:rsidR="00CF52C3" w:rsidRPr="00233845">
        <w:rPr>
          <w:rFonts w:ascii="Arial" w:hAnsi="Arial" w:cs="Arial"/>
          <w:color w:val="000000"/>
          <w:sz w:val="24"/>
          <w:szCs w:val="24"/>
        </w:rPr>
        <w:t>l</w:t>
      </w:r>
      <w:r w:rsidR="0057013D" w:rsidRPr="00233845">
        <w:rPr>
          <w:rFonts w:ascii="Arial" w:hAnsi="Arial" w:cs="Arial"/>
          <w:color w:val="000000"/>
          <w:sz w:val="24"/>
          <w:szCs w:val="24"/>
        </w:rPr>
        <w:t xml:space="preserve"> </w:t>
      </w:r>
      <w:r w:rsidR="00FA3316" w:rsidRPr="00233845">
        <w:rPr>
          <w:rFonts w:ascii="Arial" w:hAnsi="Arial" w:cs="Arial"/>
          <w:color w:val="000000"/>
          <w:sz w:val="24"/>
          <w:szCs w:val="24"/>
        </w:rPr>
        <w:t>urmăre</w:t>
      </w:r>
      <w:r w:rsidR="0057013D" w:rsidRPr="00233845">
        <w:rPr>
          <w:rFonts w:ascii="Arial" w:hAnsi="Arial" w:cs="Arial"/>
          <w:color w:val="000000"/>
          <w:sz w:val="24"/>
          <w:szCs w:val="24"/>
        </w:rPr>
        <w:t>ş</w:t>
      </w:r>
      <w:r w:rsidR="00FA3316" w:rsidRPr="00233845">
        <w:rPr>
          <w:rFonts w:ascii="Arial" w:hAnsi="Arial" w:cs="Arial"/>
          <w:color w:val="000000"/>
          <w:sz w:val="24"/>
          <w:szCs w:val="24"/>
        </w:rPr>
        <w:t>te s</w:t>
      </w:r>
      <w:r w:rsidR="0057013D" w:rsidRPr="00233845">
        <w:rPr>
          <w:rFonts w:ascii="Arial" w:hAnsi="Arial" w:cs="Arial"/>
          <w:color w:val="000000"/>
          <w:sz w:val="24"/>
          <w:szCs w:val="24"/>
        </w:rPr>
        <w:t>usţinerea ţă</w:t>
      </w:r>
      <w:r w:rsidRPr="00233845">
        <w:rPr>
          <w:rFonts w:ascii="Arial" w:hAnsi="Arial" w:cs="Arial"/>
          <w:color w:val="000000"/>
          <w:sz w:val="24"/>
          <w:szCs w:val="24"/>
        </w:rPr>
        <w:t>rii pentru a urca în clasament</w:t>
      </w:r>
      <w:r w:rsidRPr="00233845">
        <w:rPr>
          <w:rFonts w:ascii="Arial" w:hAnsi="Arial" w:cs="Arial"/>
          <w:sz w:val="24"/>
          <w:szCs w:val="24"/>
        </w:rPr>
        <w:t>.</w:t>
      </w:r>
      <w:r w:rsidR="0057013D" w:rsidRPr="00233845">
        <w:rPr>
          <w:rFonts w:ascii="Arial" w:hAnsi="Arial" w:cs="Arial"/>
          <w:sz w:val="24"/>
          <w:szCs w:val="24"/>
        </w:rPr>
        <w:t xml:space="preserve">"Realizăm </w:t>
      </w:r>
      <w:r w:rsidR="00FA3316" w:rsidRPr="00233845">
        <w:rPr>
          <w:rFonts w:ascii="Arial" w:hAnsi="Arial" w:cs="Arial"/>
          <w:sz w:val="24"/>
          <w:szCs w:val="24"/>
        </w:rPr>
        <w:t>acest lucru nu num</w:t>
      </w:r>
      <w:r w:rsidR="0057013D" w:rsidRPr="00233845">
        <w:rPr>
          <w:rFonts w:ascii="Arial" w:hAnsi="Arial" w:cs="Arial"/>
          <w:sz w:val="24"/>
          <w:szCs w:val="24"/>
        </w:rPr>
        <w:t xml:space="preserve">ai prin intermediul serviciilor </w:t>
      </w:r>
      <w:r w:rsidR="00FA3316" w:rsidRPr="00233845">
        <w:rPr>
          <w:rFonts w:ascii="Arial" w:hAnsi="Arial" w:cs="Arial"/>
          <w:sz w:val="24"/>
          <w:szCs w:val="24"/>
        </w:rPr>
        <w:t xml:space="preserve">ci </w:t>
      </w:r>
      <w:r w:rsidR="0057013D" w:rsidRPr="00233845">
        <w:rPr>
          <w:rFonts w:ascii="Arial" w:hAnsi="Arial" w:cs="Arial"/>
          <w:sz w:val="24"/>
          <w:szCs w:val="24"/>
        </w:rPr>
        <w:t xml:space="preserve">şi </w:t>
      </w:r>
      <w:r w:rsidR="00FA3316" w:rsidRPr="00233845">
        <w:rPr>
          <w:rFonts w:ascii="Arial" w:hAnsi="Arial" w:cs="Arial"/>
          <w:sz w:val="24"/>
          <w:szCs w:val="24"/>
        </w:rPr>
        <w:t>prin cre</w:t>
      </w:r>
      <w:r w:rsidR="0057013D" w:rsidRPr="00233845">
        <w:rPr>
          <w:rFonts w:ascii="Arial" w:hAnsi="Arial" w:cs="Arial"/>
          <w:sz w:val="24"/>
          <w:szCs w:val="24"/>
        </w:rPr>
        <w:t xml:space="preserve">şterea numărului </w:t>
      </w:r>
      <w:r w:rsidR="00FA3316" w:rsidRPr="00233845">
        <w:rPr>
          <w:rFonts w:ascii="Arial" w:hAnsi="Arial" w:cs="Arial"/>
          <w:sz w:val="24"/>
          <w:szCs w:val="24"/>
        </w:rPr>
        <w:t>de</w:t>
      </w:r>
      <w:r w:rsidR="0084732E" w:rsidRPr="00233845">
        <w:rPr>
          <w:rFonts w:ascii="Arial" w:hAnsi="Arial" w:cs="Arial"/>
          <w:sz w:val="24"/>
          <w:szCs w:val="24"/>
        </w:rPr>
        <w:t xml:space="preserve"> </w:t>
      </w:r>
      <w:r w:rsidR="0057013D" w:rsidRPr="00233845">
        <w:rPr>
          <w:rFonts w:ascii="Arial" w:hAnsi="Arial" w:cs="Arial"/>
          <w:sz w:val="24"/>
          <w:szCs w:val="24"/>
        </w:rPr>
        <w:t xml:space="preserve">produse </w:t>
      </w:r>
      <w:r w:rsidR="00CF52C3" w:rsidRPr="00233845">
        <w:rPr>
          <w:rFonts w:ascii="Arial" w:hAnsi="Arial" w:cs="Arial"/>
          <w:sz w:val="24"/>
          <w:szCs w:val="24"/>
        </w:rPr>
        <w:t xml:space="preserve">pe baza </w:t>
      </w:r>
      <w:r w:rsidR="0084732E" w:rsidRPr="00233845">
        <w:rPr>
          <w:rFonts w:ascii="Arial" w:hAnsi="Arial" w:cs="Arial"/>
          <w:sz w:val="24"/>
          <w:szCs w:val="24"/>
        </w:rPr>
        <w:t>tehnologii</w:t>
      </w:r>
      <w:r w:rsidR="00CF52C3" w:rsidRPr="00233845">
        <w:rPr>
          <w:rFonts w:ascii="Arial" w:hAnsi="Arial" w:cs="Arial"/>
          <w:sz w:val="24"/>
          <w:szCs w:val="24"/>
        </w:rPr>
        <w:t>lor</w:t>
      </w:r>
      <w:r w:rsidR="0084732E" w:rsidRPr="00233845">
        <w:rPr>
          <w:rFonts w:ascii="Arial" w:hAnsi="Arial" w:cs="Arial"/>
          <w:sz w:val="24"/>
          <w:szCs w:val="24"/>
        </w:rPr>
        <w:t xml:space="preserve"> inovatoare</w:t>
      </w:r>
      <w:r w:rsidR="00CF52C3" w:rsidRPr="00233845">
        <w:rPr>
          <w:rFonts w:ascii="Arial" w:hAnsi="Arial" w:cs="Arial"/>
          <w:sz w:val="24"/>
          <w:szCs w:val="24"/>
        </w:rPr>
        <w:t>:</w:t>
      </w:r>
      <w:r w:rsidR="00CF52C3" w:rsidRPr="00233845">
        <w:rPr>
          <w:sz w:val="24"/>
          <w:szCs w:val="24"/>
        </w:rPr>
        <w:t xml:space="preserve"> </w:t>
      </w:r>
      <w:r w:rsidR="00CF52C3" w:rsidRPr="00233845">
        <w:rPr>
          <w:rFonts w:ascii="Arial" w:hAnsi="Arial" w:cs="Arial"/>
          <w:sz w:val="24"/>
          <w:szCs w:val="24"/>
        </w:rPr>
        <w:t>soft</w:t>
      </w:r>
      <w:r w:rsidR="0057013D" w:rsidRPr="00233845">
        <w:rPr>
          <w:rFonts w:ascii="Arial" w:hAnsi="Arial" w:cs="Arial"/>
          <w:sz w:val="24"/>
          <w:szCs w:val="24"/>
        </w:rPr>
        <w:t>, electronice</w:t>
      </w:r>
      <w:r w:rsidR="0084732E" w:rsidRPr="00233845">
        <w:rPr>
          <w:rFonts w:ascii="Arial" w:hAnsi="Arial" w:cs="Arial"/>
          <w:sz w:val="24"/>
          <w:szCs w:val="24"/>
        </w:rPr>
        <w:t>,</w:t>
      </w:r>
      <w:r w:rsidR="0057013D" w:rsidRPr="00233845">
        <w:rPr>
          <w:rFonts w:ascii="Arial" w:hAnsi="Arial" w:cs="Arial"/>
          <w:sz w:val="24"/>
          <w:szCs w:val="24"/>
        </w:rPr>
        <w:t xml:space="preserve"> comunicaţii </w:t>
      </w:r>
      <w:r w:rsidR="0084732E" w:rsidRPr="00233845">
        <w:rPr>
          <w:rFonts w:ascii="Arial" w:hAnsi="Arial" w:cs="Arial"/>
          <w:sz w:val="24"/>
          <w:szCs w:val="24"/>
        </w:rPr>
        <w:t xml:space="preserve">şi componente integrate-care </w:t>
      </w:r>
      <w:r w:rsidR="00FA3316" w:rsidRPr="00233845">
        <w:rPr>
          <w:rFonts w:ascii="Arial" w:hAnsi="Arial" w:cs="Arial"/>
          <w:sz w:val="24"/>
          <w:szCs w:val="24"/>
        </w:rPr>
        <w:t xml:space="preserve">sunt realizate în Mexic </w:t>
      </w:r>
      <w:r w:rsidR="0084732E" w:rsidRPr="00233845">
        <w:rPr>
          <w:rFonts w:ascii="Arial" w:hAnsi="Arial" w:cs="Arial"/>
          <w:sz w:val="24"/>
          <w:szCs w:val="24"/>
        </w:rPr>
        <w:t xml:space="preserve">şi sunt </w:t>
      </w:r>
      <w:r w:rsidR="00FA3316" w:rsidRPr="00233845">
        <w:rPr>
          <w:rFonts w:ascii="Arial" w:hAnsi="Arial" w:cs="Arial"/>
          <w:sz w:val="24"/>
          <w:szCs w:val="24"/>
        </w:rPr>
        <w:t>prez</w:t>
      </w:r>
      <w:r w:rsidR="0084732E" w:rsidRPr="00233845">
        <w:rPr>
          <w:rFonts w:ascii="Arial" w:hAnsi="Arial" w:cs="Arial"/>
          <w:sz w:val="24"/>
          <w:szCs w:val="24"/>
        </w:rPr>
        <w:t xml:space="preserve">ente pe </w:t>
      </w:r>
      <w:r w:rsidR="00FA3316" w:rsidRPr="00233845">
        <w:rPr>
          <w:rFonts w:ascii="Arial" w:hAnsi="Arial" w:cs="Arial"/>
          <w:sz w:val="24"/>
          <w:szCs w:val="24"/>
        </w:rPr>
        <w:t>pie</w:t>
      </w:r>
      <w:r w:rsidR="0084732E" w:rsidRPr="00233845">
        <w:rPr>
          <w:rFonts w:ascii="Arial" w:hAnsi="Arial" w:cs="Arial"/>
          <w:sz w:val="24"/>
          <w:szCs w:val="24"/>
        </w:rPr>
        <w:t>ţ</w:t>
      </w:r>
      <w:r w:rsidR="00FA3316" w:rsidRPr="00233845">
        <w:rPr>
          <w:rFonts w:ascii="Arial" w:hAnsi="Arial" w:cs="Arial"/>
          <w:sz w:val="24"/>
          <w:szCs w:val="24"/>
        </w:rPr>
        <w:t>ele interna</w:t>
      </w:r>
      <w:r w:rsidR="0084732E" w:rsidRPr="00233845">
        <w:rPr>
          <w:rFonts w:ascii="Arial" w:hAnsi="Arial" w:cs="Arial"/>
          <w:sz w:val="24"/>
          <w:szCs w:val="24"/>
        </w:rPr>
        <w:t>ţ</w:t>
      </w:r>
      <w:r w:rsidR="00CF52C3" w:rsidRPr="00233845">
        <w:rPr>
          <w:rFonts w:ascii="Arial" w:hAnsi="Arial" w:cs="Arial"/>
          <w:sz w:val="24"/>
          <w:szCs w:val="24"/>
        </w:rPr>
        <w:t xml:space="preserve">ionale", a declarat </w:t>
      </w:r>
      <w:r w:rsidR="00FA3316" w:rsidRPr="00233845">
        <w:rPr>
          <w:rFonts w:ascii="Arial" w:hAnsi="Arial" w:cs="Arial"/>
          <w:sz w:val="24"/>
          <w:szCs w:val="24"/>
        </w:rPr>
        <w:t>Solís.</w:t>
      </w:r>
    </w:p>
    <w:p w:rsidR="00FA3316" w:rsidRPr="00233845" w:rsidRDefault="00EF5C7F"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70C0"/>
          <w:sz w:val="24"/>
          <w:szCs w:val="24"/>
        </w:rPr>
        <w:tab/>
      </w:r>
      <w:r w:rsidR="005760BB" w:rsidRPr="00233845">
        <w:rPr>
          <w:rFonts w:ascii="Arial" w:hAnsi="Arial" w:cs="Arial"/>
          <w:sz w:val="24"/>
          <w:szCs w:val="24"/>
        </w:rPr>
        <w:t>În această lucrare este abordată m</w:t>
      </w:r>
      <w:r w:rsidR="00FA3316" w:rsidRPr="00233845">
        <w:rPr>
          <w:rFonts w:ascii="Arial" w:hAnsi="Arial" w:cs="Arial"/>
          <w:sz w:val="24"/>
          <w:szCs w:val="24"/>
        </w:rPr>
        <w:t>isiune</w:t>
      </w:r>
      <w:r w:rsidR="0084732E" w:rsidRPr="00233845">
        <w:rPr>
          <w:rFonts w:ascii="Arial" w:hAnsi="Arial" w:cs="Arial"/>
          <w:sz w:val="24"/>
          <w:szCs w:val="24"/>
        </w:rPr>
        <w:t xml:space="preserve">a </w:t>
      </w:r>
      <w:r w:rsidR="005760BB" w:rsidRPr="00233845">
        <w:rPr>
          <w:rFonts w:ascii="Arial" w:hAnsi="Arial" w:cs="Arial"/>
          <w:sz w:val="24"/>
          <w:szCs w:val="24"/>
        </w:rPr>
        <w:t>c</w:t>
      </w:r>
      <w:r w:rsidR="0084732E" w:rsidRPr="00233845">
        <w:rPr>
          <w:rFonts w:ascii="Arial" w:hAnsi="Arial" w:cs="Arial"/>
          <w:sz w:val="24"/>
          <w:szCs w:val="24"/>
        </w:rPr>
        <w:t>entrului</w:t>
      </w:r>
      <w:r w:rsidR="0084732E" w:rsidRPr="00233845">
        <w:rPr>
          <w:rFonts w:ascii="Arial" w:hAnsi="Arial" w:cs="Arial"/>
          <w:color w:val="000000"/>
          <w:sz w:val="24"/>
          <w:szCs w:val="24"/>
        </w:rPr>
        <w:t>: "Principalul nostru o</w:t>
      </w:r>
      <w:r w:rsidR="00FA3316" w:rsidRPr="00233845">
        <w:rPr>
          <w:rFonts w:ascii="Arial" w:hAnsi="Arial" w:cs="Arial"/>
          <w:color w:val="000000"/>
          <w:sz w:val="24"/>
          <w:szCs w:val="24"/>
        </w:rPr>
        <w:t>biectiv</w:t>
      </w:r>
      <w:r w:rsidR="0084732E" w:rsidRPr="00233845">
        <w:rPr>
          <w:rFonts w:ascii="Arial" w:hAnsi="Arial" w:cs="Arial"/>
          <w:color w:val="000000"/>
          <w:sz w:val="24"/>
          <w:szCs w:val="24"/>
        </w:rPr>
        <w:t xml:space="preserve"> este </w:t>
      </w:r>
      <w:r w:rsidR="005760BB" w:rsidRPr="00233845">
        <w:rPr>
          <w:rFonts w:ascii="Arial" w:hAnsi="Arial" w:cs="Arial"/>
          <w:color w:val="000000"/>
          <w:sz w:val="24"/>
          <w:szCs w:val="24"/>
        </w:rPr>
        <w:t xml:space="preserve">acela </w:t>
      </w:r>
      <w:r w:rsidR="0084732E" w:rsidRPr="00233845">
        <w:rPr>
          <w:rFonts w:ascii="Arial" w:hAnsi="Arial" w:cs="Arial"/>
          <w:color w:val="000000"/>
          <w:sz w:val="24"/>
          <w:szCs w:val="24"/>
        </w:rPr>
        <w:t xml:space="preserve">de a ajuta companiile să </w:t>
      </w:r>
      <w:r w:rsidR="00FA3316" w:rsidRPr="00233845">
        <w:rPr>
          <w:rFonts w:ascii="Arial" w:hAnsi="Arial" w:cs="Arial"/>
          <w:color w:val="000000"/>
          <w:sz w:val="24"/>
          <w:szCs w:val="24"/>
        </w:rPr>
        <w:t xml:space="preserve">inoveze mai mult </w:t>
      </w:r>
      <w:r w:rsidR="0084732E" w:rsidRPr="00233845">
        <w:rPr>
          <w:rFonts w:ascii="Arial" w:hAnsi="Arial" w:cs="Arial"/>
          <w:color w:val="000000"/>
          <w:sz w:val="24"/>
          <w:szCs w:val="24"/>
        </w:rPr>
        <w:t xml:space="preserve">şi să </w:t>
      </w:r>
      <w:r w:rsidR="00CF52C3" w:rsidRPr="00233845">
        <w:rPr>
          <w:rFonts w:ascii="Arial" w:hAnsi="Arial" w:cs="Arial"/>
          <w:color w:val="000000"/>
          <w:sz w:val="24"/>
          <w:szCs w:val="24"/>
        </w:rPr>
        <w:t xml:space="preserve">se apropie </w:t>
      </w:r>
      <w:r w:rsidR="00FA3316" w:rsidRPr="00233845">
        <w:rPr>
          <w:rFonts w:ascii="Arial" w:hAnsi="Arial" w:cs="Arial"/>
          <w:color w:val="000000"/>
          <w:sz w:val="24"/>
          <w:szCs w:val="24"/>
        </w:rPr>
        <w:t>de mar</w:t>
      </w:r>
      <w:r w:rsidR="0084732E" w:rsidRPr="00233845">
        <w:rPr>
          <w:rFonts w:ascii="Arial" w:hAnsi="Arial" w:cs="Arial"/>
          <w:color w:val="000000"/>
          <w:sz w:val="24"/>
          <w:szCs w:val="24"/>
        </w:rPr>
        <w:t xml:space="preserve">ile pieţe şi de consumatorii internaţionali de </w:t>
      </w:r>
      <w:r w:rsidR="00FA3316" w:rsidRPr="00233845">
        <w:rPr>
          <w:rFonts w:ascii="Arial" w:hAnsi="Arial" w:cs="Arial"/>
          <w:color w:val="000000"/>
          <w:sz w:val="24"/>
          <w:szCs w:val="24"/>
        </w:rPr>
        <w:t>TIC. Noi</w:t>
      </w:r>
      <w:r w:rsidR="00176D46" w:rsidRPr="00233845">
        <w:rPr>
          <w:rFonts w:ascii="Arial" w:hAnsi="Arial" w:cs="Arial"/>
          <w:color w:val="000000"/>
          <w:sz w:val="24"/>
          <w:szCs w:val="24"/>
        </w:rPr>
        <w:t xml:space="preserve"> </w:t>
      </w:r>
      <w:r w:rsidR="00CF52C3" w:rsidRPr="00233845">
        <w:rPr>
          <w:rFonts w:ascii="Arial" w:hAnsi="Arial" w:cs="Arial"/>
          <w:color w:val="000000"/>
          <w:sz w:val="24"/>
          <w:szCs w:val="24"/>
        </w:rPr>
        <w:t xml:space="preserve">instruim şi formăm </w:t>
      </w:r>
      <w:r w:rsidR="00FA3316" w:rsidRPr="00233845">
        <w:rPr>
          <w:rFonts w:ascii="Arial" w:hAnsi="Arial" w:cs="Arial"/>
          <w:color w:val="000000"/>
          <w:sz w:val="24"/>
          <w:szCs w:val="24"/>
        </w:rPr>
        <w:t>pers</w:t>
      </w:r>
      <w:r w:rsidR="00176D46" w:rsidRPr="00233845">
        <w:rPr>
          <w:rFonts w:ascii="Arial" w:hAnsi="Arial" w:cs="Arial"/>
          <w:color w:val="000000"/>
          <w:sz w:val="24"/>
          <w:szCs w:val="24"/>
        </w:rPr>
        <w:t>on</w:t>
      </w:r>
      <w:r w:rsidR="005760BB" w:rsidRPr="00233845">
        <w:rPr>
          <w:rFonts w:ascii="Arial" w:hAnsi="Arial" w:cs="Arial"/>
          <w:color w:val="000000"/>
          <w:sz w:val="24"/>
          <w:szCs w:val="24"/>
        </w:rPr>
        <w:t>alul</w:t>
      </w:r>
      <w:r w:rsidR="00176D46" w:rsidRPr="00233845">
        <w:rPr>
          <w:rFonts w:ascii="Arial" w:hAnsi="Arial" w:cs="Arial"/>
          <w:color w:val="000000"/>
          <w:sz w:val="24"/>
          <w:szCs w:val="24"/>
        </w:rPr>
        <w:t xml:space="preserve"> care se ocupă de inovare şi de dezvoltare</w:t>
      </w:r>
      <w:r w:rsidR="00CF52C3" w:rsidRPr="00233845">
        <w:rPr>
          <w:rFonts w:ascii="Arial" w:hAnsi="Arial" w:cs="Arial"/>
          <w:color w:val="000000"/>
          <w:sz w:val="24"/>
          <w:szCs w:val="24"/>
        </w:rPr>
        <w:t>a</w:t>
      </w:r>
      <w:r w:rsidR="00176D46" w:rsidRPr="00233845">
        <w:rPr>
          <w:rFonts w:ascii="Arial" w:hAnsi="Arial" w:cs="Arial"/>
          <w:color w:val="000000"/>
          <w:sz w:val="24"/>
          <w:szCs w:val="24"/>
        </w:rPr>
        <w:t xml:space="preserve"> </w:t>
      </w:r>
      <w:r w:rsidR="00FA3316" w:rsidRPr="00233845">
        <w:rPr>
          <w:rFonts w:ascii="Arial" w:hAnsi="Arial" w:cs="Arial"/>
          <w:color w:val="000000"/>
          <w:sz w:val="24"/>
          <w:szCs w:val="24"/>
        </w:rPr>
        <w:t>tehnologic</w:t>
      </w:r>
      <w:r w:rsidR="00176D46" w:rsidRPr="00233845">
        <w:rPr>
          <w:rFonts w:ascii="Arial" w:hAnsi="Arial" w:cs="Arial"/>
          <w:color w:val="000000"/>
          <w:sz w:val="24"/>
          <w:szCs w:val="24"/>
        </w:rPr>
        <w:t xml:space="preserve">ă din </w:t>
      </w:r>
      <w:r w:rsidR="00FA3316" w:rsidRPr="00233845">
        <w:rPr>
          <w:rFonts w:ascii="Arial" w:hAnsi="Arial" w:cs="Arial"/>
          <w:color w:val="000000"/>
          <w:sz w:val="24"/>
          <w:szCs w:val="24"/>
        </w:rPr>
        <w:t>companii</w:t>
      </w:r>
      <w:r w:rsidR="00176D46" w:rsidRPr="00233845">
        <w:rPr>
          <w:rFonts w:ascii="Arial" w:hAnsi="Arial" w:cs="Arial"/>
          <w:color w:val="000000"/>
          <w:sz w:val="24"/>
          <w:szCs w:val="24"/>
        </w:rPr>
        <w:t xml:space="preserve"> </w:t>
      </w:r>
      <w:r w:rsidR="00FA3316" w:rsidRPr="00233845">
        <w:rPr>
          <w:rFonts w:ascii="Arial" w:hAnsi="Arial" w:cs="Arial"/>
          <w:color w:val="000000"/>
          <w:sz w:val="24"/>
          <w:szCs w:val="24"/>
        </w:rPr>
        <w:t xml:space="preserve">prin </w:t>
      </w:r>
      <w:r w:rsidR="00176D46" w:rsidRPr="00233845">
        <w:rPr>
          <w:rFonts w:ascii="Arial" w:hAnsi="Arial" w:cs="Arial"/>
          <w:color w:val="000000"/>
          <w:sz w:val="24"/>
          <w:szCs w:val="24"/>
        </w:rPr>
        <w:t xml:space="preserve">diplome de masterat, </w:t>
      </w:r>
      <w:r w:rsidR="00FA3316" w:rsidRPr="00233845">
        <w:rPr>
          <w:rFonts w:ascii="Arial" w:hAnsi="Arial" w:cs="Arial"/>
          <w:color w:val="000000"/>
          <w:sz w:val="24"/>
          <w:szCs w:val="24"/>
        </w:rPr>
        <w:t>cur</w:t>
      </w:r>
      <w:r w:rsidR="00176D46" w:rsidRPr="00233845">
        <w:rPr>
          <w:rFonts w:ascii="Arial" w:hAnsi="Arial" w:cs="Arial"/>
          <w:color w:val="000000"/>
          <w:sz w:val="24"/>
          <w:szCs w:val="24"/>
        </w:rPr>
        <w:t xml:space="preserve">suri postuniversitare, ateliere şi acorduri cu instituţii de învăţământ superior. "În plus, </w:t>
      </w:r>
      <w:r w:rsidR="00FA3316" w:rsidRPr="00233845">
        <w:rPr>
          <w:rFonts w:ascii="Arial" w:hAnsi="Arial" w:cs="Arial"/>
          <w:color w:val="000000"/>
          <w:sz w:val="24"/>
          <w:szCs w:val="24"/>
        </w:rPr>
        <w:t xml:space="preserve">prin </w:t>
      </w:r>
      <w:r w:rsidR="00176D46" w:rsidRPr="00233845">
        <w:rPr>
          <w:rFonts w:ascii="Arial" w:hAnsi="Arial" w:cs="Arial"/>
          <w:color w:val="000000"/>
          <w:sz w:val="24"/>
          <w:szCs w:val="24"/>
        </w:rPr>
        <w:t xml:space="preserve">cursuri de </w:t>
      </w:r>
      <w:r w:rsidR="00FA3316" w:rsidRPr="00233845">
        <w:rPr>
          <w:rFonts w:ascii="Arial" w:hAnsi="Arial" w:cs="Arial"/>
          <w:color w:val="000000"/>
          <w:sz w:val="24"/>
          <w:szCs w:val="24"/>
        </w:rPr>
        <w:t xml:space="preserve">coaching </w:t>
      </w:r>
      <w:r w:rsidR="00176D46" w:rsidRPr="00233845">
        <w:rPr>
          <w:rFonts w:ascii="Arial" w:hAnsi="Arial" w:cs="Arial"/>
          <w:color w:val="000000"/>
          <w:sz w:val="24"/>
          <w:szCs w:val="24"/>
        </w:rPr>
        <w:t xml:space="preserve">şi mentorat, Heuristic </w:t>
      </w:r>
      <w:r w:rsidR="00CF52C3" w:rsidRPr="00233845">
        <w:rPr>
          <w:rFonts w:ascii="Arial" w:hAnsi="Arial" w:cs="Arial"/>
          <w:color w:val="000000"/>
          <w:sz w:val="24"/>
          <w:szCs w:val="24"/>
        </w:rPr>
        <w:t xml:space="preserve">Center </w:t>
      </w:r>
      <w:r w:rsidR="00176D46" w:rsidRPr="00233845">
        <w:rPr>
          <w:rFonts w:ascii="Arial" w:hAnsi="Arial" w:cs="Arial"/>
          <w:color w:val="000000"/>
          <w:sz w:val="24"/>
          <w:szCs w:val="24"/>
        </w:rPr>
        <w:t xml:space="preserve">deschide calea </w:t>
      </w:r>
      <w:r w:rsidR="00FA3316" w:rsidRPr="00233845">
        <w:rPr>
          <w:rFonts w:ascii="Arial" w:hAnsi="Arial" w:cs="Arial"/>
          <w:color w:val="000000"/>
          <w:sz w:val="24"/>
          <w:szCs w:val="24"/>
        </w:rPr>
        <w:t>proiectelor de inovare</w:t>
      </w:r>
      <w:r w:rsidR="00176D46" w:rsidRPr="00233845">
        <w:rPr>
          <w:rFonts w:ascii="Arial" w:hAnsi="Arial" w:cs="Arial"/>
          <w:color w:val="000000"/>
          <w:sz w:val="24"/>
          <w:szCs w:val="24"/>
        </w:rPr>
        <w:t>”</w:t>
      </w:r>
      <w:r w:rsidR="00FA3316" w:rsidRPr="00233845">
        <w:rPr>
          <w:rFonts w:ascii="Arial" w:hAnsi="Arial" w:cs="Arial"/>
          <w:color w:val="000000"/>
          <w:sz w:val="24"/>
          <w:szCs w:val="24"/>
        </w:rPr>
        <w:t>.</w:t>
      </w:r>
    </w:p>
    <w:p w:rsidR="00FA3316" w:rsidRPr="00233845" w:rsidRDefault="00FA3316"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w:t>
      </w:r>
      <w:r w:rsidR="00CF52C3" w:rsidRPr="00233845">
        <w:rPr>
          <w:rFonts w:ascii="Arial" w:hAnsi="Arial" w:cs="Arial"/>
          <w:color w:val="000000"/>
          <w:sz w:val="24"/>
          <w:szCs w:val="24"/>
        </w:rPr>
        <w:t>O</w:t>
      </w:r>
      <w:r w:rsidR="00176D46" w:rsidRPr="00233845">
        <w:rPr>
          <w:rFonts w:ascii="Arial" w:hAnsi="Arial" w:cs="Arial"/>
          <w:color w:val="000000"/>
          <w:sz w:val="24"/>
          <w:szCs w:val="24"/>
        </w:rPr>
        <w:t xml:space="preserve">ferim asistenţă pentru validarea </w:t>
      </w:r>
      <w:r w:rsidRPr="00233845">
        <w:rPr>
          <w:rFonts w:ascii="Arial" w:hAnsi="Arial" w:cs="Arial"/>
          <w:color w:val="000000"/>
          <w:sz w:val="24"/>
          <w:szCs w:val="24"/>
        </w:rPr>
        <w:t>ide</w:t>
      </w:r>
      <w:r w:rsidR="00176D46" w:rsidRPr="00233845">
        <w:rPr>
          <w:rFonts w:ascii="Arial" w:hAnsi="Arial" w:cs="Arial"/>
          <w:color w:val="000000"/>
          <w:sz w:val="24"/>
          <w:szCs w:val="24"/>
        </w:rPr>
        <w:t>ilor</w:t>
      </w:r>
      <w:r w:rsidRPr="00233845">
        <w:rPr>
          <w:rFonts w:ascii="Arial" w:hAnsi="Arial" w:cs="Arial"/>
          <w:color w:val="000000"/>
          <w:sz w:val="24"/>
          <w:szCs w:val="24"/>
        </w:rPr>
        <w:t xml:space="preserve">, </w:t>
      </w:r>
      <w:r w:rsidR="005760BB" w:rsidRPr="00233845">
        <w:rPr>
          <w:rFonts w:ascii="Arial" w:hAnsi="Arial" w:cs="Arial"/>
          <w:color w:val="000000"/>
          <w:sz w:val="24"/>
          <w:szCs w:val="24"/>
        </w:rPr>
        <w:t>conceptelor</w:t>
      </w:r>
      <w:r w:rsidR="00176D46" w:rsidRPr="00233845">
        <w:rPr>
          <w:rFonts w:ascii="Arial" w:hAnsi="Arial" w:cs="Arial"/>
          <w:color w:val="000000"/>
          <w:sz w:val="24"/>
          <w:szCs w:val="24"/>
        </w:rPr>
        <w:t xml:space="preserve"> </w:t>
      </w:r>
      <w:r w:rsidRPr="00233845">
        <w:rPr>
          <w:rFonts w:ascii="Arial" w:hAnsi="Arial" w:cs="Arial"/>
          <w:color w:val="000000"/>
          <w:sz w:val="24"/>
          <w:szCs w:val="24"/>
        </w:rPr>
        <w:t xml:space="preserve">tehnice </w:t>
      </w:r>
      <w:r w:rsidR="00176D46" w:rsidRPr="00233845">
        <w:rPr>
          <w:rFonts w:ascii="Arial" w:hAnsi="Arial" w:cs="Arial"/>
          <w:color w:val="000000"/>
          <w:sz w:val="24"/>
          <w:szCs w:val="24"/>
        </w:rPr>
        <w:t xml:space="preserve">şi </w:t>
      </w:r>
      <w:r w:rsidRPr="00233845">
        <w:rPr>
          <w:rFonts w:ascii="Arial" w:hAnsi="Arial" w:cs="Arial"/>
          <w:color w:val="000000"/>
          <w:sz w:val="24"/>
          <w:szCs w:val="24"/>
        </w:rPr>
        <w:t>financiare</w:t>
      </w:r>
      <w:r w:rsidR="00176D46" w:rsidRPr="00233845">
        <w:rPr>
          <w:rFonts w:ascii="Arial" w:hAnsi="Arial" w:cs="Arial"/>
          <w:color w:val="000000"/>
          <w:sz w:val="24"/>
          <w:szCs w:val="24"/>
        </w:rPr>
        <w:t>,</w:t>
      </w:r>
      <w:r w:rsidRPr="00233845">
        <w:rPr>
          <w:rFonts w:ascii="Arial" w:hAnsi="Arial" w:cs="Arial"/>
          <w:color w:val="000000"/>
          <w:sz w:val="24"/>
          <w:szCs w:val="24"/>
        </w:rPr>
        <w:t xml:space="preserve"> acceptarea </w:t>
      </w:r>
      <w:r w:rsidR="00176D46" w:rsidRPr="00233845">
        <w:rPr>
          <w:rFonts w:ascii="Arial" w:hAnsi="Arial" w:cs="Arial"/>
          <w:color w:val="000000"/>
          <w:sz w:val="24"/>
          <w:szCs w:val="24"/>
        </w:rPr>
        <w:t xml:space="preserve">pe piaţă a proiectului lor, ajutându-le să-şi dezvolte </w:t>
      </w:r>
      <w:r w:rsidRPr="00233845">
        <w:rPr>
          <w:rFonts w:ascii="Arial" w:hAnsi="Arial" w:cs="Arial"/>
          <w:color w:val="000000"/>
          <w:sz w:val="24"/>
          <w:szCs w:val="24"/>
        </w:rPr>
        <w:t>idee</w:t>
      </w:r>
      <w:r w:rsidR="00176D46" w:rsidRPr="00233845">
        <w:rPr>
          <w:rFonts w:ascii="Arial" w:hAnsi="Arial" w:cs="Arial"/>
          <w:color w:val="000000"/>
          <w:sz w:val="24"/>
          <w:szCs w:val="24"/>
        </w:rPr>
        <w:t>a</w:t>
      </w:r>
      <w:r w:rsidRPr="00233845">
        <w:rPr>
          <w:rFonts w:ascii="Arial" w:hAnsi="Arial" w:cs="Arial"/>
          <w:color w:val="000000"/>
          <w:sz w:val="24"/>
          <w:szCs w:val="24"/>
        </w:rPr>
        <w:t xml:space="preserve"> p</w:t>
      </w:r>
      <w:r w:rsidR="00176D46" w:rsidRPr="00233845">
        <w:rPr>
          <w:rFonts w:ascii="Arial" w:hAnsi="Arial" w:cs="Arial"/>
          <w:color w:val="000000"/>
          <w:sz w:val="24"/>
          <w:szCs w:val="24"/>
        </w:rPr>
        <w:t xml:space="preserve">ână la stadiul de  prototip, şi, </w:t>
      </w:r>
      <w:r w:rsidRPr="00233845">
        <w:rPr>
          <w:rFonts w:ascii="Arial" w:hAnsi="Arial" w:cs="Arial"/>
          <w:color w:val="000000"/>
          <w:sz w:val="24"/>
          <w:szCs w:val="24"/>
        </w:rPr>
        <w:t xml:space="preserve">ulterior, </w:t>
      </w:r>
      <w:r w:rsidR="00176D46" w:rsidRPr="00233845">
        <w:rPr>
          <w:rFonts w:ascii="Arial" w:hAnsi="Arial" w:cs="Arial"/>
          <w:color w:val="000000"/>
          <w:sz w:val="24"/>
          <w:szCs w:val="24"/>
        </w:rPr>
        <w:t>la cel de produs.</w:t>
      </w:r>
      <w:r w:rsidRPr="00233845">
        <w:rPr>
          <w:rFonts w:ascii="Arial" w:hAnsi="Arial" w:cs="Arial"/>
          <w:color w:val="000000"/>
          <w:sz w:val="24"/>
          <w:szCs w:val="24"/>
        </w:rPr>
        <w:t>"</w:t>
      </w:r>
    </w:p>
    <w:p w:rsidR="00B00C52" w:rsidRPr="00233845" w:rsidRDefault="00EF5C7F"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ab/>
      </w:r>
      <w:r w:rsidR="00176D46" w:rsidRPr="00233845">
        <w:rPr>
          <w:rFonts w:ascii="Arial" w:hAnsi="Arial" w:cs="Arial"/>
          <w:color w:val="000000"/>
          <w:sz w:val="24"/>
          <w:szCs w:val="24"/>
        </w:rPr>
        <w:t xml:space="preserve">Acest centru de inovare este </w:t>
      </w:r>
      <w:r w:rsidR="00FA3316" w:rsidRPr="00233845">
        <w:rPr>
          <w:rFonts w:ascii="Arial" w:hAnsi="Arial" w:cs="Arial"/>
          <w:color w:val="000000"/>
          <w:sz w:val="24"/>
          <w:szCs w:val="24"/>
        </w:rPr>
        <w:t xml:space="preserve">situat în </w:t>
      </w:r>
      <w:r w:rsidR="00176D46" w:rsidRPr="00233845">
        <w:rPr>
          <w:rFonts w:ascii="Arial" w:hAnsi="Arial" w:cs="Arial"/>
          <w:color w:val="000000"/>
          <w:sz w:val="24"/>
          <w:szCs w:val="24"/>
        </w:rPr>
        <w:t xml:space="preserve">Parcul pentru Ştiinţă şi Tehnologie </w:t>
      </w:r>
      <w:r w:rsidR="00CF52C3" w:rsidRPr="00233845">
        <w:rPr>
          <w:rFonts w:ascii="Arial" w:hAnsi="Arial" w:cs="Arial"/>
          <w:color w:val="000000"/>
          <w:sz w:val="24"/>
          <w:szCs w:val="24"/>
        </w:rPr>
        <w:t>Yucatan inaugurat</w:t>
      </w:r>
      <w:r w:rsidR="00FA3316" w:rsidRPr="00233845">
        <w:rPr>
          <w:rFonts w:ascii="Arial" w:hAnsi="Arial" w:cs="Arial"/>
          <w:color w:val="000000"/>
          <w:sz w:val="24"/>
          <w:szCs w:val="24"/>
        </w:rPr>
        <w:t xml:space="preserve"> în urmă cu </w:t>
      </w:r>
      <w:r w:rsidR="00176D46" w:rsidRPr="00233845">
        <w:rPr>
          <w:rFonts w:ascii="Arial" w:hAnsi="Arial" w:cs="Arial"/>
          <w:color w:val="000000"/>
          <w:sz w:val="24"/>
          <w:szCs w:val="24"/>
        </w:rPr>
        <w:t>ş</w:t>
      </w:r>
      <w:r w:rsidR="00FA3316" w:rsidRPr="00233845">
        <w:rPr>
          <w:rFonts w:ascii="Arial" w:hAnsi="Arial" w:cs="Arial"/>
          <w:color w:val="000000"/>
          <w:sz w:val="24"/>
          <w:szCs w:val="24"/>
        </w:rPr>
        <w:t>apte ani.</w:t>
      </w:r>
    </w:p>
    <w:p w:rsidR="00B00C52" w:rsidRPr="00233845" w:rsidRDefault="00B00C52" w:rsidP="000925C7">
      <w:pPr>
        <w:autoSpaceDE w:val="0"/>
        <w:autoSpaceDN w:val="0"/>
        <w:adjustRightInd w:val="0"/>
        <w:spacing w:after="0" w:line="240" w:lineRule="auto"/>
        <w:jc w:val="both"/>
        <w:rPr>
          <w:rFonts w:ascii="Arial" w:hAnsi="Arial" w:cs="Arial"/>
          <w:color w:val="00B0F0"/>
          <w:sz w:val="24"/>
          <w:szCs w:val="24"/>
        </w:rPr>
      </w:pPr>
    </w:p>
    <w:tbl>
      <w:tblPr>
        <w:tblStyle w:val="TableGrid"/>
        <w:tblW w:w="0" w:type="auto"/>
        <w:tblLook w:val="04A0" w:firstRow="1" w:lastRow="0" w:firstColumn="1" w:lastColumn="0" w:noHBand="0" w:noVBand="1"/>
      </w:tblPr>
      <w:tblGrid>
        <w:gridCol w:w="9622"/>
      </w:tblGrid>
      <w:tr w:rsidR="001318FB" w:rsidRPr="00233845" w:rsidTr="001318FB">
        <w:trPr>
          <w:trHeight w:val="1408"/>
        </w:trPr>
        <w:tc>
          <w:tcPr>
            <w:tcW w:w="9622" w:type="dxa"/>
          </w:tcPr>
          <w:p w:rsidR="001318FB" w:rsidRPr="00233845" w:rsidRDefault="001318FB" w:rsidP="005760BB">
            <w:pPr>
              <w:autoSpaceDE w:val="0"/>
              <w:autoSpaceDN w:val="0"/>
              <w:adjustRightInd w:val="0"/>
              <w:jc w:val="both"/>
              <w:rPr>
                <w:rFonts w:ascii="Arial" w:hAnsi="Arial" w:cs="Arial"/>
                <w:i/>
                <w:color w:val="0070C0"/>
                <w:sz w:val="24"/>
                <w:szCs w:val="24"/>
              </w:rPr>
            </w:pPr>
            <w:r w:rsidRPr="00233845">
              <w:rPr>
                <w:rFonts w:ascii="Arial" w:hAnsi="Arial" w:cs="Arial"/>
                <w:i/>
                <w:color w:val="0070C0"/>
                <w:sz w:val="24"/>
                <w:szCs w:val="24"/>
              </w:rPr>
              <w:t>"Principalul nostru obiectiv este de a ajuta companiile să inoveze mai mult şi să se apropie de marile pieţe şi de consumatorii internaţionali de TIC. Noi instruim şi formăm person</w:t>
            </w:r>
            <w:r w:rsidR="005760BB" w:rsidRPr="00233845">
              <w:rPr>
                <w:rFonts w:ascii="Arial" w:hAnsi="Arial" w:cs="Arial"/>
                <w:i/>
                <w:color w:val="0070C0"/>
                <w:sz w:val="24"/>
                <w:szCs w:val="24"/>
              </w:rPr>
              <w:t>alul</w:t>
            </w:r>
            <w:r w:rsidRPr="00233845">
              <w:rPr>
                <w:rFonts w:ascii="Arial" w:hAnsi="Arial" w:cs="Arial"/>
                <w:i/>
                <w:color w:val="0070C0"/>
                <w:sz w:val="24"/>
                <w:szCs w:val="24"/>
              </w:rPr>
              <w:t xml:space="preserve"> care se ocupă de inovare şi de dezvoltarea tehnologică din companii prin diplome de masterat, cursuri postuniversitare, ateliere şi acorduri cu instituţii de învăţământ superior.”</w:t>
            </w:r>
          </w:p>
        </w:tc>
      </w:tr>
    </w:tbl>
    <w:p w:rsidR="00785D6F" w:rsidRPr="00233845" w:rsidRDefault="001318FB"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noProof/>
          <w:sz w:val="24"/>
          <w:szCs w:val="24"/>
          <w:lang w:val="en-GB" w:eastAsia="en-GB"/>
        </w:rPr>
        <w:drawing>
          <wp:inline distT="0" distB="0" distL="0" distR="0" wp14:anchorId="3E106773" wp14:editId="165D7FF2">
            <wp:extent cx="3648766" cy="246888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766" cy="2468880"/>
                    </a:xfrm>
                    <a:prstGeom prst="rect">
                      <a:avLst/>
                    </a:prstGeom>
                    <a:noFill/>
                    <a:ln>
                      <a:noFill/>
                    </a:ln>
                  </pic:spPr>
                </pic:pic>
              </a:graphicData>
            </a:graphic>
          </wp:inline>
        </w:drawing>
      </w:r>
    </w:p>
    <w:p w:rsidR="00785D6F" w:rsidRPr="00233845" w:rsidRDefault="00785D6F" w:rsidP="000925C7">
      <w:pPr>
        <w:autoSpaceDE w:val="0"/>
        <w:autoSpaceDN w:val="0"/>
        <w:adjustRightInd w:val="0"/>
        <w:spacing w:after="0" w:line="240" w:lineRule="auto"/>
        <w:jc w:val="both"/>
        <w:rPr>
          <w:rFonts w:ascii="Arial" w:hAnsi="Arial" w:cs="Arial"/>
          <w:color w:val="000000"/>
          <w:sz w:val="24"/>
          <w:szCs w:val="24"/>
        </w:rPr>
      </w:pPr>
    </w:p>
    <w:p w:rsidR="00FA3316" w:rsidRPr="00233845" w:rsidRDefault="00EF5C7F"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 xml:space="preserve">În </w:t>
      </w:r>
      <w:r w:rsidR="005760BB" w:rsidRPr="00233845">
        <w:rPr>
          <w:rFonts w:ascii="Arial" w:hAnsi="Arial" w:cs="Arial"/>
          <w:color w:val="000000"/>
          <w:sz w:val="24"/>
          <w:szCs w:val="24"/>
        </w:rPr>
        <w:t>pre</w:t>
      </w:r>
      <w:r w:rsidR="0037120D">
        <w:rPr>
          <w:rFonts w:ascii="Arial" w:hAnsi="Arial" w:cs="Arial"/>
          <w:color w:val="000000"/>
          <w:sz w:val="24"/>
          <w:szCs w:val="24"/>
        </w:rPr>
        <w:t>z</w:t>
      </w:r>
      <w:r w:rsidR="005760BB" w:rsidRPr="00233845">
        <w:rPr>
          <w:rFonts w:ascii="Arial" w:hAnsi="Arial" w:cs="Arial"/>
          <w:color w:val="000000"/>
          <w:sz w:val="24"/>
          <w:szCs w:val="24"/>
        </w:rPr>
        <w:t xml:space="preserve">ent, Centrul </w:t>
      </w:r>
      <w:r w:rsidR="00CF52C3" w:rsidRPr="00233845">
        <w:rPr>
          <w:rFonts w:ascii="Arial" w:hAnsi="Arial" w:cs="Arial"/>
          <w:color w:val="000000"/>
          <w:sz w:val="24"/>
          <w:szCs w:val="24"/>
        </w:rPr>
        <w:t>d</w:t>
      </w:r>
      <w:r w:rsidRPr="00233845">
        <w:rPr>
          <w:rFonts w:ascii="Arial" w:hAnsi="Arial" w:cs="Arial"/>
          <w:color w:val="000000"/>
          <w:sz w:val="24"/>
          <w:szCs w:val="24"/>
        </w:rPr>
        <w:t xml:space="preserve">ispune de </w:t>
      </w:r>
      <w:r w:rsidR="00CF52C3" w:rsidRPr="00233845">
        <w:rPr>
          <w:rFonts w:ascii="Arial" w:hAnsi="Arial" w:cs="Arial"/>
          <w:color w:val="000000"/>
          <w:sz w:val="24"/>
          <w:szCs w:val="24"/>
        </w:rPr>
        <w:t>un domeniu de 100 de hectare</w:t>
      </w:r>
      <w:r w:rsidR="00610DA6" w:rsidRPr="00233845">
        <w:rPr>
          <w:rFonts w:ascii="Arial" w:hAnsi="Arial" w:cs="Arial"/>
          <w:color w:val="000000"/>
          <w:sz w:val="24"/>
          <w:szCs w:val="24"/>
        </w:rPr>
        <w:t>,</w:t>
      </w:r>
      <w:r w:rsidR="00CF52C3" w:rsidRPr="00233845">
        <w:rPr>
          <w:rFonts w:ascii="Arial" w:hAnsi="Arial" w:cs="Arial"/>
          <w:color w:val="000000"/>
          <w:sz w:val="24"/>
          <w:szCs w:val="24"/>
        </w:rPr>
        <w:t xml:space="preserve"> </w:t>
      </w:r>
      <w:r w:rsidR="00FA3316" w:rsidRPr="00233845">
        <w:rPr>
          <w:rFonts w:ascii="Arial" w:hAnsi="Arial" w:cs="Arial"/>
          <w:color w:val="000000"/>
          <w:sz w:val="24"/>
          <w:szCs w:val="24"/>
        </w:rPr>
        <w:t>deja dez</w:t>
      </w:r>
      <w:r w:rsidR="00176D46" w:rsidRPr="00233845">
        <w:rPr>
          <w:rFonts w:ascii="Arial" w:hAnsi="Arial" w:cs="Arial"/>
          <w:color w:val="000000"/>
          <w:sz w:val="24"/>
          <w:szCs w:val="24"/>
        </w:rPr>
        <w:t xml:space="preserve">voltat, </w:t>
      </w:r>
      <w:r w:rsidR="00E44505" w:rsidRPr="00233845">
        <w:rPr>
          <w:rFonts w:ascii="Arial" w:hAnsi="Arial" w:cs="Arial"/>
          <w:color w:val="000000"/>
          <w:sz w:val="24"/>
          <w:szCs w:val="24"/>
        </w:rPr>
        <w:t xml:space="preserve">conectând </w:t>
      </w:r>
      <w:r w:rsidR="00FA3316" w:rsidRPr="00233845">
        <w:rPr>
          <w:rFonts w:ascii="Arial" w:hAnsi="Arial" w:cs="Arial"/>
          <w:color w:val="000000"/>
          <w:sz w:val="24"/>
          <w:szCs w:val="24"/>
        </w:rPr>
        <w:t xml:space="preserve">diferite domenii de cercetare </w:t>
      </w:r>
      <w:r w:rsidR="00176D46" w:rsidRPr="00233845">
        <w:rPr>
          <w:rFonts w:ascii="Arial" w:hAnsi="Arial" w:cs="Arial"/>
          <w:color w:val="000000"/>
          <w:sz w:val="24"/>
          <w:szCs w:val="24"/>
          <w:lang w:val="ro-RO"/>
        </w:rPr>
        <w:t>ş</w:t>
      </w:r>
      <w:r w:rsidR="00FA3316" w:rsidRPr="00233845">
        <w:rPr>
          <w:rFonts w:ascii="Arial" w:hAnsi="Arial" w:cs="Arial"/>
          <w:color w:val="000000"/>
          <w:sz w:val="24"/>
          <w:szCs w:val="24"/>
        </w:rPr>
        <w:t>tiin</w:t>
      </w:r>
      <w:r w:rsidR="00176D46" w:rsidRPr="00233845">
        <w:rPr>
          <w:rFonts w:ascii="Arial" w:hAnsi="Arial" w:cs="Arial"/>
          <w:color w:val="000000"/>
          <w:sz w:val="24"/>
          <w:szCs w:val="24"/>
        </w:rPr>
        <w:t xml:space="preserve">ţifică, </w:t>
      </w:r>
      <w:r w:rsidR="00FA3316" w:rsidRPr="00233845">
        <w:rPr>
          <w:rFonts w:ascii="Arial" w:hAnsi="Arial" w:cs="Arial"/>
          <w:color w:val="000000"/>
          <w:sz w:val="24"/>
          <w:szCs w:val="24"/>
        </w:rPr>
        <w:t xml:space="preserve">de exemplu, în </w:t>
      </w:r>
      <w:r w:rsidR="00E44505" w:rsidRPr="00233845">
        <w:rPr>
          <w:rFonts w:ascii="Arial" w:hAnsi="Arial" w:cs="Arial"/>
          <w:color w:val="000000"/>
          <w:sz w:val="24"/>
          <w:szCs w:val="24"/>
        </w:rPr>
        <w:t xml:space="preserve">probleme specifice </w:t>
      </w:r>
      <w:r w:rsidR="00FA3316" w:rsidRPr="00233845">
        <w:rPr>
          <w:rFonts w:ascii="Arial" w:hAnsi="Arial" w:cs="Arial"/>
          <w:color w:val="000000"/>
          <w:sz w:val="24"/>
          <w:szCs w:val="24"/>
        </w:rPr>
        <w:t>sănătă</w:t>
      </w:r>
      <w:r w:rsidR="00176D46" w:rsidRPr="00233845">
        <w:rPr>
          <w:rFonts w:ascii="Arial" w:hAnsi="Arial" w:cs="Arial"/>
          <w:color w:val="000000"/>
          <w:sz w:val="24"/>
          <w:szCs w:val="24"/>
        </w:rPr>
        <w:t>ţ</w:t>
      </w:r>
      <w:r w:rsidR="00FA3316" w:rsidRPr="00233845">
        <w:rPr>
          <w:rFonts w:ascii="Arial" w:hAnsi="Arial" w:cs="Arial"/>
          <w:color w:val="000000"/>
          <w:sz w:val="24"/>
          <w:szCs w:val="24"/>
        </w:rPr>
        <w:t>ii</w:t>
      </w:r>
      <w:r w:rsidR="00E44505" w:rsidRPr="00233845">
        <w:rPr>
          <w:sz w:val="24"/>
          <w:szCs w:val="24"/>
        </w:rPr>
        <w:t xml:space="preserve"> </w:t>
      </w:r>
      <w:r w:rsidR="00E44505" w:rsidRPr="00233845">
        <w:rPr>
          <w:rFonts w:ascii="Arial" w:hAnsi="Arial" w:cs="Arial"/>
          <w:color w:val="000000"/>
          <w:sz w:val="24"/>
          <w:szCs w:val="24"/>
        </w:rPr>
        <w:t>şi biodiversităţii în vederea unei dezvoltări durabile</w:t>
      </w:r>
      <w:r w:rsidR="00FA3316" w:rsidRPr="00233845">
        <w:rPr>
          <w:rFonts w:ascii="Arial" w:hAnsi="Arial" w:cs="Arial"/>
          <w:color w:val="000000"/>
          <w:sz w:val="24"/>
          <w:szCs w:val="24"/>
        </w:rPr>
        <w:t>.</w:t>
      </w:r>
    </w:p>
    <w:p w:rsidR="00BB470C" w:rsidRPr="00233845" w:rsidRDefault="00FA3316" w:rsidP="000925C7">
      <w:pPr>
        <w:autoSpaceDE w:val="0"/>
        <w:autoSpaceDN w:val="0"/>
        <w:adjustRightInd w:val="0"/>
        <w:spacing w:after="0" w:line="240" w:lineRule="auto"/>
        <w:jc w:val="both"/>
        <w:rPr>
          <w:rFonts w:ascii="Arial" w:hAnsi="Arial" w:cs="Arial"/>
          <w:color w:val="00B0F0"/>
          <w:sz w:val="24"/>
          <w:szCs w:val="24"/>
        </w:rPr>
      </w:pPr>
      <w:r w:rsidRPr="00233845">
        <w:rPr>
          <w:rFonts w:ascii="Arial" w:hAnsi="Arial" w:cs="Arial"/>
          <w:color w:val="000000"/>
          <w:sz w:val="24"/>
          <w:szCs w:val="24"/>
        </w:rPr>
        <w:t>Ace</w:t>
      </w:r>
      <w:r w:rsidR="00E44505" w:rsidRPr="00233845">
        <w:rPr>
          <w:rFonts w:ascii="Arial" w:hAnsi="Arial" w:cs="Arial"/>
          <w:color w:val="000000"/>
          <w:sz w:val="24"/>
          <w:szCs w:val="24"/>
        </w:rPr>
        <w:t xml:space="preserve">sta </w:t>
      </w:r>
      <w:r w:rsidR="005760BB" w:rsidRPr="00233845">
        <w:rPr>
          <w:rFonts w:ascii="Arial" w:hAnsi="Arial" w:cs="Arial"/>
          <w:color w:val="000000"/>
          <w:sz w:val="24"/>
          <w:szCs w:val="24"/>
        </w:rPr>
        <w:t xml:space="preserve">este dotat cu </w:t>
      </w:r>
      <w:r w:rsidR="00E44505" w:rsidRPr="00233845">
        <w:rPr>
          <w:rFonts w:ascii="Arial" w:hAnsi="Arial" w:cs="Arial"/>
          <w:color w:val="000000"/>
          <w:sz w:val="24"/>
          <w:szCs w:val="24"/>
        </w:rPr>
        <w:t>laboratoare ş</w:t>
      </w:r>
      <w:r w:rsidRPr="00233845">
        <w:rPr>
          <w:rFonts w:ascii="Arial" w:hAnsi="Arial" w:cs="Arial"/>
          <w:color w:val="000000"/>
          <w:sz w:val="24"/>
          <w:szCs w:val="24"/>
        </w:rPr>
        <w:t>i</w:t>
      </w:r>
      <w:r w:rsidR="00E44505" w:rsidRPr="00233845">
        <w:rPr>
          <w:rFonts w:ascii="Arial" w:hAnsi="Arial" w:cs="Arial"/>
          <w:color w:val="000000"/>
          <w:sz w:val="24"/>
          <w:szCs w:val="24"/>
        </w:rPr>
        <w:t xml:space="preserve"> centre de cercetare s</w:t>
      </w:r>
      <w:r w:rsidR="00610DA6" w:rsidRPr="00233845">
        <w:rPr>
          <w:rFonts w:ascii="Arial" w:hAnsi="Arial" w:cs="Arial"/>
          <w:color w:val="000000"/>
          <w:sz w:val="24"/>
          <w:szCs w:val="24"/>
        </w:rPr>
        <w:t>usţinute</w:t>
      </w:r>
      <w:r w:rsidR="00E44505" w:rsidRPr="00233845">
        <w:rPr>
          <w:rFonts w:ascii="Arial" w:hAnsi="Arial" w:cs="Arial"/>
          <w:color w:val="000000"/>
          <w:sz w:val="24"/>
          <w:szCs w:val="24"/>
        </w:rPr>
        <w:t xml:space="preserve"> </w:t>
      </w:r>
      <w:r w:rsidRPr="00233845">
        <w:rPr>
          <w:rFonts w:ascii="Arial" w:hAnsi="Arial" w:cs="Arial"/>
          <w:color w:val="000000"/>
          <w:sz w:val="24"/>
          <w:szCs w:val="24"/>
        </w:rPr>
        <w:t>de diverse institu</w:t>
      </w:r>
      <w:r w:rsidR="00E44505" w:rsidRPr="00233845">
        <w:rPr>
          <w:rFonts w:ascii="Arial" w:hAnsi="Arial" w:cs="Arial"/>
          <w:color w:val="000000"/>
          <w:sz w:val="24"/>
          <w:szCs w:val="24"/>
        </w:rPr>
        <w:t>ţ</w:t>
      </w:r>
      <w:r w:rsidRPr="00233845">
        <w:rPr>
          <w:rFonts w:ascii="Arial" w:hAnsi="Arial" w:cs="Arial"/>
          <w:color w:val="000000"/>
          <w:sz w:val="24"/>
          <w:szCs w:val="24"/>
        </w:rPr>
        <w:t>ii acade</w:t>
      </w:r>
      <w:r w:rsidR="00E44505" w:rsidRPr="00233845">
        <w:rPr>
          <w:rFonts w:ascii="Arial" w:hAnsi="Arial" w:cs="Arial"/>
          <w:color w:val="000000"/>
          <w:sz w:val="24"/>
          <w:szCs w:val="24"/>
        </w:rPr>
        <w:t xml:space="preserve">mice, </w:t>
      </w:r>
      <w:r w:rsidRPr="00233845">
        <w:rPr>
          <w:rFonts w:ascii="Arial" w:hAnsi="Arial" w:cs="Arial"/>
          <w:color w:val="000000"/>
          <w:sz w:val="24"/>
          <w:szCs w:val="24"/>
        </w:rPr>
        <w:t>cum ar fi UNAM</w:t>
      </w:r>
      <w:r w:rsidR="00E44505" w:rsidRPr="00233845">
        <w:rPr>
          <w:rFonts w:ascii="Arial" w:hAnsi="Arial" w:cs="Arial"/>
          <w:color w:val="000000"/>
          <w:sz w:val="24"/>
          <w:szCs w:val="24"/>
        </w:rPr>
        <w:t>/</w:t>
      </w:r>
      <w:r w:rsidRPr="00233845">
        <w:rPr>
          <w:rFonts w:ascii="Arial" w:hAnsi="Arial" w:cs="Arial"/>
          <w:color w:val="000000"/>
          <w:sz w:val="24"/>
          <w:szCs w:val="24"/>
        </w:rPr>
        <w:t xml:space="preserve">Universitatea </w:t>
      </w:r>
      <w:r w:rsidR="00E44505" w:rsidRPr="00233845">
        <w:rPr>
          <w:rFonts w:ascii="Arial" w:hAnsi="Arial" w:cs="Arial"/>
          <w:color w:val="000000"/>
          <w:sz w:val="24"/>
          <w:szCs w:val="24"/>
        </w:rPr>
        <w:t xml:space="preserve">Eutonomă Naţională </w:t>
      </w:r>
      <w:r w:rsidRPr="00233845">
        <w:rPr>
          <w:rFonts w:ascii="Arial" w:hAnsi="Arial" w:cs="Arial"/>
          <w:color w:val="000000"/>
          <w:sz w:val="24"/>
          <w:szCs w:val="24"/>
        </w:rPr>
        <w:t xml:space="preserve">din Mexic, </w:t>
      </w:r>
      <w:r w:rsidR="00E44505" w:rsidRPr="00233845">
        <w:rPr>
          <w:rFonts w:ascii="Arial" w:hAnsi="Arial" w:cs="Arial"/>
          <w:color w:val="000000"/>
          <w:sz w:val="24"/>
          <w:szCs w:val="24"/>
        </w:rPr>
        <w:t>Centrul de Cercetare Ştiinţifică din Yucatán şi</w:t>
      </w:r>
      <w:r w:rsidR="00610DA6" w:rsidRPr="00233845">
        <w:rPr>
          <w:rFonts w:ascii="Arial" w:hAnsi="Arial" w:cs="Arial"/>
          <w:color w:val="000000"/>
          <w:sz w:val="24"/>
          <w:szCs w:val="24"/>
        </w:rPr>
        <w:t xml:space="preserve"> </w:t>
      </w:r>
      <w:r w:rsidRPr="00233845">
        <w:rPr>
          <w:rFonts w:ascii="Arial" w:hAnsi="Arial" w:cs="Arial"/>
          <w:color w:val="000000"/>
          <w:sz w:val="24"/>
          <w:szCs w:val="24"/>
        </w:rPr>
        <w:t>CIATEJ</w:t>
      </w:r>
      <w:r w:rsidR="00610DA6" w:rsidRPr="00233845">
        <w:rPr>
          <w:rFonts w:ascii="Arial" w:hAnsi="Arial" w:cs="Arial"/>
          <w:color w:val="000000"/>
          <w:sz w:val="24"/>
          <w:szCs w:val="24"/>
        </w:rPr>
        <w:t>/</w:t>
      </w:r>
      <w:r w:rsidRPr="00233845">
        <w:rPr>
          <w:rFonts w:ascii="Arial" w:hAnsi="Arial" w:cs="Arial"/>
          <w:color w:val="000000"/>
          <w:sz w:val="24"/>
          <w:szCs w:val="24"/>
        </w:rPr>
        <w:t xml:space="preserve">Centrul </w:t>
      </w:r>
      <w:r w:rsidR="00E44505" w:rsidRPr="00233845">
        <w:rPr>
          <w:rFonts w:ascii="Arial" w:hAnsi="Arial" w:cs="Arial"/>
          <w:color w:val="000000"/>
          <w:sz w:val="24"/>
          <w:szCs w:val="24"/>
        </w:rPr>
        <w:t>p</w:t>
      </w:r>
      <w:r w:rsidRPr="00233845">
        <w:rPr>
          <w:rFonts w:ascii="Arial" w:hAnsi="Arial" w:cs="Arial"/>
          <w:color w:val="000000"/>
          <w:sz w:val="24"/>
          <w:szCs w:val="24"/>
        </w:rPr>
        <w:t>e</w:t>
      </w:r>
      <w:r w:rsidR="00E44505" w:rsidRPr="00233845">
        <w:rPr>
          <w:rFonts w:ascii="Arial" w:hAnsi="Arial" w:cs="Arial"/>
          <w:color w:val="000000"/>
          <w:sz w:val="24"/>
          <w:szCs w:val="24"/>
        </w:rPr>
        <w:t>ntru C</w:t>
      </w:r>
      <w:r w:rsidRPr="00233845">
        <w:rPr>
          <w:rFonts w:ascii="Arial" w:hAnsi="Arial" w:cs="Arial"/>
          <w:color w:val="000000"/>
          <w:sz w:val="24"/>
          <w:szCs w:val="24"/>
        </w:rPr>
        <w:t xml:space="preserve">ercetare </w:t>
      </w:r>
      <w:r w:rsidR="00E44505" w:rsidRPr="00233845">
        <w:rPr>
          <w:rFonts w:ascii="Arial" w:hAnsi="Arial" w:cs="Arial"/>
          <w:color w:val="000000"/>
          <w:sz w:val="24"/>
          <w:szCs w:val="24"/>
        </w:rPr>
        <w:t>şi A</w:t>
      </w:r>
      <w:r w:rsidRPr="00233845">
        <w:rPr>
          <w:rFonts w:ascii="Arial" w:hAnsi="Arial" w:cs="Arial"/>
          <w:color w:val="000000"/>
          <w:sz w:val="24"/>
          <w:szCs w:val="24"/>
        </w:rPr>
        <w:t>sisten</w:t>
      </w:r>
      <w:r w:rsidR="00E44505" w:rsidRPr="00233845">
        <w:rPr>
          <w:rFonts w:ascii="Arial" w:hAnsi="Arial" w:cs="Arial"/>
          <w:color w:val="000000"/>
          <w:sz w:val="24"/>
          <w:szCs w:val="24"/>
        </w:rPr>
        <w:t>ţ</w:t>
      </w:r>
      <w:r w:rsidRPr="00233845">
        <w:rPr>
          <w:rFonts w:ascii="Arial" w:hAnsi="Arial" w:cs="Arial"/>
          <w:color w:val="000000"/>
          <w:sz w:val="24"/>
          <w:szCs w:val="24"/>
        </w:rPr>
        <w:t xml:space="preserve">ă </w:t>
      </w:r>
      <w:r w:rsidR="00E44505" w:rsidRPr="00233845">
        <w:rPr>
          <w:rFonts w:ascii="Arial" w:hAnsi="Arial" w:cs="Arial"/>
          <w:color w:val="000000"/>
          <w:sz w:val="24"/>
          <w:szCs w:val="24"/>
        </w:rPr>
        <w:t>T</w:t>
      </w:r>
      <w:r w:rsidRPr="00233845">
        <w:rPr>
          <w:rFonts w:ascii="Arial" w:hAnsi="Arial" w:cs="Arial"/>
          <w:color w:val="000000"/>
          <w:sz w:val="24"/>
          <w:szCs w:val="24"/>
        </w:rPr>
        <w:t xml:space="preserve">ehnologică </w:t>
      </w:r>
      <w:r w:rsidR="00E44505" w:rsidRPr="00233845">
        <w:rPr>
          <w:rFonts w:ascii="Arial" w:hAnsi="Arial" w:cs="Arial"/>
          <w:color w:val="000000"/>
          <w:sz w:val="24"/>
          <w:szCs w:val="24"/>
        </w:rPr>
        <w:t xml:space="preserve">şi Proiectare </w:t>
      </w:r>
      <w:r w:rsidRPr="00233845">
        <w:rPr>
          <w:rFonts w:ascii="Arial" w:hAnsi="Arial" w:cs="Arial"/>
          <w:color w:val="000000"/>
          <w:sz w:val="24"/>
          <w:szCs w:val="24"/>
        </w:rPr>
        <w:t xml:space="preserve">a </w:t>
      </w:r>
      <w:r w:rsidR="00E44505" w:rsidRPr="00233845">
        <w:rPr>
          <w:rFonts w:ascii="Arial" w:hAnsi="Arial" w:cs="Arial"/>
          <w:color w:val="000000"/>
          <w:sz w:val="24"/>
          <w:szCs w:val="24"/>
        </w:rPr>
        <w:t>S</w:t>
      </w:r>
      <w:r w:rsidRPr="00233845">
        <w:rPr>
          <w:rFonts w:ascii="Arial" w:hAnsi="Arial" w:cs="Arial"/>
          <w:color w:val="000000"/>
          <w:sz w:val="24"/>
          <w:szCs w:val="24"/>
        </w:rPr>
        <w:t>tatului Jalisco).</w:t>
      </w:r>
      <w:r w:rsidR="00CF52C3" w:rsidRPr="00233845">
        <w:rPr>
          <w:rFonts w:ascii="Arial" w:hAnsi="Arial" w:cs="Arial"/>
          <w:color w:val="00B0F0"/>
          <w:sz w:val="24"/>
          <w:szCs w:val="24"/>
        </w:rPr>
        <w:t xml:space="preserve"> </w:t>
      </w:r>
    </w:p>
    <w:p w:rsidR="00B00C52" w:rsidRPr="00233845" w:rsidRDefault="00BB470C" w:rsidP="000925C7">
      <w:pPr>
        <w:autoSpaceDE w:val="0"/>
        <w:autoSpaceDN w:val="0"/>
        <w:adjustRightInd w:val="0"/>
        <w:spacing w:after="0" w:line="240" w:lineRule="auto"/>
        <w:jc w:val="both"/>
        <w:rPr>
          <w:rFonts w:ascii="Arial" w:hAnsi="Arial" w:cs="Arial"/>
          <w:color w:val="00B0F0"/>
          <w:sz w:val="24"/>
          <w:szCs w:val="24"/>
        </w:rPr>
      </w:pPr>
      <w:r w:rsidRPr="00233845">
        <w:rPr>
          <w:rFonts w:ascii="Arial" w:hAnsi="Arial" w:cs="Arial"/>
          <w:color w:val="00B0F0"/>
          <w:sz w:val="24"/>
          <w:szCs w:val="24"/>
        </w:rPr>
        <w:tab/>
      </w:r>
      <w:r w:rsidR="00E44505" w:rsidRPr="00233845">
        <w:rPr>
          <w:rFonts w:ascii="Arial" w:hAnsi="Arial" w:cs="Arial"/>
          <w:color w:val="000000"/>
          <w:sz w:val="24"/>
          <w:szCs w:val="24"/>
        </w:rPr>
        <w:t xml:space="preserve">Unele au laboratoare sau unităţi </w:t>
      </w:r>
      <w:r w:rsidR="00EF5C7F" w:rsidRPr="00233845">
        <w:rPr>
          <w:rFonts w:ascii="Arial" w:hAnsi="Arial" w:cs="Arial"/>
          <w:color w:val="000000"/>
          <w:sz w:val="24"/>
          <w:szCs w:val="24"/>
        </w:rPr>
        <w:t xml:space="preserve">orientate </w:t>
      </w:r>
      <w:r w:rsidR="00E44505" w:rsidRPr="00233845">
        <w:rPr>
          <w:rFonts w:ascii="Arial" w:hAnsi="Arial" w:cs="Arial"/>
          <w:color w:val="000000"/>
          <w:sz w:val="24"/>
          <w:szCs w:val="24"/>
        </w:rPr>
        <w:t xml:space="preserve">pe diferite domenii </w:t>
      </w:r>
      <w:r w:rsidR="00FA3316" w:rsidRPr="00233845">
        <w:rPr>
          <w:rFonts w:ascii="Arial" w:hAnsi="Arial" w:cs="Arial"/>
          <w:color w:val="000000"/>
          <w:sz w:val="24"/>
          <w:szCs w:val="24"/>
        </w:rPr>
        <w:t>de ac</w:t>
      </w:r>
      <w:r w:rsidR="00E44505" w:rsidRPr="00233845">
        <w:rPr>
          <w:rFonts w:ascii="Arial" w:hAnsi="Arial" w:cs="Arial"/>
          <w:color w:val="000000"/>
          <w:sz w:val="24"/>
          <w:szCs w:val="24"/>
        </w:rPr>
        <w:t>ţ</w:t>
      </w:r>
      <w:r w:rsidR="00FA3316" w:rsidRPr="00233845">
        <w:rPr>
          <w:rFonts w:ascii="Arial" w:hAnsi="Arial" w:cs="Arial"/>
          <w:color w:val="000000"/>
          <w:sz w:val="24"/>
          <w:szCs w:val="24"/>
        </w:rPr>
        <w:t>iune, cum ar fi îmbunătă</w:t>
      </w:r>
      <w:r w:rsidR="00E44505" w:rsidRPr="00233845">
        <w:rPr>
          <w:rFonts w:ascii="Arial" w:hAnsi="Arial" w:cs="Arial"/>
          <w:color w:val="000000"/>
          <w:sz w:val="24"/>
          <w:szCs w:val="24"/>
        </w:rPr>
        <w:t>ţ</w:t>
      </w:r>
      <w:r w:rsidR="00FA3316" w:rsidRPr="00233845">
        <w:rPr>
          <w:rFonts w:ascii="Arial" w:hAnsi="Arial" w:cs="Arial"/>
          <w:color w:val="000000"/>
          <w:sz w:val="24"/>
          <w:szCs w:val="24"/>
        </w:rPr>
        <w:t>irea semin</w:t>
      </w:r>
      <w:r w:rsidR="00E44505" w:rsidRPr="00233845">
        <w:rPr>
          <w:rFonts w:ascii="Arial" w:hAnsi="Arial" w:cs="Arial"/>
          <w:color w:val="000000"/>
          <w:sz w:val="24"/>
          <w:szCs w:val="24"/>
        </w:rPr>
        <w:t>ţelor,</w:t>
      </w:r>
      <w:r w:rsidR="00FA3316" w:rsidRPr="00233845">
        <w:rPr>
          <w:rFonts w:ascii="Arial" w:hAnsi="Arial" w:cs="Arial"/>
          <w:color w:val="000000"/>
          <w:sz w:val="24"/>
          <w:szCs w:val="24"/>
        </w:rPr>
        <w:t xml:space="preserve"> produse</w:t>
      </w:r>
      <w:r w:rsidR="00610DA6" w:rsidRPr="00233845">
        <w:rPr>
          <w:rFonts w:ascii="Arial" w:hAnsi="Arial" w:cs="Arial"/>
          <w:color w:val="000000"/>
          <w:sz w:val="24"/>
          <w:szCs w:val="24"/>
        </w:rPr>
        <w:t>lor alimentare</w:t>
      </w:r>
      <w:r w:rsidR="00E44505" w:rsidRPr="00233845">
        <w:rPr>
          <w:rFonts w:ascii="Arial" w:hAnsi="Arial" w:cs="Arial"/>
          <w:color w:val="000000"/>
          <w:sz w:val="24"/>
          <w:szCs w:val="24"/>
        </w:rPr>
        <w:t xml:space="preserve"> sau </w:t>
      </w:r>
      <w:r w:rsidR="00FA3316" w:rsidRPr="00233845">
        <w:rPr>
          <w:rFonts w:ascii="Arial" w:hAnsi="Arial" w:cs="Arial"/>
          <w:color w:val="000000"/>
          <w:sz w:val="24"/>
          <w:szCs w:val="24"/>
        </w:rPr>
        <w:t>dezvoltarea ener</w:t>
      </w:r>
      <w:r w:rsidR="00E44505" w:rsidRPr="00233845">
        <w:rPr>
          <w:rFonts w:ascii="Arial" w:hAnsi="Arial" w:cs="Arial"/>
          <w:color w:val="000000"/>
          <w:sz w:val="24"/>
          <w:szCs w:val="24"/>
        </w:rPr>
        <w:t xml:space="preserve">giei </w:t>
      </w:r>
      <w:r w:rsidR="00FA3316" w:rsidRPr="00233845">
        <w:rPr>
          <w:rFonts w:ascii="Arial" w:hAnsi="Arial" w:cs="Arial"/>
          <w:color w:val="000000"/>
          <w:sz w:val="24"/>
          <w:szCs w:val="24"/>
        </w:rPr>
        <w:t xml:space="preserve">geotermale în </w:t>
      </w:r>
      <w:r w:rsidR="00E44505" w:rsidRPr="00233845">
        <w:rPr>
          <w:rFonts w:ascii="Arial" w:hAnsi="Arial" w:cs="Arial"/>
          <w:color w:val="000000"/>
          <w:sz w:val="24"/>
          <w:szCs w:val="24"/>
        </w:rPr>
        <w:t>perspectiv</w:t>
      </w:r>
      <w:r w:rsidR="00610DA6" w:rsidRPr="00233845">
        <w:rPr>
          <w:rFonts w:ascii="Arial" w:hAnsi="Arial" w:cs="Arial"/>
          <w:color w:val="000000"/>
          <w:sz w:val="24"/>
          <w:szCs w:val="24"/>
        </w:rPr>
        <w:t>a</w:t>
      </w:r>
      <w:r w:rsidR="00E44505" w:rsidRPr="00233845">
        <w:rPr>
          <w:rFonts w:ascii="Arial" w:hAnsi="Arial" w:cs="Arial"/>
          <w:color w:val="000000"/>
          <w:sz w:val="24"/>
          <w:szCs w:val="24"/>
        </w:rPr>
        <w:t xml:space="preserve"> </w:t>
      </w:r>
      <w:r w:rsidR="00FA3316" w:rsidRPr="00233845">
        <w:rPr>
          <w:rFonts w:ascii="Arial" w:hAnsi="Arial" w:cs="Arial"/>
          <w:color w:val="000000"/>
          <w:sz w:val="24"/>
          <w:szCs w:val="24"/>
        </w:rPr>
        <w:t>conservării.</w:t>
      </w:r>
    </w:p>
    <w:tbl>
      <w:tblPr>
        <w:tblStyle w:val="TableGrid"/>
        <w:tblW w:w="0" w:type="auto"/>
        <w:tblInd w:w="108" w:type="dxa"/>
        <w:tblLook w:val="04A0" w:firstRow="1" w:lastRow="0" w:firstColumn="1" w:lastColumn="0" w:noHBand="0" w:noVBand="1"/>
      </w:tblPr>
      <w:tblGrid>
        <w:gridCol w:w="9450"/>
      </w:tblGrid>
      <w:tr w:rsidR="00EF5C7F" w:rsidRPr="00233845" w:rsidTr="00EF5C7F">
        <w:tc>
          <w:tcPr>
            <w:tcW w:w="9450" w:type="dxa"/>
          </w:tcPr>
          <w:p w:rsidR="00EF5C7F" w:rsidRPr="00233845" w:rsidRDefault="00EF5C7F" w:rsidP="000925C7">
            <w:pPr>
              <w:autoSpaceDE w:val="0"/>
              <w:autoSpaceDN w:val="0"/>
              <w:adjustRightInd w:val="0"/>
              <w:jc w:val="both"/>
              <w:rPr>
                <w:rFonts w:ascii="Arial" w:hAnsi="Arial" w:cs="Arial"/>
                <w:color w:val="0070C0"/>
                <w:sz w:val="24"/>
                <w:szCs w:val="24"/>
              </w:rPr>
            </w:pPr>
            <w:r w:rsidRPr="00233845">
              <w:rPr>
                <w:rFonts w:ascii="Arial" w:hAnsi="Arial" w:cs="Arial"/>
                <w:i/>
                <w:iCs/>
                <w:color w:val="0070C0"/>
                <w:sz w:val="24"/>
                <w:szCs w:val="24"/>
              </w:rPr>
              <w:t>Mexicul se află pe locul al treilea la nivel mondial în ceea ce priveşte exporturile de produse electronice şi servicii TIC. Prin eforturile sale, centrul urmăreşte susţinerea ţării pentru a urca în clasament.</w:t>
            </w:r>
          </w:p>
        </w:tc>
      </w:tr>
    </w:tbl>
    <w:p w:rsidR="00EF5C7F" w:rsidRPr="00233845" w:rsidRDefault="00EF5C7F" w:rsidP="000925C7">
      <w:pPr>
        <w:autoSpaceDE w:val="0"/>
        <w:autoSpaceDN w:val="0"/>
        <w:adjustRightInd w:val="0"/>
        <w:spacing w:after="0" w:line="240" w:lineRule="auto"/>
        <w:jc w:val="both"/>
        <w:rPr>
          <w:rFonts w:ascii="Arial" w:hAnsi="Arial" w:cs="Arial"/>
          <w:color w:val="000000"/>
          <w:sz w:val="24"/>
          <w:szCs w:val="24"/>
        </w:rPr>
      </w:pPr>
    </w:p>
    <w:p w:rsidR="00B00C52" w:rsidRPr="00233845" w:rsidRDefault="00B00C52" w:rsidP="000925C7">
      <w:pPr>
        <w:autoSpaceDE w:val="0"/>
        <w:autoSpaceDN w:val="0"/>
        <w:adjustRightInd w:val="0"/>
        <w:spacing w:after="0" w:line="240" w:lineRule="auto"/>
        <w:jc w:val="both"/>
        <w:rPr>
          <w:rFonts w:ascii="Arial" w:hAnsi="Arial" w:cs="Arial"/>
          <w:color w:val="0070C0"/>
          <w:sz w:val="24"/>
          <w:szCs w:val="24"/>
        </w:rPr>
      </w:pPr>
      <w:r w:rsidRPr="00233845">
        <w:rPr>
          <w:rFonts w:ascii="Arial" w:hAnsi="Arial" w:cs="Arial"/>
          <w:noProof/>
          <w:color w:val="0070C0"/>
          <w:sz w:val="24"/>
          <w:szCs w:val="24"/>
          <w:lang w:val="en-GB" w:eastAsia="en-GB"/>
        </w:rPr>
        <w:drawing>
          <wp:inline distT="0" distB="0" distL="0" distR="0" wp14:anchorId="1C02203D" wp14:editId="189B75EA">
            <wp:extent cx="3675572" cy="2468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5572" cy="2468880"/>
                    </a:xfrm>
                    <a:prstGeom prst="rect">
                      <a:avLst/>
                    </a:prstGeom>
                    <a:noFill/>
                    <a:ln>
                      <a:noFill/>
                    </a:ln>
                  </pic:spPr>
                </pic:pic>
              </a:graphicData>
            </a:graphic>
          </wp:inline>
        </w:drawing>
      </w:r>
    </w:p>
    <w:p w:rsidR="00FA3316" w:rsidRPr="00233845" w:rsidRDefault="00FA3316"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"Fiecare institu</w:t>
      </w:r>
      <w:r w:rsidR="0019766A" w:rsidRPr="00233845">
        <w:rPr>
          <w:rFonts w:ascii="Arial" w:hAnsi="Arial" w:cs="Arial"/>
          <w:color w:val="000000"/>
          <w:sz w:val="24"/>
          <w:szCs w:val="24"/>
        </w:rPr>
        <w:t>ţ</w:t>
      </w:r>
      <w:r w:rsidRPr="00233845">
        <w:rPr>
          <w:rFonts w:ascii="Arial" w:hAnsi="Arial" w:cs="Arial"/>
          <w:color w:val="000000"/>
          <w:sz w:val="24"/>
          <w:szCs w:val="24"/>
        </w:rPr>
        <w:t>ie are propri</w:t>
      </w:r>
      <w:r w:rsidR="0019766A" w:rsidRPr="00233845">
        <w:rPr>
          <w:rFonts w:ascii="Arial" w:hAnsi="Arial" w:cs="Arial"/>
          <w:color w:val="000000"/>
          <w:sz w:val="24"/>
          <w:szCs w:val="24"/>
        </w:rPr>
        <w:t>ile p</w:t>
      </w:r>
      <w:r w:rsidRPr="00233845">
        <w:rPr>
          <w:rFonts w:ascii="Arial" w:hAnsi="Arial" w:cs="Arial"/>
          <w:color w:val="000000"/>
          <w:sz w:val="24"/>
          <w:szCs w:val="24"/>
        </w:rPr>
        <w:t xml:space="preserve">roiecte de cercetare </w:t>
      </w:r>
      <w:r w:rsidR="0019766A" w:rsidRPr="00233845">
        <w:rPr>
          <w:rFonts w:ascii="Arial" w:hAnsi="Arial" w:cs="Arial"/>
          <w:color w:val="000000"/>
          <w:sz w:val="24"/>
          <w:szCs w:val="24"/>
        </w:rPr>
        <w:t>ş</w:t>
      </w:r>
      <w:r w:rsidRPr="00233845">
        <w:rPr>
          <w:rFonts w:ascii="Arial" w:hAnsi="Arial" w:cs="Arial"/>
          <w:color w:val="000000"/>
          <w:sz w:val="24"/>
          <w:szCs w:val="24"/>
        </w:rPr>
        <w:t>i produse.</w:t>
      </w:r>
    </w:p>
    <w:p w:rsidR="0019766A" w:rsidRPr="00233845" w:rsidRDefault="0019766A" w:rsidP="00785D6F">
      <w:pPr>
        <w:autoSpaceDE w:val="0"/>
        <w:autoSpaceDN w:val="0"/>
        <w:adjustRightInd w:val="0"/>
        <w:spacing w:after="0" w:line="240" w:lineRule="auto"/>
        <w:jc w:val="both"/>
        <w:rPr>
          <w:rFonts w:ascii="Arial" w:hAnsi="Arial" w:cs="Arial"/>
          <w:color w:val="0070C0"/>
          <w:sz w:val="24"/>
          <w:szCs w:val="24"/>
        </w:rPr>
      </w:pPr>
      <w:r w:rsidRPr="00233845">
        <w:rPr>
          <w:rFonts w:ascii="Arial" w:hAnsi="Arial" w:cs="Arial"/>
          <w:color w:val="000000"/>
          <w:sz w:val="24"/>
          <w:szCs w:val="24"/>
        </w:rPr>
        <w:t>P</w:t>
      </w:r>
      <w:r w:rsidR="00FA3316" w:rsidRPr="00233845">
        <w:rPr>
          <w:rFonts w:ascii="Arial" w:hAnsi="Arial" w:cs="Arial"/>
          <w:color w:val="000000"/>
          <w:sz w:val="24"/>
          <w:szCs w:val="24"/>
        </w:rPr>
        <w:t xml:space="preserve">arcul </w:t>
      </w:r>
      <w:r w:rsidRPr="00233845">
        <w:rPr>
          <w:rFonts w:ascii="Arial" w:hAnsi="Arial" w:cs="Arial"/>
          <w:color w:val="000000"/>
          <w:sz w:val="24"/>
          <w:szCs w:val="24"/>
        </w:rPr>
        <w:t>ş</w:t>
      </w:r>
      <w:r w:rsidR="00FA3316" w:rsidRPr="00233845">
        <w:rPr>
          <w:rFonts w:ascii="Arial" w:hAnsi="Arial" w:cs="Arial"/>
          <w:color w:val="000000"/>
          <w:sz w:val="24"/>
          <w:szCs w:val="24"/>
        </w:rPr>
        <w:t xml:space="preserve">tiintific </w:t>
      </w:r>
      <w:r w:rsidRPr="00233845">
        <w:rPr>
          <w:rFonts w:ascii="Arial" w:hAnsi="Arial" w:cs="Arial"/>
          <w:color w:val="000000"/>
          <w:sz w:val="24"/>
          <w:szCs w:val="24"/>
        </w:rPr>
        <w:t xml:space="preserve">realizează un ecosistem de colaborare </w:t>
      </w:r>
      <w:r w:rsidR="00FA3316" w:rsidRPr="00233845">
        <w:rPr>
          <w:rFonts w:ascii="Arial" w:hAnsi="Arial" w:cs="Arial"/>
          <w:color w:val="000000"/>
          <w:sz w:val="24"/>
          <w:szCs w:val="24"/>
        </w:rPr>
        <w:t>între aceste institu</w:t>
      </w:r>
      <w:r w:rsidRPr="00233845">
        <w:rPr>
          <w:rFonts w:ascii="Arial" w:hAnsi="Arial" w:cs="Arial"/>
          <w:color w:val="000000"/>
          <w:sz w:val="24"/>
          <w:szCs w:val="24"/>
        </w:rPr>
        <w:t xml:space="preserve">ţii astfel încât, de exemplu, </w:t>
      </w:r>
      <w:r w:rsidR="00FA3316" w:rsidRPr="00233845">
        <w:rPr>
          <w:rFonts w:ascii="Arial" w:hAnsi="Arial" w:cs="Arial"/>
          <w:color w:val="000000"/>
          <w:sz w:val="24"/>
          <w:szCs w:val="24"/>
        </w:rPr>
        <w:t xml:space="preserve">în cazul în care </w:t>
      </w:r>
      <w:r w:rsidR="00610DA6" w:rsidRPr="00233845">
        <w:rPr>
          <w:rFonts w:ascii="Arial" w:hAnsi="Arial" w:cs="Arial"/>
          <w:color w:val="000000"/>
          <w:sz w:val="24"/>
          <w:szCs w:val="24"/>
        </w:rPr>
        <w:t xml:space="preserve">sectorul </w:t>
      </w:r>
      <w:r w:rsidR="00FA3316" w:rsidRPr="00233845">
        <w:rPr>
          <w:rFonts w:ascii="Arial" w:hAnsi="Arial" w:cs="Arial"/>
          <w:color w:val="000000"/>
          <w:sz w:val="24"/>
          <w:szCs w:val="24"/>
        </w:rPr>
        <w:t>sănă</w:t>
      </w:r>
      <w:r w:rsidRPr="00233845">
        <w:rPr>
          <w:rFonts w:ascii="Arial" w:hAnsi="Arial" w:cs="Arial"/>
          <w:color w:val="000000"/>
          <w:sz w:val="24"/>
          <w:szCs w:val="24"/>
        </w:rPr>
        <w:t xml:space="preserve">tate necesită </w:t>
      </w:r>
      <w:r w:rsidR="00FA3316" w:rsidRPr="00233845">
        <w:rPr>
          <w:rFonts w:ascii="Arial" w:hAnsi="Arial" w:cs="Arial"/>
          <w:color w:val="000000"/>
          <w:sz w:val="24"/>
          <w:szCs w:val="24"/>
        </w:rPr>
        <w:t>asisten</w:t>
      </w:r>
      <w:r w:rsidRPr="00233845">
        <w:rPr>
          <w:rFonts w:ascii="Arial" w:hAnsi="Arial" w:cs="Arial"/>
          <w:color w:val="000000"/>
          <w:sz w:val="24"/>
          <w:szCs w:val="24"/>
        </w:rPr>
        <w:t>ţă</w:t>
      </w:r>
      <w:r w:rsidR="00FA3316" w:rsidRPr="00233845">
        <w:rPr>
          <w:rFonts w:ascii="Arial" w:hAnsi="Arial" w:cs="Arial"/>
          <w:color w:val="000000"/>
          <w:sz w:val="24"/>
          <w:szCs w:val="24"/>
        </w:rPr>
        <w:t xml:space="preserve"> </w:t>
      </w:r>
      <w:r w:rsidRPr="00233845">
        <w:rPr>
          <w:rFonts w:ascii="Arial" w:hAnsi="Arial" w:cs="Arial"/>
          <w:color w:val="000000"/>
          <w:sz w:val="24"/>
          <w:szCs w:val="24"/>
        </w:rPr>
        <w:t>de</w:t>
      </w:r>
      <w:r w:rsidR="00FA3316" w:rsidRPr="00233845">
        <w:rPr>
          <w:rFonts w:ascii="Arial" w:hAnsi="Arial" w:cs="Arial"/>
          <w:color w:val="000000"/>
          <w:sz w:val="24"/>
          <w:szCs w:val="24"/>
        </w:rPr>
        <w:t xml:space="preserve"> biologie molecular</w:t>
      </w:r>
      <w:r w:rsidRPr="00233845">
        <w:rPr>
          <w:rFonts w:ascii="Arial" w:hAnsi="Arial" w:cs="Arial"/>
          <w:color w:val="000000"/>
          <w:sz w:val="24"/>
          <w:szCs w:val="24"/>
        </w:rPr>
        <w:t xml:space="preserve">ă, </w:t>
      </w:r>
      <w:r w:rsidR="00FA3316" w:rsidRPr="00233845">
        <w:rPr>
          <w:rFonts w:ascii="Arial" w:hAnsi="Arial" w:cs="Arial"/>
          <w:color w:val="000000"/>
          <w:sz w:val="24"/>
          <w:szCs w:val="24"/>
        </w:rPr>
        <w:t xml:space="preserve">există un laborator în care </w:t>
      </w:r>
      <w:r w:rsidR="00610DA6" w:rsidRPr="00233845">
        <w:rPr>
          <w:rFonts w:ascii="Arial" w:hAnsi="Arial" w:cs="Arial"/>
          <w:color w:val="000000"/>
          <w:sz w:val="24"/>
          <w:szCs w:val="24"/>
        </w:rPr>
        <w:t xml:space="preserve">poate fi realizat acest tip </w:t>
      </w:r>
      <w:r w:rsidRPr="00233845">
        <w:rPr>
          <w:rFonts w:ascii="Arial" w:hAnsi="Arial" w:cs="Arial"/>
          <w:color w:val="000000"/>
          <w:sz w:val="24"/>
          <w:szCs w:val="24"/>
        </w:rPr>
        <w:t>de experimente</w:t>
      </w:r>
      <w:r w:rsidR="00FA3316" w:rsidRPr="00233845">
        <w:rPr>
          <w:rFonts w:ascii="Arial" w:hAnsi="Arial" w:cs="Arial"/>
          <w:color w:val="000000"/>
          <w:sz w:val="24"/>
          <w:szCs w:val="24"/>
        </w:rPr>
        <w:t xml:space="preserve">; De asemenea, </w:t>
      </w:r>
      <w:r w:rsidRPr="00233845">
        <w:rPr>
          <w:rFonts w:ascii="Arial" w:hAnsi="Arial" w:cs="Arial"/>
          <w:color w:val="000000"/>
          <w:sz w:val="24"/>
          <w:szCs w:val="24"/>
        </w:rPr>
        <w:t xml:space="preserve">Parcul Ştiinţific </w:t>
      </w:r>
      <w:r w:rsidR="00FA3316" w:rsidRPr="00233845">
        <w:rPr>
          <w:rFonts w:ascii="Arial" w:hAnsi="Arial" w:cs="Arial"/>
          <w:color w:val="000000"/>
          <w:sz w:val="24"/>
          <w:szCs w:val="24"/>
        </w:rPr>
        <w:t>permite centre</w:t>
      </w:r>
      <w:r w:rsidRPr="00233845">
        <w:rPr>
          <w:rFonts w:ascii="Arial" w:hAnsi="Arial" w:cs="Arial"/>
          <w:color w:val="000000"/>
          <w:sz w:val="24"/>
          <w:szCs w:val="24"/>
        </w:rPr>
        <w:t xml:space="preserve">lor şi </w:t>
      </w:r>
      <w:r w:rsidR="00FA3316" w:rsidRPr="00233845">
        <w:rPr>
          <w:rFonts w:ascii="Arial" w:hAnsi="Arial" w:cs="Arial"/>
          <w:color w:val="000000"/>
          <w:sz w:val="24"/>
          <w:szCs w:val="24"/>
        </w:rPr>
        <w:t>institu</w:t>
      </w:r>
      <w:r w:rsidRPr="00233845">
        <w:rPr>
          <w:rFonts w:ascii="Arial" w:hAnsi="Arial" w:cs="Arial"/>
          <w:color w:val="000000"/>
          <w:sz w:val="24"/>
          <w:szCs w:val="24"/>
        </w:rPr>
        <w:t>ţ</w:t>
      </w:r>
      <w:r w:rsidR="00FA3316" w:rsidRPr="00233845">
        <w:rPr>
          <w:rFonts w:ascii="Arial" w:hAnsi="Arial" w:cs="Arial"/>
          <w:color w:val="000000"/>
          <w:sz w:val="24"/>
          <w:szCs w:val="24"/>
        </w:rPr>
        <w:t>ii</w:t>
      </w:r>
      <w:r w:rsidRPr="00233845">
        <w:rPr>
          <w:rFonts w:ascii="Arial" w:hAnsi="Arial" w:cs="Arial"/>
          <w:color w:val="000000"/>
          <w:sz w:val="24"/>
          <w:szCs w:val="24"/>
        </w:rPr>
        <w:t xml:space="preserve">lor să </w:t>
      </w:r>
      <w:r w:rsidR="00FA3316" w:rsidRPr="00233845">
        <w:rPr>
          <w:rFonts w:ascii="Arial" w:hAnsi="Arial" w:cs="Arial"/>
          <w:color w:val="000000"/>
          <w:sz w:val="24"/>
          <w:szCs w:val="24"/>
        </w:rPr>
        <w:t>utiliz</w:t>
      </w:r>
      <w:r w:rsidRPr="00233845">
        <w:rPr>
          <w:rFonts w:ascii="Arial" w:hAnsi="Arial" w:cs="Arial"/>
          <w:color w:val="000000"/>
          <w:sz w:val="24"/>
          <w:szCs w:val="24"/>
        </w:rPr>
        <w:t xml:space="preserve">eze resursele parcului nefiind necesară crearea propriului </w:t>
      </w:r>
      <w:r w:rsidR="00FA3316" w:rsidRPr="00233845">
        <w:rPr>
          <w:rFonts w:ascii="Arial" w:hAnsi="Arial" w:cs="Arial"/>
          <w:color w:val="000000"/>
          <w:sz w:val="24"/>
          <w:szCs w:val="24"/>
        </w:rPr>
        <w:t>laborator</w:t>
      </w:r>
      <w:r w:rsidRPr="00233845">
        <w:rPr>
          <w:rFonts w:ascii="Arial" w:hAnsi="Arial" w:cs="Arial"/>
          <w:color w:val="000000"/>
          <w:sz w:val="24"/>
          <w:szCs w:val="24"/>
        </w:rPr>
        <w:t>.</w:t>
      </w:r>
      <w:r w:rsidR="00FA3316" w:rsidRPr="00233845">
        <w:rPr>
          <w:rFonts w:ascii="Arial" w:hAnsi="Arial" w:cs="Arial"/>
          <w:color w:val="000000"/>
          <w:sz w:val="24"/>
          <w:szCs w:val="24"/>
        </w:rPr>
        <w:t xml:space="preserve"> </w:t>
      </w:r>
    </w:p>
    <w:p w:rsidR="00FA3316" w:rsidRPr="00233845" w:rsidRDefault="0019766A" w:rsidP="000925C7">
      <w:pPr>
        <w:autoSpaceDE w:val="0"/>
        <w:autoSpaceDN w:val="0"/>
        <w:adjustRightInd w:val="0"/>
        <w:spacing w:after="0" w:line="240" w:lineRule="auto"/>
        <w:jc w:val="both"/>
        <w:rPr>
          <w:rFonts w:ascii="Arial" w:hAnsi="Arial" w:cs="Arial"/>
          <w:b/>
          <w:color w:val="000000"/>
          <w:sz w:val="24"/>
          <w:szCs w:val="24"/>
        </w:rPr>
      </w:pPr>
      <w:r w:rsidRPr="00233845">
        <w:rPr>
          <w:rFonts w:ascii="Arial" w:hAnsi="Arial" w:cs="Arial"/>
          <w:b/>
          <w:color w:val="000000"/>
          <w:sz w:val="24"/>
          <w:szCs w:val="24"/>
        </w:rPr>
        <w:t xml:space="preserve">Avantajele </w:t>
      </w:r>
      <w:r w:rsidR="00FA3316" w:rsidRPr="00233845">
        <w:rPr>
          <w:rFonts w:ascii="Arial" w:hAnsi="Arial" w:cs="Arial"/>
          <w:b/>
          <w:color w:val="000000"/>
          <w:sz w:val="24"/>
          <w:szCs w:val="24"/>
        </w:rPr>
        <w:t>Peninsul</w:t>
      </w:r>
      <w:r w:rsidRPr="00233845">
        <w:rPr>
          <w:rFonts w:ascii="Arial" w:hAnsi="Arial" w:cs="Arial"/>
          <w:b/>
          <w:color w:val="000000"/>
          <w:sz w:val="24"/>
          <w:szCs w:val="24"/>
        </w:rPr>
        <w:t>ei</w:t>
      </w:r>
    </w:p>
    <w:p w:rsidR="00FA3316" w:rsidRPr="00233845" w:rsidRDefault="00FA3316"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Yucatán oferă trei avantaje cheie</w:t>
      </w:r>
      <w:r w:rsidR="0019766A" w:rsidRPr="00233845">
        <w:rPr>
          <w:rFonts w:ascii="Arial" w:hAnsi="Arial" w:cs="Arial"/>
          <w:color w:val="000000"/>
          <w:sz w:val="24"/>
          <w:szCs w:val="24"/>
        </w:rPr>
        <w:t xml:space="preserve"> pentru </w:t>
      </w:r>
      <w:r w:rsidRPr="00233845">
        <w:rPr>
          <w:rFonts w:ascii="Arial" w:hAnsi="Arial" w:cs="Arial"/>
          <w:color w:val="000000"/>
          <w:sz w:val="24"/>
          <w:szCs w:val="24"/>
        </w:rPr>
        <w:t xml:space="preserve">centru. </w:t>
      </w:r>
      <w:r w:rsidR="0019766A" w:rsidRPr="00233845">
        <w:rPr>
          <w:rFonts w:ascii="Arial" w:hAnsi="Arial" w:cs="Arial"/>
          <w:color w:val="000000"/>
          <w:sz w:val="24"/>
          <w:szCs w:val="24"/>
        </w:rPr>
        <w:t>În primul rând</w:t>
      </w:r>
      <w:r w:rsidR="00610DA6" w:rsidRPr="00233845">
        <w:rPr>
          <w:rFonts w:ascii="Arial" w:hAnsi="Arial" w:cs="Arial"/>
          <w:color w:val="000000"/>
          <w:sz w:val="24"/>
          <w:szCs w:val="24"/>
        </w:rPr>
        <w:t xml:space="preserve">, are resurse </w:t>
      </w:r>
      <w:r w:rsidR="0019766A" w:rsidRPr="00233845">
        <w:rPr>
          <w:rFonts w:ascii="Arial" w:hAnsi="Arial" w:cs="Arial"/>
          <w:color w:val="000000"/>
          <w:sz w:val="24"/>
          <w:szCs w:val="24"/>
        </w:rPr>
        <w:t>important</w:t>
      </w:r>
      <w:r w:rsidR="00610DA6" w:rsidRPr="00233845">
        <w:rPr>
          <w:rFonts w:ascii="Arial" w:hAnsi="Arial" w:cs="Arial"/>
          <w:color w:val="000000"/>
          <w:sz w:val="24"/>
          <w:szCs w:val="24"/>
        </w:rPr>
        <w:t>e</w:t>
      </w:r>
      <w:r w:rsidR="0019766A" w:rsidRPr="00233845">
        <w:rPr>
          <w:rFonts w:ascii="Arial" w:hAnsi="Arial" w:cs="Arial"/>
          <w:color w:val="000000"/>
          <w:sz w:val="24"/>
          <w:szCs w:val="24"/>
        </w:rPr>
        <w:t xml:space="preserve"> de </w:t>
      </w:r>
      <w:r w:rsidRPr="00233845">
        <w:rPr>
          <w:rFonts w:ascii="Arial" w:hAnsi="Arial" w:cs="Arial"/>
          <w:color w:val="000000"/>
          <w:sz w:val="24"/>
          <w:szCs w:val="24"/>
        </w:rPr>
        <w:t>capital</w:t>
      </w:r>
      <w:r w:rsidR="007215C5" w:rsidRPr="00233845">
        <w:rPr>
          <w:rFonts w:ascii="Arial" w:hAnsi="Arial" w:cs="Arial"/>
          <w:color w:val="000000"/>
          <w:sz w:val="24"/>
          <w:szCs w:val="24"/>
        </w:rPr>
        <w:t xml:space="preserve"> uman specializat, în </w:t>
      </w:r>
      <w:r w:rsidR="00610DA6" w:rsidRPr="00233845">
        <w:rPr>
          <w:rFonts w:ascii="Arial" w:hAnsi="Arial" w:cs="Arial"/>
          <w:color w:val="000000"/>
          <w:sz w:val="24"/>
          <w:szCs w:val="24"/>
        </w:rPr>
        <w:t>principal</w:t>
      </w:r>
      <w:r w:rsidR="007215C5" w:rsidRPr="00233845">
        <w:rPr>
          <w:rFonts w:ascii="Arial" w:hAnsi="Arial" w:cs="Arial"/>
          <w:color w:val="000000"/>
          <w:sz w:val="24"/>
          <w:szCs w:val="24"/>
        </w:rPr>
        <w:t xml:space="preserve">, "o bază bună de specializări în </w:t>
      </w:r>
      <w:r w:rsidRPr="00233845">
        <w:rPr>
          <w:rFonts w:ascii="Arial" w:hAnsi="Arial" w:cs="Arial"/>
          <w:color w:val="000000"/>
          <w:sz w:val="24"/>
          <w:szCs w:val="24"/>
        </w:rPr>
        <w:t xml:space="preserve">inginerie </w:t>
      </w:r>
      <w:r w:rsidR="007215C5" w:rsidRPr="00233845">
        <w:rPr>
          <w:rFonts w:ascii="Arial" w:hAnsi="Arial" w:cs="Arial"/>
          <w:color w:val="000000"/>
          <w:sz w:val="24"/>
          <w:szCs w:val="24"/>
        </w:rPr>
        <w:t>ş</w:t>
      </w:r>
      <w:r w:rsidRPr="00233845">
        <w:rPr>
          <w:rFonts w:ascii="Arial" w:hAnsi="Arial" w:cs="Arial"/>
          <w:color w:val="000000"/>
          <w:sz w:val="24"/>
          <w:szCs w:val="24"/>
        </w:rPr>
        <w:t xml:space="preserve">i </w:t>
      </w:r>
    </w:p>
    <w:p w:rsidR="00FA3316" w:rsidRPr="00233845" w:rsidRDefault="00FA3316" w:rsidP="007215C5">
      <w:pPr>
        <w:autoSpaceDE w:val="0"/>
        <w:autoSpaceDN w:val="0"/>
        <w:adjustRightInd w:val="0"/>
        <w:spacing w:after="0" w:line="240" w:lineRule="auto"/>
        <w:jc w:val="both"/>
        <w:rPr>
          <w:rFonts w:ascii="Arial" w:hAnsi="Arial" w:cs="Arial"/>
          <w:sz w:val="24"/>
          <w:szCs w:val="24"/>
        </w:rPr>
      </w:pPr>
      <w:r w:rsidRPr="00233845">
        <w:rPr>
          <w:rFonts w:ascii="Arial" w:hAnsi="Arial" w:cs="Arial"/>
          <w:color w:val="000000"/>
          <w:sz w:val="24"/>
          <w:szCs w:val="24"/>
        </w:rPr>
        <w:t>matematic</w:t>
      </w:r>
      <w:r w:rsidR="007215C5" w:rsidRPr="00233845">
        <w:rPr>
          <w:rFonts w:ascii="Arial" w:hAnsi="Arial" w:cs="Arial"/>
          <w:color w:val="000000"/>
          <w:sz w:val="24"/>
          <w:szCs w:val="24"/>
        </w:rPr>
        <w:t>i</w:t>
      </w:r>
      <w:r w:rsidR="007215C5" w:rsidRPr="00233845">
        <w:rPr>
          <w:sz w:val="24"/>
          <w:szCs w:val="24"/>
        </w:rPr>
        <w:t xml:space="preserve"> </w:t>
      </w:r>
      <w:r w:rsidR="007215C5" w:rsidRPr="00233845">
        <w:rPr>
          <w:rFonts w:ascii="Arial" w:hAnsi="Arial" w:cs="Arial"/>
          <w:color w:val="000000"/>
          <w:sz w:val="24"/>
          <w:szCs w:val="24"/>
        </w:rPr>
        <w:t xml:space="preserve">avansate, </w:t>
      </w:r>
      <w:r w:rsidRPr="00233845">
        <w:rPr>
          <w:rFonts w:ascii="Arial" w:hAnsi="Arial" w:cs="Arial"/>
          <w:color w:val="000000"/>
          <w:sz w:val="24"/>
          <w:szCs w:val="24"/>
        </w:rPr>
        <w:t>componente esen</w:t>
      </w:r>
      <w:r w:rsidR="007215C5" w:rsidRPr="00233845">
        <w:rPr>
          <w:rFonts w:ascii="Arial" w:hAnsi="Arial" w:cs="Arial"/>
          <w:color w:val="000000"/>
          <w:sz w:val="24"/>
          <w:szCs w:val="24"/>
        </w:rPr>
        <w:t>ţ</w:t>
      </w:r>
      <w:r w:rsidRPr="00233845">
        <w:rPr>
          <w:rFonts w:ascii="Arial" w:hAnsi="Arial" w:cs="Arial"/>
          <w:color w:val="000000"/>
          <w:sz w:val="24"/>
          <w:szCs w:val="24"/>
        </w:rPr>
        <w:t xml:space="preserve">iale </w:t>
      </w:r>
      <w:r w:rsidR="007215C5" w:rsidRPr="00233845">
        <w:rPr>
          <w:rFonts w:ascii="Arial" w:hAnsi="Arial" w:cs="Arial"/>
          <w:color w:val="000000"/>
          <w:sz w:val="24"/>
          <w:szCs w:val="24"/>
        </w:rPr>
        <w:t xml:space="preserve">privind factorii perturbatori în inovare </w:t>
      </w:r>
      <w:r w:rsidRPr="00233845">
        <w:rPr>
          <w:rFonts w:ascii="Arial" w:hAnsi="Arial" w:cs="Arial"/>
          <w:color w:val="000000"/>
          <w:sz w:val="24"/>
          <w:szCs w:val="24"/>
        </w:rPr>
        <w:t>în domeniul tehnologiilor informa</w:t>
      </w:r>
      <w:r w:rsidR="007215C5" w:rsidRPr="00233845">
        <w:rPr>
          <w:rFonts w:ascii="Arial" w:hAnsi="Arial" w:cs="Arial"/>
          <w:color w:val="000000"/>
          <w:sz w:val="24"/>
          <w:szCs w:val="24"/>
        </w:rPr>
        <w:t>ţionale. “Solís</w:t>
      </w:r>
      <w:r w:rsidRPr="00233845">
        <w:rPr>
          <w:rFonts w:ascii="Arial" w:hAnsi="Arial" w:cs="Arial"/>
          <w:sz w:val="24"/>
          <w:szCs w:val="24"/>
        </w:rPr>
        <w:t xml:space="preserve"> eviden</w:t>
      </w:r>
      <w:r w:rsidR="007215C5" w:rsidRPr="00233845">
        <w:rPr>
          <w:rFonts w:ascii="Arial" w:hAnsi="Arial" w:cs="Arial"/>
          <w:sz w:val="24"/>
          <w:szCs w:val="24"/>
        </w:rPr>
        <w:t>ţ</w:t>
      </w:r>
      <w:r w:rsidRPr="00233845">
        <w:rPr>
          <w:rFonts w:ascii="Arial" w:hAnsi="Arial" w:cs="Arial"/>
          <w:sz w:val="24"/>
          <w:szCs w:val="24"/>
        </w:rPr>
        <w:t xml:space="preserve">iază </w:t>
      </w:r>
      <w:r w:rsidR="00610DA6" w:rsidRPr="00233845">
        <w:rPr>
          <w:rFonts w:ascii="Arial" w:hAnsi="Arial" w:cs="Arial"/>
          <w:sz w:val="24"/>
          <w:szCs w:val="24"/>
        </w:rPr>
        <w:t xml:space="preserve">prezenţa </w:t>
      </w:r>
      <w:r w:rsidRPr="00233845">
        <w:rPr>
          <w:rFonts w:ascii="Arial" w:hAnsi="Arial" w:cs="Arial"/>
          <w:sz w:val="24"/>
          <w:szCs w:val="24"/>
        </w:rPr>
        <w:t xml:space="preserve">UNAM, </w:t>
      </w:r>
      <w:r w:rsidR="00610DA6" w:rsidRPr="00233845">
        <w:rPr>
          <w:rFonts w:ascii="Arial" w:hAnsi="Arial" w:cs="Arial"/>
          <w:sz w:val="24"/>
          <w:szCs w:val="24"/>
        </w:rPr>
        <w:t xml:space="preserve">format dintr-un </w:t>
      </w:r>
      <w:r w:rsidR="007215C5" w:rsidRPr="00233845">
        <w:rPr>
          <w:rFonts w:ascii="Arial" w:hAnsi="Arial" w:cs="Arial"/>
          <w:sz w:val="24"/>
          <w:szCs w:val="24"/>
        </w:rPr>
        <w:t>grup important de matematicieni</w:t>
      </w:r>
      <w:r w:rsidRPr="00233845">
        <w:rPr>
          <w:rFonts w:ascii="Arial" w:hAnsi="Arial" w:cs="Arial"/>
          <w:sz w:val="24"/>
          <w:szCs w:val="24"/>
        </w:rPr>
        <w:t xml:space="preserve">, precum </w:t>
      </w:r>
      <w:r w:rsidR="007215C5" w:rsidRPr="00233845">
        <w:rPr>
          <w:rFonts w:ascii="Arial" w:hAnsi="Arial" w:cs="Arial"/>
          <w:sz w:val="24"/>
          <w:szCs w:val="24"/>
        </w:rPr>
        <w:t>ş</w:t>
      </w:r>
      <w:r w:rsidRPr="00233845">
        <w:rPr>
          <w:rFonts w:ascii="Arial" w:hAnsi="Arial" w:cs="Arial"/>
          <w:sz w:val="24"/>
          <w:szCs w:val="24"/>
        </w:rPr>
        <w:t>i</w:t>
      </w:r>
      <w:r w:rsidR="007215C5" w:rsidRPr="00233845">
        <w:rPr>
          <w:rFonts w:ascii="Arial" w:hAnsi="Arial" w:cs="Arial"/>
          <w:color w:val="000000"/>
          <w:sz w:val="24"/>
          <w:szCs w:val="24"/>
        </w:rPr>
        <w:t xml:space="preserve"> </w:t>
      </w:r>
      <w:r w:rsidRPr="00233845">
        <w:rPr>
          <w:rFonts w:ascii="Arial" w:hAnsi="Arial" w:cs="Arial"/>
          <w:sz w:val="24"/>
          <w:szCs w:val="24"/>
        </w:rPr>
        <w:t>CIMAT</w:t>
      </w:r>
      <w:r w:rsidR="00610DA6" w:rsidRPr="00233845">
        <w:rPr>
          <w:rFonts w:ascii="Arial" w:hAnsi="Arial" w:cs="Arial"/>
          <w:sz w:val="24"/>
          <w:szCs w:val="24"/>
        </w:rPr>
        <w:t>/</w:t>
      </w:r>
      <w:r w:rsidR="007215C5" w:rsidRPr="00233845">
        <w:rPr>
          <w:rFonts w:ascii="Arial" w:hAnsi="Arial" w:cs="Arial"/>
          <w:sz w:val="24"/>
          <w:szCs w:val="24"/>
        </w:rPr>
        <w:t xml:space="preserve">Centrul pentru </w:t>
      </w:r>
      <w:r w:rsidRPr="00233845">
        <w:rPr>
          <w:rFonts w:ascii="Arial" w:hAnsi="Arial" w:cs="Arial"/>
          <w:sz w:val="24"/>
          <w:szCs w:val="24"/>
        </w:rPr>
        <w:t>Cercet</w:t>
      </w:r>
      <w:r w:rsidR="00610DA6" w:rsidRPr="00233845">
        <w:rPr>
          <w:rFonts w:ascii="Arial" w:hAnsi="Arial" w:cs="Arial"/>
          <w:sz w:val="24"/>
          <w:szCs w:val="24"/>
        </w:rPr>
        <w:t>ă</w:t>
      </w:r>
      <w:r w:rsidRPr="00233845">
        <w:rPr>
          <w:rFonts w:ascii="Arial" w:hAnsi="Arial" w:cs="Arial"/>
          <w:sz w:val="24"/>
          <w:szCs w:val="24"/>
        </w:rPr>
        <w:t>r</w:t>
      </w:r>
      <w:r w:rsidR="007215C5" w:rsidRPr="00233845">
        <w:rPr>
          <w:rFonts w:ascii="Arial" w:hAnsi="Arial" w:cs="Arial"/>
          <w:sz w:val="24"/>
          <w:szCs w:val="24"/>
        </w:rPr>
        <w:t>i</w:t>
      </w:r>
      <w:r w:rsidRPr="00233845">
        <w:rPr>
          <w:rFonts w:ascii="Arial" w:hAnsi="Arial" w:cs="Arial"/>
          <w:sz w:val="24"/>
          <w:szCs w:val="24"/>
        </w:rPr>
        <w:t xml:space="preserve"> în </w:t>
      </w:r>
      <w:r w:rsidR="007215C5" w:rsidRPr="00233845">
        <w:rPr>
          <w:rFonts w:ascii="Arial" w:hAnsi="Arial" w:cs="Arial"/>
          <w:sz w:val="24"/>
          <w:szCs w:val="24"/>
        </w:rPr>
        <w:t>Matematici A</w:t>
      </w:r>
      <w:r w:rsidRPr="00233845">
        <w:rPr>
          <w:rFonts w:ascii="Arial" w:hAnsi="Arial" w:cs="Arial"/>
          <w:sz w:val="24"/>
          <w:szCs w:val="24"/>
        </w:rPr>
        <w:t>vansate</w:t>
      </w:r>
      <w:r w:rsidR="007215C5" w:rsidRPr="00233845">
        <w:rPr>
          <w:rFonts w:ascii="Arial" w:hAnsi="Arial" w:cs="Arial"/>
          <w:sz w:val="24"/>
          <w:szCs w:val="24"/>
        </w:rPr>
        <w:t xml:space="preserve">, </w:t>
      </w:r>
      <w:r w:rsidR="00610DA6" w:rsidRPr="00233845">
        <w:rPr>
          <w:rFonts w:ascii="Arial" w:hAnsi="Arial" w:cs="Arial"/>
          <w:sz w:val="24"/>
          <w:szCs w:val="24"/>
        </w:rPr>
        <w:t xml:space="preserve">de </w:t>
      </w:r>
      <w:r w:rsidR="007215C5" w:rsidRPr="00233845">
        <w:rPr>
          <w:rFonts w:ascii="Arial" w:hAnsi="Arial" w:cs="Arial"/>
          <w:sz w:val="24"/>
          <w:szCs w:val="24"/>
        </w:rPr>
        <w:t xml:space="preserve">pe lângă Universitatea </w:t>
      </w:r>
      <w:r w:rsidRPr="00233845">
        <w:rPr>
          <w:rFonts w:ascii="Arial" w:hAnsi="Arial" w:cs="Arial"/>
          <w:sz w:val="24"/>
          <w:szCs w:val="24"/>
        </w:rPr>
        <w:t>Autonomă</w:t>
      </w:r>
      <w:r w:rsidR="007215C5" w:rsidRPr="00233845">
        <w:rPr>
          <w:rFonts w:ascii="Arial" w:hAnsi="Arial" w:cs="Arial"/>
          <w:color w:val="000000"/>
          <w:sz w:val="24"/>
          <w:szCs w:val="24"/>
        </w:rPr>
        <w:t xml:space="preserve"> </w:t>
      </w:r>
      <w:r w:rsidR="007215C5" w:rsidRPr="00233845">
        <w:rPr>
          <w:rFonts w:ascii="Arial" w:hAnsi="Arial" w:cs="Arial"/>
          <w:sz w:val="24"/>
          <w:szCs w:val="24"/>
        </w:rPr>
        <w:t xml:space="preserve">Yucatán, </w:t>
      </w:r>
      <w:r w:rsidRPr="00233845">
        <w:rPr>
          <w:rFonts w:ascii="Arial" w:hAnsi="Arial" w:cs="Arial"/>
          <w:sz w:val="24"/>
          <w:szCs w:val="24"/>
        </w:rPr>
        <w:t>ce</w:t>
      </w:r>
      <w:r w:rsidR="007215C5" w:rsidRPr="00233845">
        <w:rPr>
          <w:rFonts w:ascii="Arial" w:hAnsi="Arial" w:cs="Arial"/>
          <w:sz w:val="24"/>
          <w:szCs w:val="24"/>
        </w:rPr>
        <w:t xml:space="preserve">a mai importantă instituţie de învăţământ a ţării. </w:t>
      </w:r>
      <w:r w:rsidR="007215C5" w:rsidRPr="00233845">
        <w:rPr>
          <w:rFonts w:ascii="Arial" w:hAnsi="Arial" w:cs="Arial"/>
          <w:color w:val="000000"/>
          <w:sz w:val="24"/>
          <w:szCs w:val="24"/>
        </w:rPr>
        <w:t xml:space="preserve">De aceea </w:t>
      </w:r>
      <w:r w:rsidRPr="00233845">
        <w:rPr>
          <w:rFonts w:ascii="Arial" w:hAnsi="Arial" w:cs="Arial"/>
          <w:sz w:val="24"/>
          <w:szCs w:val="24"/>
        </w:rPr>
        <w:t>companiile</w:t>
      </w:r>
      <w:r w:rsidR="007215C5" w:rsidRPr="00233845">
        <w:rPr>
          <w:rFonts w:ascii="Arial" w:hAnsi="Arial" w:cs="Arial"/>
          <w:color w:val="000000"/>
          <w:sz w:val="24"/>
          <w:szCs w:val="24"/>
        </w:rPr>
        <w:t xml:space="preserve"> </w:t>
      </w:r>
      <w:r w:rsidRPr="00233845">
        <w:rPr>
          <w:rFonts w:ascii="Arial" w:hAnsi="Arial" w:cs="Arial"/>
          <w:sz w:val="24"/>
          <w:szCs w:val="24"/>
        </w:rPr>
        <w:t xml:space="preserve">care vin </w:t>
      </w:r>
      <w:r w:rsidR="007215C5" w:rsidRPr="00233845">
        <w:rPr>
          <w:rFonts w:ascii="Arial" w:hAnsi="Arial" w:cs="Arial"/>
          <w:sz w:val="24"/>
          <w:szCs w:val="24"/>
        </w:rPr>
        <w:t xml:space="preserve">în ţară găsesc </w:t>
      </w:r>
      <w:r w:rsidR="00610DA6" w:rsidRPr="00233845">
        <w:rPr>
          <w:rFonts w:ascii="Arial" w:hAnsi="Arial" w:cs="Arial"/>
          <w:sz w:val="24"/>
          <w:szCs w:val="24"/>
        </w:rPr>
        <w:t xml:space="preserve">un număr mare </w:t>
      </w:r>
      <w:r w:rsidRPr="00233845">
        <w:rPr>
          <w:rFonts w:ascii="Arial" w:hAnsi="Arial" w:cs="Arial"/>
          <w:sz w:val="24"/>
          <w:szCs w:val="24"/>
        </w:rPr>
        <w:t xml:space="preserve">de ingineri. </w:t>
      </w:r>
    </w:p>
    <w:p w:rsidR="00B00C52" w:rsidRPr="00233845" w:rsidRDefault="00B00C52"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w:t>
      </w:r>
      <w:r w:rsidR="00FA3316" w:rsidRPr="00233845">
        <w:rPr>
          <w:rFonts w:ascii="Arial" w:hAnsi="Arial" w:cs="Arial"/>
          <w:sz w:val="24"/>
          <w:szCs w:val="24"/>
        </w:rPr>
        <w:t>Un alt</w:t>
      </w:r>
      <w:r w:rsidR="005C658F" w:rsidRPr="00233845">
        <w:rPr>
          <w:rFonts w:ascii="Arial" w:hAnsi="Arial" w:cs="Arial"/>
          <w:sz w:val="24"/>
          <w:szCs w:val="24"/>
        </w:rPr>
        <w:t xml:space="preserve"> avantaj îl reprezintă </w:t>
      </w:r>
      <w:r w:rsidR="00610DA6" w:rsidRPr="00233845">
        <w:rPr>
          <w:rFonts w:ascii="Arial" w:hAnsi="Arial" w:cs="Arial"/>
          <w:sz w:val="24"/>
          <w:szCs w:val="24"/>
        </w:rPr>
        <w:t>conexiunile</w:t>
      </w:r>
      <w:r w:rsidR="005C658F" w:rsidRPr="00233845">
        <w:rPr>
          <w:rFonts w:ascii="Arial" w:hAnsi="Arial" w:cs="Arial"/>
          <w:sz w:val="24"/>
          <w:szCs w:val="24"/>
        </w:rPr>
        <w:t xml:space="preserve">: "Avem acces la </w:t>
      </w:r>
      <w:r w:rsidR="00FA3316" w:rsidRPr="00233845">
        <w:rPr>
          <w:rFonts w:ascii="Arial" w:hAnsi="Arial" w:cs="Arial"/>
          <w:sz w:val="24"/>
          <w:szCs w:val="24"/>
        </w:rPr>
        <w:t xml:space="preserve">Miami </w:t>
      </w:r>
      <w:r w:rsidR="005C658F" w:rsidRPr="00233845">
        <w:rPr>
          <w:rFonts w:ascii="Arial" w:hAnsi="Arial" w:cs="Arial"/>
          <w:sz w:val="24"/>
          <w:szCs w:val="24"/>
        </w:rPr>
        <w:t xml:space="preserve">şi Houston, în </w:t>
      </w:r>
      <w:r w:rsidR="00FA3316" w:rsidRPr="00233845">
        <w:rPr>
          <w:rFonts w:ascii="Arial" w:hAnsi="Arial" w:cs="Arial"/>
          <w:sz w:val="24"/>
          <w:szCs w:val="24"/>
        </w:rPr>
        <w:t>S</w:t>
      </w:r>
      <w:r w:rsidR="005C658F" w:rsidRPr="00233845">
        <w:rPr>
          <w:rFonts w:ascii="Arial" w:hAnsi="Arial" w:cs="Arial"/>
          <w:sz w:val="24"/>
          <w:szCs w:val="24"/>
        </w:rPr>
        <w:t xml:space="preserve">UA şi Toronto în Canada, </w:t>
      </w:r>
      <w:r w:rsidR="00610DA6" w:rsidRPr="00233845">
        <w:rPr>
          <w:rFonts w:ascii="Arial" w:hAnsi="Arial" w:cs="Arial"/>
          <w:sz w:val="24"/>
          <w:szCs w:val="24"/>
        </w:rPr>
        <w:t xml:space="preserve">datorită </w:t>
      </w:r>
      <w:r w:rsidR="00FA3316" w:rsidRPr="00233845">
        <w:rPr>
          <w:rFonts w:ascii="Arial" w:hAnsi="Arial" w:cs="Arial"/>
          <w:sz w:val="24"/>
          <w:szCs w:val="24"/>
        </w:rPr>
        <w:t xml:space="preserve">unui </w:t>
      </w:r>
      <w:r w:rsidR="005C658F" w:rsidRPr="00233845">
        <w:rPr>
          <w:rFonts w:ascii="Arial" w:hAnsi="Arial" w:cs="Arial"/>
          <w:sz w:val="24"/>
          <w:szCs w:val="24"/>
        </w:rPr>
        <w:t xml:space="preserve">număr </w:t>
      </w:r>
      <w:r w:rsidR="00610DA6" w:rsidRPr="00233845">
        <w:rPr>
          <w:rFonts w:ascii="Arial" w:hAnsi="Arial" w:cs="Arial"/>
          <w:sz w:val="24"/>
          <w:szCs w:val="24"/>
        </w:rPr>
        <w:t xml:space="preserve">mare </w:t>
      </w:r>
      <w:r w:rsidR="005C658F" w:rsidRPr="00233845">
        <w:rPr>
          <w:rFonts w:ascii="Arial" w:hAnsi="Arial" w:cs="Arial"/>
          <w:sz w:val="24"/>
          <w:szCs w:val="24"/>
        </w:rPr>
        <w:t xml:space="preserve">de zboruri directe </w:t>
      </w:r>
      <w:r w:rsidR="00FA3316" w:rsidRPr="00233845">
        <w:rPr>
          <w:rFonts w:ascii="Arial" w:hAnsi="Arial" w:cs="Arial"/>
          <w:sz w:val="24"/>
          <w:szCs w:val="24"/>
        </w:rPr>
        <w:t>în fiecar</w:t>
      </w:r>
      <w:r w:rsidR="005C658F" w:rsidRPr="00233845">
        <w:rPr>
          <w:rFonts w:ascii="Arial" w:hAnsi="Arial" w:cs="Arial"/>
          <w:sz w:val="24"/>
          <w:szCs w:val="24"/>
        </w:rPr>
        <w:t>e săptămână."În</w:t>
      </w:r>
      <w:r w:rsidR="00610DA6" w:rsidRPr="00233845">
        <w:rPr>
          <w:rFonts w:ascii="Arial" w:hAnsi="Arial" w:cs="Arial"/>
          <w:sz w:val="24"/>
          <w:szCs w:val="24"/>
        </w:rPr>
        <w:t xml:space="preserve"> final</w:t>
      </w:r>
      <w:r w:rsidR="005C658F" w:rsidRPr="00233845">
        <w:rPr>
          <w:rFonts w:ascii="Arial" w:hAnsi="Arial" w:cs="Arial"/>
          <w:sz w:val="24"/>
          <w:szCs w:val="24"/>
        </w:rPr>
        <w:t xml:space="preserve">, </w:t>
      </w:r>
      <w:r w:rsidR="00FA3316" w:rsidRPr="00233845">
        <w:rPr>
          <w:rFonts w:ascii="Arial" w:hAnsi="Arial" w:cs="Arial"/>
          <w:sz w:val="24"/>
          <w:szCs w:val="24"/>
        </w:rPr>
        <w:t xml:space="preserve">Yucatán oferă </w:t>
      </w:r>
      <w:r w:rsidR="005C658F" w:rsidRPr="00233845">
        <w:rPr>
          <w:rFonts w:ascii="Arial" w:hAnsi="Arial" w:cs="Arial"/>
          <w:sz w:val="24"/>
          <w:szCs w:val="24"/>
        </w:rPr>
        <w:t>condiţii excelente de</w:t>
      </w:r>
      <w:r w:rsidR="00610DA6" w:rsidRPr="00233845">
        <w:rPr>
          <w:rFonts w:ascii="Arial" w:hAnsi="Arial" w:cs="Arial"/>
          <w:sz w:val="24"/>
          <w:szCs w:val="24"/>
        </w:rPr>
        <w:t xml:space="preserve"> viaţă</w:t>
      </w:r>
      <w:r w:rsidR="005C658F" w:rsidRPr="00233845">
        <w:rPr>
          <w:rFonts w:ascii="Arial" w:hAnsi="Arial" w:cs="Arial"/>
          <w:sz w:val="24"/>
          <w:szCs w:val="24"/>
        </w:rPr>
        <w:t>: "</w:t>
      </w:r>
      <w:r w:rsidR="00BB470C" w:rsidRPr="00233845">
        <w:rPr>
          <w:rFonts w:ascii="Arial" w:hAnsi="Arial" w:cs="Arial"/>
          <w:sz w:val="24"/>
          <w:szCs w:val="24"/>
        </w:rPr>
        <w:t>P</w:t>
      </w:r>
      <w:r w:rsidR="005C658F" w:rsidRPr="00233845">
        <w:rPr>
          <w:rFonts w:ascii="Arial" w:hAnsi="Arial" w:cs="Arial"/>
          <w:sz w:val="24"/>
          <w:szCs w:val="24"/>
        </w:rPr>
        <w:t>entru aceste companii cel mai important capital este capitalul uman</w:t>
      </w:r>
      <w:r w:rsidR="00FA3316" w:rsidRPr="00233845">
        <w:rPr>
          <w:rFonts w:ascii="Arial" w:hAnsi="Arial" w:cs="Arial"/>
          <w:sz w:val="24"/>
          <w:szCs w:val="24"/>
        </w:rPr>
        <w:t xml:space="preserve">, </w:t>
      </w:r>
      <w:r w:rsidR="00BB470C" w:rsidRPr="00233845">
        <w:rPr>
          <w:rFonts w:ascii="Arial" w:hAnsi="Arial" w:cs="Arial"/>
          <w:sz w:val="24"/>
          <w:szCs w:val="24"/>
        </w:rPr>
        <w:t xml:space="preserve">deci, </w:t>
      </w:r>
      <w:r w:rsidR="005C658F" w:rsidRPr="00233845">
        <w:rPr>
          <w:rFonts w:ascii="Arial" w:hAnsi="Arial" w:cs="Arial"/>
          <w:sz w:val="24"/>
          <w:szCs w:val="24"/>
        </w:rPr>
        <w:t>esen</w:t>
      </w:r>
      <w:r w:rsidR="00610DA6" w:rsidRPr="00233845">
        <w:rPr>
          <w:rFonts w:ascii="Arial" w:hAnsi="Arial" w:cs="Arial"/>
          <w:sz w:val="24"/>
          <w:szCs w:val="24"/>
        </w:rPr>
        <w:t>ţ</w:t>
      </w:r>
      <w:r w:rsidR="005C658F" w:rsidRPr="00233845">
        <w:rPr>
          <w:rFonts w:ascii="Arial" w:hAnsi="Arial" w:cs="Arial"/>
          <w:sz w:val="24"/>
          <w:szCs w:val="24"/>
        </w:rPr>
        <w:t xml:space="preserve">ial </w:t>
      </w:r>
      <w:r w:rsidR="00BB470C" w:rsidRPr="00233845">
        <w:rPr>
          <w:rFonts w:ascii="Arial" w:hAnsi="Arial" w:cs="Arial"/>
          <w:sz w:val="24"/>
          <w:szCs w:val="24"/>
        </w:rPr>
        <w:t xml:space="preserve">pentru noi este </w:t>
      </w:r>
      <w:r w:rsidR="005C658F" w:rsidRPr="00233845">
        <w:rPr>
          <w:rFonts w:ascii="Arial" w:hAnsi="Arial" w:cs="Arial"/>
          <w:sz w:val="24"/>
          <w:szCs w:val="24"/>
        </w:rPr>
        <w:t xml:space="preserve">ca </w:t>
      </w:r>
      <w:r w:rsidR="00FA3316" w:rsidRPr="00233845">
        <w:rPr>
          <w:rFonts w:ascii="Arial" w:hAnsi="Arial" w:cs="Arial"/>
          <w:sz w:val="24"/>
          <w:szCs w:val="24"/>
        </w:rPr>
        <w:t>oamen</w:t>
      </w:r>
      <w:r w:rsidR="005C658F" w:rsidRPr="00233845">
        <w:rPr>
          <w:rFonts w:ascii="Arial" w:hAnsi="Arial" w:cs="Arial"/>
          <w:sz w:val="24"/>
          <w:szCs w:val="24"/>
        </w:rPr>
        <w:t>i</w:t>
      </w:r>
      <w:r w:rsidR="00FA3316" w:rsidRPr="00233845">
        <w:rPr>
          <w:rFonts w:ascii="Arial" w:hAnsi="Arial" w:cs="Arial"/>
          <w:sz w:val="24"/>
          <w:szCs w:val="24"/>
        </w:rPr>
        <w:t xml:space="preserve">i </w:t>
      </w:r>
      <w:r w:rsidR="005C658F" w:rsidRPr="00233845">
        <w:rPr>
          <w:rFonts w:ascii="Arial" w:hAnsi="Arial" w:cs="Arial"/>
          <w:sz w:val="24"/>
          <w:szCs w:val="24"/>
        </w:rPr>
        <w:t>dedicaţi domeniului TIC să fie m</w:t>
      </w:r>
      <w:r w:rsidR="00FA3316" w:rsidRPr="00233845">
        <w:rPr>
          <w:rFonts w:ascii="Arial" w:hAnsi="Arial" w:cs="Arial"/>
          <w:sz w:val="24"/>
          <w:szCs w:val="24"/>
        </w:rPr>
        <w:t>ul</w:t>
      </w:r>
      <w:r w:rsidR="005C658F" w:rsidRPr="00233845">
        <w:rPr>
          <w:rFonts w:ascii="Arial" w:hAnsi="Arial" w:cs="Arial"/>
          <w:sz w:val="24"/>
          <w:szCs w:val="24"/>
        </w:rPr>
        <w:t>ţ</w:t>
      </w:r>
      <w:r w:rsidR="00FA3316" w:rsidRPr="00233845">
        <w:rPr>
          <w:rFonts w:ascii="Arial" w:hAnsi="Arial" w:cs="Arial"/>
          <w:sz w:val="24"/>
          <w:szCs w:val="24"/>
        </w:rPr>
        <w:t>umi</w:t>
      </w:r>
      <w:r w:rsidR="00610DA6" w:rsidRPr="00233845">
        <w:rPr>
          <w:rFonts w:ascii="Arial" w:hAnsi="Arial" w:cs="Arial"/>
          <w:sz w:val="24"/>
          <w:szCs w:val="24"/>
        </w:rPr>
        <w:t>ţi de carierele lor, cee</w:t>
      </w:r>
      <w:r w:rsidR="005C658F" w:rsidRPr="00233845">
        <w:rPr>
          <w:rFonts w:ascii="Arial" w:hAnsi="Arial" w:cs="Arial"/>
          <w:sz w:val="24"/>
          <w:szCs w:val="24"/>
        </w:rPr>
        <w:t>a</w:t>
      </w:r>
      <w:r w:rsidR="00610DA6" w:rsidRPr="00233845">
        <w:rPr>
          <w:rFonts w:ascii="Arial" w:hAnsi="Arial" w:cs="Arial"/>
          <w:sz w:val="24"/>
          <w:szCs w:val="24"/>
        </w:rPr>
        <w:t xml:space="preserve"> </w:t>
      </w:r>
      <w:r w:rsidR="005C658F" w:rsidRPr="00233845">
        <w:rPr>
          <w:rFonts w:ascii="Arial" w:hAnsi="Arial" w:cs="Arial"/>
          <w:sz w:val="24"/>
          <w:szCs w:val="24"/>
        </w:rPr>
        <w:t xml:space="preserve">ce este un lucru </w:t>
      </w:r>
      <w:r w:rsidR="00FA3316" w:rsidRPr="00233845">
        <w:rPr>
          <w:rFonts w:ascii="Arial" w:hAnsi="Arial" w:cs="Arial"/>
          <w:sz w:val="24"/>
          <w:szCs w:val="24"/>
        </w:rPr>
        <w:t>obi</w:t>
      </w:r>
      <w:r w:rsidR="005C658F" w:rsidRPr="00233845">
        <w:rPr>
          <w:rFonts w:ascii="Arial" w:hAnsi="Arial" w:cs="Arial"/>
          <w:sz w:val="24"/>
          <w:szCs w:val="24"/>
        </w:rPr>
        <w:t>ş</w:t>
      </w:r>
      <w:r w:rsidR="00FA3316" w:rsidRPr="00233845">
        <w:rPr>
          <w:rFonts w:ascii="Arial" w:hAnsi="Arial" w:cs="Arial"/>
          <w:sz w:val="24"/>
          <w:szCs w:val="24"/>
        </w:rPr>
        <w:t>nu</w:t>
      </w:r>
      <w:r w:rsidR="005C658F" w:rsidRPr="00233845">
        <w:rPr>
          <w:rFonts w:ascii="Arial" w:hAnsi="Arial" w:cs="Arial"/>
          <w:sz w:val="24"/>
          <w:szCs w:val="24"/>
        </w:rPr>
        <w:t>it în Yucatán. N</w:t>
      </w:r>
      <w:r w:rsidR="00FA3316" w:rsidRPr="00233845">
        <w:rPr>
          <w:rFonts w:ascii="Arial" w:hAnsi="Arial" w:cs="Arial"/>
          <w:sz w:val="24"/>
          <w:szCs w:val="24"/>
        </w:rPr>
        <w:t>ivel</w:t>
      </w:r>
      <w:r w:rsidR="005C658F" w:rsidRPr="00233845">
        <w:rPr>
          <w:rFonts w:ascii="Arial" w:hAnsi="Arial" w:cs="Arial"/>
          <w:sz w:val="24"/>
          <w:szCs w:val="24"/>
        </w:rPr>
        <w:t>ul</w:t>
      </w:r>
      <w:r w:rsidR="00FA3316" w:rsidRPr="00233845">
        <w:rPr>
          <w:rFonts w:ascii="Arial" w:hAnsi="Arial" w:cs="Arial"/>
          <w:sz w:val="24"/>
          <w:szCs w:val="24"/>
        </w:rPr>
        <w:t xml:space="preserve"> de trai, </w:t>
      </w:r>
      <w:r w:rsidR="005C658F" w:rsidRPr="00233845">
        <w:rPr>
          <w:rFonts w:ascii="Arial" w:hAnsi="Arial" w:cs="Arial"/>
          <w:sz w:val="24"/>
          <w:szCs w:val="24"/>
        </w:rPr>
        <w:t xml:space="preserve">serviciile din învăţământ, </w:t>
      </w:r>
      <w:r w:rsidR="005D6DE7" w:rsidRPr="00233845">
        <w:rPr>
          <w:rFonts w:ascii="Arial" w:hAnsi="Arial" w:cs="Arial"/>
          <w:sz w:val="24"/>
          <w:szCs w:val="24"/>
        </w:rPr>
        <w:t>sănătate şi</w:t>
      </w:r>
      <w:r w:rsidR="005C658F" w:rsidRPr="00233845">
        <w:rPr>
          <w:rFonts w:ascii="Arial" w:hAnsi="Arial" w:cs="Arial"/>
          <w:sz w:val="24"/>
          <w:szCs w:val="24"/>
        </w:rPr>
        <w:t xml:space="preserve"> securitate sunt </w:t>
      </w:r>
      <w:r w:rsidR="00FA3316" w:rsidRPr="00233845">
        <w:rPr>
          <w:rFonts w:ascii="Arial" w:hAnsi="Arial" w:cs="Arial"/>
          <w:sz w:val="24"/>
          <w:szCs w:val="24"/>
        </w:rPr>
        <w:t>alte avantaje competitive. "</w:t>
      </w:r>
    </w:p>
    <w:p w:rsidR="00785D6F" w:rsidRPr="00233845" w:rsidRDefault="00785D6F" w:rsidP="005C658F">
      <w:pPr>
        <w:autoSpaceDE w:val="0"/>
        <w:autoSpaceDN w:val="0"/>
        <w:adjustRightInd w:val="0"/>
        <w:spacing w:after="0" w:line="240" w:lineRule="auto"/>
        <w:jc w:val="both"/>
        <w:rPr>
          <w:rFonts w:ascii="Arial" w:hAnsi="Arial" w:cs="Arial"/>
          <w:b/>
          <w:sz w:val="24"/>
          <w:szCs w:val="24"/>
        </w:rPr>
      </w:pPr>
    </w:p>
    <w:p w:rsidR="00A320F3" w:rsidRPr="00233845" w:rsidRDefault="005C658F" w:rsidP="005C658F">
      <w:pPr>
        <w:autoSpaceDE w:val="0"/>
        <w:autoSpaceDN w:val="0"/>
        <w:adjustRightInd w:val="0"/>
        <w:spacing w:after="0" w:line="240" w:lineRule="auto"/>
        <w:jc w:val="both"/>
        <w:rPr>
          <w:rFonts w:ascii="Arial" w:hAnsi="Arial" w:cs="Arial"/>
          <w:b/>
          <w:sz w:val="24"/>
          <w:szCs w:val="24"/>
        </w:rPr>
      </w:pPr>
      <w:r w:rsidRPr="00233845">
        <w:rPr>
          <w:rFonts w:ascii="Arial" w:hAnsi="Arial" w:cs="Arial"/>
          <w:b/>
          <w:sz w:val="24"/>
          <w:szCs w:val="24"/>
        </w:rPr>
        <w:t>Ingineri specializaţi în domeniu</w:t>
      </w:r>
    </w:p>
    <w:p w:rsidR="00785D6F" w:rsidRPr="00233845" w:rsidRDefault="00785D6F" w:rsidP="000925C7">
      <w:pPr>
        <w:autoSpaceDE w:val="0"/>
        <w:autoSpaceDN w:val="0"/>
        <w:adjustRightInd w:val="0"/>
        <w:spacing w:after="0" w:line="240" w:lineRule="auto"/>
        <w:jc w:val="both"/>
        <w:rPr>
          <w:rFonts w:ascii="Arial" w:hAnsi="Arial" w:cs="Arial"/>
          <w:color w:val="000000"/>
          <w:sz w:val="24"/>
          <w:szCs w:val="24"/>
        </w:rPr>
      </w:pPr>
    </w:p>
    <w:p w:rsidR="00A320F3" w:rsidRPr="00233845" w:rsidRDefault="005C658F"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 xml:space="preserve">În Yucatán există mulţi ingineri, a căror specializare </w:t>
      </w:r>
      <w:r w:rsidR="00A320F3" w:rsidRPr="00233845">
        <w:rPr>
          <w:rFonts w:ascii="Arial" w:hAnsi="Arial" w:cs="Arial"/>
          <w:color w:val="000000"/>
          <w:sz w:val="24"/>
          <w:szCs w:val="24"/>
        </w:rPr>
        <w:t xml:space="preserve">este </w:t>
      </w:r>
      <w:r w:rsidR="003A69E1" w:rsidRPr="00233845">
        <w:rPr>
          <w:rFonts w:ascii="Arial" w:hAnsi="Arial" w:cs="Arial"/>
          <w:color w:val="000000"/>
          <w:sz w:val="24"/>
          <w:szCs w:val="24"/>
        </w:rPr>
        <w:t>esenţială</w:t>
      </w:r>
      <w:r w:rsidR="00CE0FF5" w:rsidRPr="00233845">
        <w:rPr>
          <w:rFonts w:ascii="Arial" w:hAnsi="Arial" w:cs="Arial"/>
          <w:color w:val="000000"/>
          <w:sz w:val="24"/>
          <w:szCs w:val="24"/>
        </w:rPr>
        <w:t xml:space="preserve"> deoarece dezvoltarea tehnologică </w:t>
      </w:r>
      <w:r w:rsidR="00A320F3" w:rsidRPr="00233845">
        <w:rPr>
          <w:rFonts w:ascii="Arial" w:hAnsi="Arial" w:cs="Arial"/>
          <w:color w:val="000000"/>
          <w:sz w:val="24"/>
          <w:szCs w:val="24"/>
        </w:rPr>
        <w:t xml:space="preserve">necesită </w:t>
      </w:r>
      <w:r w:rsidR="00CE0FF5" w:rsidRPr="00233845">
        <w:rPr>
          <w:rFonts w:ascii="Arial" w:hAnsi="Arial" w:cs="Arial"/>
          <w:color w:val="000000"/>
          <w:sz w:val="24"/>
          <w:szCs w:val="24"/>
        </w:rPr>
        <w:t>o ac</w:t>
      </w:r>
      <w:r w:rsidR="003A69E1" w:rsidRPr="00233845">
        <w:rPr>
          <w:rFonts w:ascii="Arial" w:hAnsi="Arial" w:cs="Arial"/>
          <w:color w:val="000000"/>
          <w:sz w:val="24"/>
          <w:szCs w:val="24"/>
        </w:rPr>
        <w:t>t</w:t>
      </w:r>
      <w:r w:rsidR="00CE0FF5" w:rsidRPr="00233845">
        <w:rPr>
          <w:rFonts w:ascii="Arial" w:hAnsi="Arial" w:cs="Arial"/>
          <w:color w:val="000000"/>
          <w:sz w:val="24"/>
          <w:szCs w:val="24"/>
        </w:rPr>
        <w:t xml:space="preserve">ualizare </w:t>
      </w:r>
      <w:r w:rsidR="00BB470C" w:rsidRPr="00233845">
        <w:rPr>
          <w:rFonts w:ascii="Arial" w:hAnsi="Arial" w:cs="Arial"/>
          <w:color w:val="000000"/>
          <w:sz w:val="24"/>
          <w:szCs w:val="24"/>
        </w:rPr>
        <w:t>permane</w:t>
      </w:r>
      <w:r w:rsidR="00CE0FF5" w:rsidRPr="00233845">
        <w:rPr>
          <w:rFonts w:ascii="Arial" w:hAnsi="Arial" w:cs="Arial"/>
          <w:color w:val="000000"/>
          <w:sz w:val="24"/>
          <w:szCs w:val="24"/>
        </w:rPr>
        <w:t xml:space="preserve">ntă. În acest sens, centrul prezidat de </w:t>
      </w:r>
      <w:r w:rsidR="00A320F3" w:rsidRPr="00233845">
        <w:rPr>
          <w:rFonts w:ascii="Arial" w:hAnsi="Arial" w:cs="Arial"/>
          <w:color w:val="000000"/>
          <w:sz w:val="24"/>
          <w:szCs w:val="24"/>
        </w:rPr>
        <w:t xml:space="preserve">Solís </w:t>
      </w:r>
      <w:r w:rsidR="00CE0FF5" w:rsidRPr="00233845">
        <w:rPr>
          <w:rFonts w:ascii="Arial" w:hAnsi="Arial" w:cs="Arial"/>
          <w:color w:val="000000"/>
          <w:sz w:val="24"/>
          <w:szCs w:val="24"/>
        </w:rPr>
        <w:t xml:space="preserve">colaborează în mod activ cu Universitatea </w:t>
      </w:r>
      <w:r w:rsidR="00A320F3" w:rsidRPr="00233845">
        <w:rPr>
          <w:rFonts w:ascii="Arial" w:hAnsi="Arial" w:cs="Arial"/>
          <w:color w:val="000000"/>
          <w:sz w:val="24"/>
          <w:szCs w:val="24"/>
        </w:rPr>
        <w:t xml:space="preserve">A &amp; M </w:t>
      </w:r>
      <w:r w:rsidR="00CE0FF5" w:rsidRPr="00233845">
        <w:rPr>
          <w:rFonts w:ascii="Arial" w:hAnsi="Arial" w:cs="Arial"/>
          <w:color w:val="000000"/>
          <w:sz w:val="24"/>
          <w:szCs w:val="24"/>
        </w:rPr>
        <w:t xml:space="preserve">din Texas, printr-un acord privind sistemele de energie, </w:t>
      </w:r>
      <w:r w:rsidR="00BB470C" w:rsidRPr="00233845">
        <w:rPr>
          <w:rFonts w:ascii="Arial" w:hAnsi="Arial" w:cs="Arial"/>
          <w:color w:val="000000"/>
          <w:sz w:val="24"/>
          <w:szCs w:val="24"/>
        </w:rPr>
        <w:t xml:space="preserve">atât cele </w:t>
      </w:r>
      <w:r w:rsidR="00A320F3" w:rsidRPr="00233845">
        <w:rPr>
          <w:rFonts w:ascii="Arial" w:hAnsi="Arial" w:cs="Arial"/>
          <w:color w:val="000000"/>
          <w:sz w:val="24"/>
          <w:szCs w:val="24"/>
        </w:rPr>
        <w:t xml:space="preserve">pe bază de </w:t>
      </w:r>
      <w:r w:rsidR="00CE0FF5" w:rsidRPr="00233845">
        <w:rPr>
          <w:rFonts w:ascii="Arial" w:hAnsi="Arial" w:cs="Arial"/>
          <w:color w:val="000000"/>
          <w:sz w:val="24"/>
          <w:szCs w:val="24"/>
        </w:rPr>
        <w:t xml:space="preserve">petrol </w:t>
      </w:r>
      <w:r w:rsidR="00A320F3" w:rsidRPr="00233845">
        <w:rPr>
          <w:rFonts w:ascii="Arial" w:hAnsi="Arial" w:cs="Arial"/>
          <w:color w:val="000000"/>
          <w:sz w:val="24"/>
          <w:szCs w:val="24"/>
        </w:rPr>
        <w:t>sau</w:t>
      </w:r>
      <w:r w:rsidR="00CE0FF5" w:rsidRPr="00233845">
        <w:rPr>
          <w:rFonts w:ascii="Arial" w:hAnsi="Arial" w:cs="Arial"/>
          <w:color w:val="000000"/>
          <w:sz w:val="24"/>
          <w:szCs w:val="24"/>
        </w:rPr>
        <w:t xml:space="preserve"> </w:t>
      </w:r>
      <w:r w:rsidR="003A69E1" w:rsidRPr="00233845">
        <w:rPr>
          <w:rFonts w:ascii="Arial" w:hAnsi="Arial" w:cs="Arial"/>
          <w:color w:val="000000"/>
          <w:sz w:val="24"/>
          <w:szCs w:val="24"/>
        </w:rPr>
        <w:t>energii</w:t>
      </w:r>
      <w:r w:rsidR="00BB470C" w:rsidRPr="00233845">
        <w:rPr>
          <w:rFonts w:ascii="Arial" w:hAnsi="Arial" w:cs="Arial"/>
          <w:color w:val="000000"/>
          <w:sz w:val="24"/>
          <w:szCs w:val="24"/>
        </w:rPr>
        <w:t>le</w:t>
      </w:r>
      <w:r w:rsidR="003A69E1" w:rsidRPr="00233845">
        <w:rPr>
          <w:rFonts w:ascii="Arial" w:hAnsi="Arial" w:cs="Arial"/>
          <w:color w:val="000000"/>
          <w:sz w:val="24"/>
          <w:szCs w:val="24"/>
        </w:rPr>
        <w:t xml:space="preserve"> </w:t>
      </w:r>
      <w:r w:rsidR="00A320F3" w:rsidRPr="00233845">
        <w:rPr>
          <w:rFonts w:ascii="Arial" w:hAnsi="Arial" w:cs="Arial"/>
          <w:color w:val="000000"/>
          <w:sz w:val="24"/>
          <w:szCs w:val="24"/>
        </w:rPr>
        <w:t>curat</w:t>
      </w:r>
      <w:r w:rsidR="00CE0FF5" w:rsidRPr="00233845">
        <w:rPr>
          <w:rFonts w:ascii="Arial" w:hAnsi="Arial" w:cs="Arial"/>
          <w:color w:val="000000"/>
          <w:sz w:val="24"/>
          <w:szCs w:val="24"/>
        </w:rPr>
        <w:t>e</w:t>
      </w:r>
      <w:r w:rsidR="00A320F3" w:rsidRPr="00233845">
        <w:rPr>
          <w:rFonts w:ascii="Arial" w:hAnsi="Arial" w:cs="Arial"/>
          <w:color w:val="000000"/>
          <w:sz w:val="24"/>
          <w:szCs w:val="24"/>
        </w:rPr>
        <w:t xml:space="preserve">. </w:t>
      </w:r>
      <w:r w:rsidR="003A69E1" w:rsidRPr="00233845">
        <w:rPr>
          <w:rFonts w:ascii="Arial" w:hAnsi="Arial" w:cs="Arial"/>
          <w:color w:val="000000"/>
          <w:sz w:val="24"/>
          <w:szCs w:val="24"/>
        </w:rPr>
        <w:t>D</w:t>
      </w:r>
      <w:r w:rsidR="00CE0FF5" w:rsidRPr="00233845">
        <w:rPr>
          <w:rFonts w:ascii="Arial" w:hAnsi="Arial" w:cs="Arial"/>
          <w:color w:val="000000"/>
          <w:sz w:val="24"/>
          <w:szCs w:val="24"/>
        </w:rPr>
        <w:t>esfăşoară</w:t>
      </w:r>
      <w:r w:rsidR="00A320F3" w:rsidRPr="00233845">
        <w:rPr>
          <w:rFonts w:ascii="Arial" w:hAnsi="Arial" w:cs="Arial"/>
          <w:color w:val="000000"/>
          <w:sz w:val="24"/>
          <w:szCs w:val="24"/>
        </w:rPr>
        <w:t xml:space="preserve">, </w:t>
      </w:r>
      <w:r w:rsidR="003A69E1" w:rsidRPr="00233845">
        <w:rPr>
          <w:rFonts w:ascii="Arial" w:hAnsi="Arial" w:cs="Arial"/>
          <w:color w:val="000000"/>
          <w:sz w:val="24"/>
          <w:szCs w:val="24"/>
        </w:rPr>
        <w:t xml:space="preserve">de asemenea, </w:t>
      </w:r>
      <w:r w:rsidR="00A320F3" w:rsidRPr="00233845">
        <w:rPr>
          <w:rFonts w:ascii="Arial" w:hAnsi="Arial" w:cs="Arial"/>
          <w:color w:val="000000"/>
          <w:sz w:val="24"/>
          <w:szCs w:val="24"/>
        </w:rPr>
        <w:t>o strânsă</w:t>
      </w:r>
      <w:r w:rsidR="00CE0FF5" w:rsidRPr="00233845">
        <w:rPr>
          <w:rFonts w:ascii="Arial" w:hAnsi="Arial" w:cs="Arial"/>
          <w:color w:val="000000"/>
          <w:sz w:val="24"/>
          <w:szCs w:val="24"/>
        </w:rPr>
        <w:t xml:space="preserve"> colaborare cu Universitatea </w:t>
      </w:r>
      <w:r w:rsidR="00A320F3" w:rsidRPr="00233845">
        <w:rPr>
          <w:rFonts w:ascii="Arial" w:hAnsi="Arial" w:cs="Arial"/>
          <w:color w:val="000000"/>
          <w:sz w:val="24"/>
          <w:szCs w:val="24"/>
        </w:rPr>
        <w:t>din M</w:t>
      </w:r>
      <w:r w:rsidR="00CE0FF5" w:rsidRPr="00233845">
        <w:rPr>
          <w:rFonts w:ascii="Arial" w:hAnsi="Arial" w:cs="Arial"/>
          <w:color w:val="000000"/>
          <w:sz w:val="24"/>
          <w:szCs w:val="24"/>
        </w:rPr>
        <w:t xml:space="preserve">iami, pe probleme de </w:t>
      </w:r>
      <w:r w:rsidR="00A320F3" w:rsidRPr="00233845">
        <w:rPr>
          <w:rFonts w:ascii="Arial" w:hAnsi="Arial" w:cs="Arial"/>
          <w:color w:val="000000"/>
          <w:sz w:val="24"/>
          <w:szCs w:val="24"/>
        </w:rPr>
        <w:t xml:space="preserve">climă </w:t>
      </w:r>
      <w:r w:rsidR="00CE0FF5" w:rsidRPr="00233845">
        <w:rPr>
          <w:rFonts w:ascii="Arial" w:hAnsi="Arial" w:cs="Arial"/>
          <w:color w:val="000000"/>
          <w:sz w:val="24"/>
          <w:szCs w:val="24"/>
        </w:rPr>
        <w:t>ş</w:t>
      </w:r>
      <w:r w:rsidR="00A320F3" w:rsidRPr="00233845">
        <w:rPr>
          <w:rFonts w:ascii="Arial" w:hAnsi="Arial" w:cs="Arial"/>
          <w:color w:val="000000"/>
          <w:sz w:val="24"/>
          <w:szCs w:val="24"/>
        </w:rPr>
        <w:t>i turism.</w:t>
      </w:r>
    </w:p>
    <w:p w:rsidR="00785D6F" w:rsidRPr="00233845" w:rsidRDefault="001318FB"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70C0"/>
          <w:sz w:val="24"/>
          <w:szCs w:val="24"/>
        </w:rPr>
        <w:tab/>
      </w:r>
      <w:r w:rsidR="00A320F3" w:rsidRPr="00233845">
        <w:rPr>
          <w:rFonts w:ascii="Arial" w:hAnsi="Arial" w:cs="Arial"/>
          <w:color w:val="000000"/>
          <w:sz w:val="24"/>
          <w:szCs w:val="24"/>
        </w:rPr>
        <w:t xml:space="preserve">Sectorul TIC a </w:t>
      </w:r>
      <w:r w:rsidR="003A69E1" w:rsidRPr="00233845">
        <w:rPr>
          <w:rFonts w:ascii="Arial" w:hAnsi="Arial" w:cs="Arial"/>
          <w:color w:val="000000"/>
          <w:sz w:val="24"/>
          <w:szCs w:val="24"/>
        </w:rPr>
        <w:t>avolua</w:t>
      </w:r>
      <w:r w:rsidR="00A320F3" w:rsidRPr="00233845">
        <w:rPr>
          <w:rFonts w:ascii="Arial" w:hAnsi="Arial" w:cs="Arial"/>
          <w:color w:val="000000"/>
          <w:sz w:val="24"/>
          <w:szCs w:val="24"/>
        </w:rPr>
        <w:t>t</w:t>
      </w:r>
      <w:r w:rsidR="00CE0FF5" w:rsidRPr="00233845">
        <w:rPr>
          <w:rFonts w:ascii="Arial" w:hAnsi="Arial" w:cs="Arial"/>
          <w:color w:val="000000"/>
          <w:sz w:val="24"/>
          <w:szCs w:val="24"/>
        </w:rPr>
        <w:t xml:space="preserve"> </w:t>
      </w:r>
      <w:r w:rsidR="00A320F3" w:rsidRPr="00233845">
        <w:rPr>
          <w:rFonts w:ascii="Arial" w:hAnsi="Arial" w:cs="Arial"/>
          <w:color w:val="000000"/>
          <w:sz w:val="24"/>
          <w:szCs w:val="24"/>
        </w:rPr>
        <w:t xml:space="preserve">în mod constant </w:t>
      </w:r>
      <w:r w:rsidR="00CE0FF5" w:rsidRPr="00233845">
        <w:rPr>
          <w:rFonts w:ascii="Arial" w:hAnsi="Arial" w:cs="Arial"/>
          <w:color w:val="000000"/>
          <w:sz w:val="24"/>
          <w:szCs w:val="24"/>
        </w:rPr>
        <w:t>în ultimii zece ani. Solís explică că în ţară sunt înfiinţate</w:t>
      </w:r>
      <w:r w:rsidR="003A69E1" w:rsidRPr="00233845">
        <w:rPr>
          <w:rFonts w:ascii="Arial" w:hAnsi="Arial" w:cs="Arial"/>
          <w:color w:val="000000"/>
          <w:sz w:val="24"/>
          <w:szCs w:val="24"/>
        </w:rPr>
        <w:t>,</w:t>
      </w:r>
      <w:r w:rsidR="00CE0FF5" w:rsidRPr="00233845">
        <w:rPr>
          <w:rFonts w:ascii="Arial" w:hAnsi="Arial" w:cs="Arial"/>
          <w:color w:val="000000"/>
          <w:sz w:val="24"/>
          <w:szCs w:val="24"/>
        </w:rPr>
        <w:t xml:space="preserve"> </w:t>
      </w:r>
      <w:r w:rsidR="003A69E1" w:rsidRPr="00233845">
        <w:rPr>
          <w:rFonts w:ascii="Arial" w:hAnsi="Arial" w:cs="Arial"/>
          <w:color w:val="000000"/>
          <w:sz w:val="24"/>
          <w:szCs w:val="24"/>
        </w:rPr>
        <w:t xml:space="preserve">în prezent, </w:t>
      </w:r>
      <w:r w:rsidR="00CE0FF5" w:rsidRPr="00233845">
        <w:rPr>
          <w:rFonts w:ascii="Arial" w:hAnsi="Arial" w:cs="Arial"/>
          <w:color w:val="000000"/>
          <w:sz w:val="24"/>
          <w:szCs w:val="24"/>
        </w:rPr>
        <w:t>peste 260 de companii TIC</w:t>
      </w:r>
      <w:r w:rsidR="00A320F3" w:rsidRPr="00233845">
        <w:rPr>
          <w:rFonts w:ascii="Arial" w:hAnsi="Arial" w:cs="Arial"/>
          <w:color w:val="000000"/>
          <w:sz w:val="24"/>
          <w:szCs w:val="24"/>
        </w:rPr>
        <w:t>, în principal de</w:t>
      </w:r>
      <w:r w:rsidR="00CE0FF5" w:rsidRPr="00233845">
        <w:rPr>
          <w:rFonts w:ascii="Arial" w:hAnsi="Arial" w:cs="Arial"/>
          <w:color w:val="000000"/>
          <w:sz w:val="24"/>
          <w:szCs w:val="24"/>
        </w:rPr>
        <w:t xml:space="preserve">dicate </w:t>
      </w:r>
      <w:r w:rsidR="00A320F3" w:rsidRPr="00233845">
        <w:rPr>
          <w:rFonts w:ascii="Arial" w:hAnsi="Arial" w:cs="Arial"/>
          <w:color w:val="000000"/>
          <w:sz w:val="24"/>
          <w:szCs w:val="24"/>
        </w:rPr>
        <w:t>dezvolt</w:t>
      </w:r>
      <w:r w:rsidR="00CE0FF5" w:rsidRPr="00233845">
        <w:rPr>
          <w:rFonts w:ascii="Arial" w:hAnsi="Arial" w:cs="Arial"/>
          <w:color w:val="000000"/>
          <w:sz w:val="24"/>
          <w:szCs w:val="24"/>
        </w:rPr>
        <w:t xml:space="preserve">ării de software, </w:t>
      </w:r>
      <w:r w:rsidR="003A69E1" w:rsidRPr="00233845">
        <w:rPr>
          <w:rFonts w:ascii="Arial" w:hAnsi="Arial" w:cs="Arial"/>
          <w:color w:val="000000"/>
          <w:sz w:val="24"/>
          <w:szCs w:val="24"/>
        </w:rPr>
        <w:t xml:space="preserve">şi consideră că această </w:t>
      </w:r>
      <w:r w:rsidR="00A320F3" w:rsidRPr="00233845">
        <w:rPr>
          <w:rFonts w:ascii="Arial" w:hAnsi="Arial" w:cs="Arial"/>
          <w:color w:val="000000"/>
          <w:sz w:val="24"/>
          <w:szCs w:val="24"/>
        </w:rPr>
        <w:t>cre</w:t>
      </w:r>
      <w:r w:rsidR="00CE0FF5" w:rsidRPr="00233845">
        <w:rPr>
          <w:rFonts w:ascii="Arial" w:hAnsi="Arial" w:cs="Arial"/>
          <w:color w:val="000000"/>
          <w:sz w:val="24"/>
          <w:szCs w:val="24"/>
        </w:rPr>
        <w:t xml:space="preserve">ştere </w:t>
      </w:r>
      <w:r w:rsidR="00A320F3" w:rsidRPr="00233845">
        <w:rPr>
          <w:rFonts w:ascii="Arial" w:hAnsi="Arial" w:cs="Arial"/>
          <w:color w:val="000000"/>
          <w:sz w:val="24"/>
          <w:szCs w:val="24"/>
        </w:rPr>
        <w:t>va</w:t>
      </w:r>
      <w:r w:rsidR="00CE0FF5" w:rsidRPr="00233845">
        <w:rPr>
          <w:rFonts w:ascii="Arial" w:hAnsi="Arial" w:cs="Arial"/>
          <w:color w:val="000000"/>
          <w:sz w:val="24"/>
          <w:szCs w:val="24"/>
        </w:rPr>
        <w:t xml:space="preserve"> continua. Centrul dispune de o strategie vocaţională şi de specializare</w:t>
      </w:r>
      <w:r w:rsidR="00995A75" w:rsidRPr="00233845">
        <w:rPr>
          <w:rFonts w:ascii="Arial" w:hAnsi="Arial" w:cs="Arial"/>
          <w:color w:val="000000"/>
          <w:sz w:val="24"/>
          <w:szCs w:val="24"/>
        </w:rPr>
        <w:t xml:space="preserve"> pe un capitol denumit A</w:t>
      </w:r>
      <w:r w:rsidR="00A320F3" w:rsidRPr="00233845">
        <w:rPr>
          <w:rFonts w:ascii="Arial" w:hAnsi="Arial" w:cs="Arial"/>
          <w:color w:val="000000"/>
          <w:sz w:val="24"/>
          <w:szCs w:val="24"/>
        </w:rPr>
        <w:t>utomatizare</w:t>
      </w:r>
      <w:r w:rsidR="00995A75" w:rsidRPr="00233845">
        <w:rPr>
          <w:rFonts w:ascii="Arial" w:hAnsi="Arial" w:cs="Arial"/>
          <w:color w:val="000000"/>
          <w:sz w:val="24"/>
          <w:szCs w:val="24"/>
        </w:rPr>
        <w:t>a</w:t>
      </w:r>
      <w:r w:rsidR="00A320F3" w:rsidRPr="00233845">
        <w:rPr>
          <w:rFonts w:ascii="Arial" w:hAnsi="Arial" w:cs="Arial"/>
          <w:color w:val="000000"/>
          <w:sz w:val="24"/>
          <w:szCs w:val="24"/>
        </w:rPr>
        <w:t xml:space="preserve"> </w:t>
      </w:r>
      <w:r w:rsidR="00995A75" w:rsidRPr="00233845">
        <w:rPr>
          <w:rFonts w:ascii="Arial" w:hAnsi="Arial" w:cs="Arial"/>
          <w:color w:val="000000"/>
          <w:sz w:val="24"/>
          <w:szCs w:val="24"/>
        </w:rPr>
        <w:t>Activităţii de Informa</w:t>
      </w:r>
      <w:r w:rsidR="003A69E1" w:rsidRPr="00233845">
        <w:rPr>
          <w:rFonts w:ascii="Arial" w:hAnsi="Arial" w:cs="Arial"/>
          <w:color w:val="000000"/>
          <w:sz w:val="24"/>
          <w:szCs w:val="24"/>
        </w:rPr>
        <w:t>ţii</w:t>
      </w:r>
      <w:r w:rsidR="00A320F3" w:rsidRPr="00233845">
        <w:rPr>
          <w:rFonts w:ascii="Arial" w:hAnsi="Arial" w:cs="Arial"/>
          <w:color w:val="000000"/>
          <w:sz w:val="24"/>
          <w:szCs w:val="24"/>
        </w:rPr>
        <w:t>,</w:t>
      </w:r>
      <w:r w:rsidR="00995A75" w:rsidRPr="00233845">
        <w:rPr>
          <w:rFonts w:ascii="Arial" w:hAnsi="Arial" w:cs="Arial"/>
          <w:color w:val="000000"/>
          <w:sz w:val="24"/>
          <w:szCs w:val="24"/>
        </w:rPr>
        <w:t xml:space="preserve"> o tendinţă de dezvoltare tehnologică mondială legată de sistemele Big Data, Analytics, </w:t>
      </w:r>
      <w:r w:rsidR="00A320F3" w:rsidRPr="00233845">
        <w:rPr>
          <w:rFonts w:ascii="Arial" w:hAnsi="Arial" w:cs="Arial"/>
          <w:color w:val="000000"/>
          <w:sz w:val="24"/>
          <w:szCs w:val="24"/>
        </w:rPr>
        <w:t>Internetul obiectelor</w:t>
      </w:r>
      <w:r w:rsidR="00995A75" w:rsidRPr="00233845">
        <w:rPr>
          <w:rFonts w:ascii="Arial" w:hAnsi="Arial" w:cs="Arial"/>
          <w:color w:val="000000"/>
          <w:sz w:val="24"/>
          <w:szCs w:val="24"/>
        </w:rPr>
        <w:t xml:space="preserve"> / IoT</w:t>
      </w:r>
      <w:r w:rsidR="00A320F3" w:rsidRPr="00233845">
        <w:rPr>
          <w:rFonts w:ascii="Arial" w:hAnsi="Arial" w:cs="Arial"/>
          <w:color w:val="000000"/>
          <w:sz w:val="24"/>
          <w:szCs w:val="24"/>
        </w:rPr>
        <w:t xml:space="preserve"> </w:t>
      </w:r>
      <w:r w:rsidR="00995A75" w:rsidRPr="00233845">
        <w:rPr>
          <w:rFonts w:ascii="Arial" w:hAnsi="Arial" w:cs="Arial"/>
          <w:color w:val="000000"/>
          <w:sz w:val="24"/>
          <w:szCs w:val="24"/>
        </w:rPr>
        <w:t xml:space="preserve">şi calcul avansat, toate acestea </w:t>
      </w:r>
      <w:r w:rsidR="00A320F3" w:rsidRPr="00233845">
        <w:rPr>
          <w:rFonts w:ascii="Arial" w:hAnsi="Arial" w:cs="Arial"/>
          <w:color w:val="000000"/>
          <w:sz w:val="24"/>
          <w:szCs w:val="24"/>
        </w:rPr>
        <w:t>permi</w:t>
      </w:r>
      <w:r w:rsidR="00995A75" w:rsidRPr="00233845">
        <w:rPr>
          <w:rFonts w:ascii="Arial" w:hAnsi="Arial" w:cs="Arial"/>
          <w:color w:val="000000"/>
          <w:sz w:val="24"/>
          <w:szCs w:val="24"/>
        </w:rPr>
        <w:t xml:space="preserve">ţând </w:t>
      </w:r>
      <w:r w:rsidR="00A320F3" w:rsidRPr="00233845">
        <w:rPr>
          <w:rFonts w:ascii="Arial" w:hAnsi="Arial" w:cs="Arial"/>
          <w:color w:val="000000"/>
          <w:sz w:val="24"/>
          <w:szCs w:val="24"/>
        </w:rPr>
        <w:t>calculatoarelor s</w:t>
      </w:r>
      <w:r w:rsidR="00995A75" w:rsidRPr="00233845">
        <w:rPr>
          <w:rFonts w:ascii="Arial" w:hAnsi="Arial" w:cs="Arial"/>
          <w:color w:val="000000"/>
          <w:sz w:val="24"/>
          <w:szCs w:val="24"/>
        </w:rPr>
        <w:t xml:space="preserve">ă ia decizii pe baza unor </w:t>
      </w:r>
      <w:r w:rsidR="00785D6F" w:rsidRPr="00233845">
        <w:rPr>
          <w:rFonts w:ascii="Arial" w:hAnsi="Arial" w:cs="Arial"/>
          <w:color w:val="000000"/>
          <w:sz w:val="24"/>
          <w:szCs w:val="24"/>
        </w:rPr>
        <w:t>modele.</w:t>
      </w:r>
    </w:p>
    <w:p w:rsidR="00726FF3" w:rsidRPr="00233845" w:rsidRDefault="00785D6F"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ab/>
      </w:r>
      <w:r w:rsidR="00A320F3" w:rsidRPr="00233845">
        <w:rPr>
          <w:rFonts w:ascii="Arial" w:hAnsi="Arial" w:cs="Arial"/>
          <w:color w:val="000000"/>
          <w:sz w:val="24"/>
          <w:szCs w:val="24"/>
        </w:rPr>
        <w:t xml:space="preserve">Solís afirmă că </w:t>
      </w:r>
      <w:r w:rsidR="009C3620" w:rsidRPr="00233845">
        <w:rPr>
          <w:rFonts w:ascii="Arial" w:hAnsi="Arial" w:cs="Arial"/>
          <w:color w:val="000000"/>
          <w:sz w:val="24"/>
          <w:szCs w:val="24"/>
        </w:rPr>
        <w:t xml:space="preserve">Centrul reprezintă </w:t>
      </w:r>
      <w:r w:rsidR="00CA1E4F" w:rsidRPr="00233845">
        <w:rPr>
          <w:rFonts w:ascii="Arial" w:hAnsi="Arial" w:cs="Arial"/>
          <w:color w:val="000000"/>
          <w:sz w:val="24"/>
          <w:szCs w:val="24"/>
        </w:rPr>
        <w:t xml:space="preserve">un pol esenţial </w:t>
      </w:r>
      <w:r w:rsidR="009C3620" w:rsidRPr="00233845">
        <w:rPr>
          <w:rFonts w:ascii="Arial" w:hAnsi="Arial" w:cs="Arial"/>
          <w:color w:val="000000"/>
          <w:sz w:val="24"/>
          <w:szCs w:val="24"/>
        </w:rPr>
        <w:t xml:space="preserve">de </w:t>
      </w:r>
      <w:r w:rsidR="00A320F3" w:rsidRPr="00233845">
        <w:rPr>
          <w:rFonts w:ascii="Arial" w:hAnsi="Arial" w:cs="Arial"/>
          <w:color w:val="000000"/>
          <w:sz w:val="24"/>
          <w:szCs w:val="24"/>
        </w:rPr>
        <w:t>expertiză</w:t>
      </w:r>
      <w:r w:rsidR="009C3620" w:rsidRPr="00233845">
        <w:rPr>
          <w:rFonts w:ascii="Arial" w:hAnsi="Arial" w:cs="Arial"/>
          <w:color w:val="000000"/>
          <w:sz w:val="24"/>
          <w:szCs w:val="24"/>
        </w:rPr>
        <w:t xml:space="preserve">, obiectivul lor fiind, </w:t>
      </w:r>
      <w:r w:rsidR="00995A75" w:rsidRPr="00233845">
        <w:rPr>
          <w:rFonts w:ascii="Arial" w:hAnsi="Arial" w:cs="Arial"/>
          <w:color w:val="000000"/>
          <w:sz w:val="24"/>
          <w:szCs w:val="24"/>
        </w:rPr>
        <w:t xml:space="preserve">să </w:t>
      </w:r>
      <w:r w:rsidR="009C3620" w:rsidRPr="00233845">
        <w:rPr>
          <w:rFonts w:ascii="Arial" w:hAnsi="Arial" w:cs="Arial"/>
          <w:color w:val="000000"/>
          <w:sz w:val="24"/>
          <w:szCs w:val="24"/>
        </w:rPr>
        <w:t xml:space="preserve">stabilească legături între </w:t>
      </w:r>
      <w:r w:rsidR="00A320F3" w:rsidRPr="00233845">
        <w:rPr>
          <w:rFonts w:ascii="Arial" w:hAnsi="Arial" w:cs="Arial"/>
          <w:color w:val="000000"/>
          <w:sz w:val="24"/>
          <w:szCs w:val="24"/>
        </w:rPr>
        <w:t>diferitele institu</w:t>
      </w:r>
      <w:r w:rsidR="009C3620" w:rsidRPr="00233845">
        <w:rPr>
          <w:rFonts w:ascii="Arial" w:hAnsi="Arial" w:cs="Arial"/>
          <w:color w:val="000000"/>
          <w:sz w:val="24"/>
          <w:szCs w:val="24"/>
        </w:rPr>
        <w:t xml:space="preserve">ţii </w:t>
      </w:r>
      <w:r w:rsidR="00A320F3" w:rsidRPr="00233845">
        <w:rPr>
          <w:rFonts w:ascii="Arial" w:hAnsi="Arial" w:cs="Arial"/>
          <w:color w:val="000000"/>
          <w:sz w:val="24"/>
          <w:szCs w:val="24"/>
        </w:rPr>
        <w:t xml:space="preserve">prin </w:t>
      </w:r>
      <w:r w:rsidR="009C3620" w:rsidRPr="00233845">
        <w:rPr>
          <w:rFonts w:ascii="Arial" w:hAnsi="Arial" w:cs="Arial"/>
          <w:color w:val="000000"/>
          <w:sz w:val="24"/>
          <w:szCs w:val="24"/>
        </w:rPr>
        <w:t xml:space="preserve">activităţi </w:t>
      </w:r>
      <w:r w:rsidR="00CA1E4F" w:rsidRPr="00233845">
        <w:rPr>
          <w:rFonts w:ascii="Arial" w:hAnsi="Arial" w:cs="Arial"/>
          <w:color w:val="000000"/>
          <w:sz w:val="24"/>
          <w:szCs w:val="24"/>
        </w:rPr>
        <w:t xml:space="preserve">interdisciplinare trecând astfel </w:t>
      </w:r>
      <w:r w:rsidR="00CA1E4F" w:rsidRPr="00233845">
        <w:rPr>
          <w:rFonts w:ascii="Arial" w:hAnsi="Arial" w:cs="Arial"/>
          <w:sz w:val="24"/>
          <w:szCs w:val="24"/>
        </w:rPr>
        <w:t xml:space="preserve">către </w:t>
      </w:r>
      <w:r w:rsidR="00A320F3" w:rsidRPr="00233845">
        <w:rPr>
          <w:rFonts w:ascii="Arial" w:hAnsi="Arial" w:cs="Arial"/>
          <w:sz w:val="24"/>
          <w:szCs w:val="24"/>
        </w:rPr>
        <w:t>aceste domenii de expertiză</w:t>
      </w:r>
      <w:r w:rsidR="00CA1E4F" w:rsidRPr="00233845">
        <w:rPr>
          <w:rFonts w:ascii="Arial" w:hAnsi="Arial" w:cs="Arial"/>
          <w:sz w:val="24"/>
          <w:szCs w:val="24"/>
        </w:rPr>
        <w:t xml:space="preserve"> şi arată că</w:t>
      </w:r>
      <w:r w:rsidR="00A320F3" w:rsidRPr="00233845">
        <w:rPr>
          <w:rFonts w:ascii="Arial" w:hAnsi="Arial" w:cs="Arial"/>
          <w:sz w:val="24"/>
          <w:szCs w:val="24"/>
        </w:rPr>
        <w:t xml:space="preserve"> orice companie</w:t>
      </w:r>
      <w:r w:rsidR="00CA1E4F" w:rsidRPr="00233845">
        <w:rPr>
          <w:rFonts w:ascii="Arial" w:hAnsi="Arial" w:cs="Arial"/>
          <w:sz w:val="24"/>
          <w:szCs w:val="24"/>
        </w:rPr>
        <w:t xml:space="preserve"> activă în domeniul </w:t>
      </w:r>
      <w:r w:rsidR="00A320F3" w:rsidRPr="00233845">
        <w:rPr>
          <w:rFonts w:ascii="Arial" w:hAnsi="Arial" w:cs="Arial"/>
          <w:sz w:val="24"/>
          <w:szCs w:val="24"/>
        </w:rPr>
        <w:t xml:space="preserve">TIC </w:t>
      </w:r>
      <w:r w:rsidR="00CA1E4F" w:rsidRPr="00233845">
        <w:rPr>
          <w:rFonts w:ascii="Arial" w:hAnsi="Arial" w:cs="Arial"/>
          <w:sz w:val="24"/>
          <w:szCs w:val="24"/>
        </w:rPr>
        <w:t xml:space="preserve">poate fi </w:t>
      </w:r>
      <w:r w:rsidR="00A320F3" w:rsidRPr="00233845">
        <w:rPr>
          <w:rFonts w:ascii="Arial" w:hAnsi="Arial" w:cs="Arial"/>
          <w:sz w:val="24"/>
          <w:szCs w:val="24"/>
        </w:rPr>
        <w:t xml:space="preserve">un candidat </w:t>
      </w:r>
      <w:r w:rsidR="003A69E1" w:rsidRPr="00233845">
        <w:rPr>
          <w:rFonts w:ascii="Arial" w:hAnsi="Arial" w:cs="Arial"/>
          <w:sz w:val="24"/>
          <w:szCs w:val="24"/>
        </w:rPr>
        <w:t>al C</w:t>
      </w:r>
      <w:r w:rsidR="00A320F3" w:rsidRPr="00233845">
        <w:rPr>
          <w:rFonts w:ascii="Arial" w:hAnsi="Arial" w:cs="Arial"/>
          <w:sz w:val="24"/>
          <w:szCs w:val="24"/>
        </w:rPr>
        <w:t>entru</w:t>
      </w:r>
      <w:r w:rsidR="003A69E1" w:rsidRPr="00233845">
        <w:rPr>
          <w:rFonts w:ascii="Arial" w:hAnsi="Arial" w:cs="Arial"/>
          <w:sz w:val="24"/>
          <w:szCs w:val="24"/>
        </w:rPr>
        <w:t>lui</w:t>
      </w:r>
      <w:r w:rsidR="00A320F3" w:rsidRPr="00233845">
        <w:rPr>
          <w:rFonts w:ascii="Arial" w:hAnsi="Arial" w:cs="Arial"/>
          <w:sz w:val="24"/>
          <w:szCs w:val="24"/>
        </w:rPr>
        <w:t>, d</w:t>
      </w:r>
      <w:r w:rsidR="00CA1E4F" w:rsidRPr="00233845">
        <w:rPr>
          <w:rFonts w:ascii="Arial" w:hAnsi="Arial" w:cs="Arial"/>
          <w:sz w:val="24"/>
          <w:szCs w:val="24"/>
        </w:rPr>
        <w:t xml:space="preserve">ar </w:t>
      </w:r>
      <w:r w:rsidR="003A69E1" w:rsidRPr="00233845">
        <w:rPr>
          <w:rFonts w:ascii="Arial" w:hAnsi="Arial" w:cs="Arial"/>
          <w:sz w:val="24"/>
          <w:szCs w:val="24"/>
        </w:rPr>
        <w:t xml:space="preserve">şi </w:t>
      </w:r>
      <w:r w:rsidR="00CA1E4F" w:rsidRPr="00233845">
        <w:rPr>
          <w:rFonts w:ascii="Arial" w:hAnsi="Arial" w:cs="Arial"/>
          <w:sz w:val="24"/>
          <w:szCs w:val="24"/>
        </w:rPr>
        <w:t>companii din alte domenii i</w:t>
      </w:r>
      <w:r w:rsidR="00CA1E4F" w:rsidRPr="00233845">
        <w:rPr>
          <w:rFonts w:ascii="Arial" w:hAnsi="Arial" w:cs="Arial"/>
          <w:color w:val="000000"/>
          <w:sz w:val="24"/>
          <w:szCs w:val="24"/>
        </w:rPr>
        <w:t xml:space="preserve">nteresate să inoveze prin activităţi </w:t>
      </w:r>
      <w:r w:rsidR="00A320F3" w:rsidRPr="00233845">
        <w:rPr>
          <w:rFonts w:ascii="Arial" w:hAnsi="Arial" w:cs="Arial"/>
          <w:color w:val="000000"/>
          <w:sz w:val="24"/>
          <w:szCs w:val="24"/>
        </w:rPr>
        <w:t xml:space="preserve">TIC sunt, </w:t>
      </w:r>
      <w:r w:rsidR="00CA1E4F" w:rsidRPr="00233845">
        <w:rPr>
          <w:rFonts w:ascii="Arial" w:hAnsi="Arial" w:cs="Arial"/>
          <w:color w:val="000000"/>
          <w:sz w:val="24"/>
          <w:szCs w:val="24"/>
        </w:rPr>
        <w:t>binevenite.</w:t>
      </w:r>
      <w:r w:rsidR="003A69E1" w:rsidRPr="00233845">
        <w:rPr>
          <w:rFonts w:ascii="Arial" w:hAnsi="Arial" w:cs="Arial"/>
          <w:color w:val="000000"/>
          <w:sz w:val="24"/>
          <w:szCs w:val="24"/>
        </w:rPr>
        <w:t xml:space="preserve"> După admiterea unei companii</w:t>
      </w:r>
      <w:r w:rsidR="00A320F3" w:rsidRPr="00233845">
        <w:rPr>
          <w:rFonts w:ascii="Arial" w:hAnsi="Arial" w:cs="Arial"/>
          <w:color w:val="000000"/>
          <w:sz w:val="24"/>
          <w:szCs w:val="24"/>
        </w:rPr>
        <w:t>,</w:t>
      </w:r>
      <w:r w:rsidR="00CA1E4F" w:rsidRPr="00233845">
        <w:rPr>
          <w:rFonts w:ascii="Arial" w:hAnsi="Arial" w:cs="Arial"/>
          <w:color w:val="C00000"/>
          <w:sz w:val="24"/>
          <w:szCs w:val="24"/>
        </w:rPr>
        <w:t xml:space="preserve"> </w:t>
      </w:r>
      <w:r w:rsidR="00A320F3" w:rsidRPr="00233845">
        <w:rPr>
          <w:rFonts w:ascii="Arial" w:hAnsi="Arial" w:cs="Arial"/>
          <w:i/>
          <w:color w:val="000000"/>
          <w:sz w:val="24"/>
          <w:szCs w:val="24"/>
        </w:rPr>
        <w:t>explică pre</w:t>
      </w:r>
      <w:r w:rsidR="00CA1E4F" w:rsidRPr="00233845">
        <w:rPr>
          <w:rFonts w:ascii="Arial" w:hAnsi="Arial" w:cs="Arial"/>
          <w:i/>
          <w:color w:val="000000"/>
          <w:sz w:val="24"/>
          <w:szCs w:val="24"/>
        </w:rPr>
        <w:t>şedintele He</w:t>
      </w:r>
      <w:r w:rsidR="00A320F3" w:rsidRPr="00233845">
        <w:rPr>
          <w:rFonts w:ascii="Arial" w:hAnsi="Arial" w:cs="Arial"/>
          <w:i/>
          <w:color w:val="000000"/>
          <w:sz w:val="24"/>
          <w:szCs w:val="24"/>
        </w:rPr>
        <w:t>uristic,</w:t>
      </w:r>
      <w:r w:rsidR="00A320F3" w:rsidRPr="00233845">
        <w:rPr>
          <w:rFonts w:ascii="Arial" w:hAnsi="Arial" w:cs="Arial"/>
          <w:color w:val="000000"/>
          <w:sz w:val="24"/>
          <w:szCs w:val="24"/>
        </w:rPr>
        <w:t xml:space="preserve"> </w:t>
      </w:r>
      <w:r w:rsidR="003A69E1" w:rsidRPr="00233845">
        <w:rPr>
          <w:rFonts w:ascii="Arial" w:hAnsi="Arial" w:cs="Arial"/>
          <w:color w:val="000000"/>
          <w:sz w:val="24"/>
          <w:szCs w:val="24"/>
        </w:rPr>
        <w:t>aceasta</w:t>
      </w:r>
      <w:r w:rsidR="00A320F3" w:rsidRPr="00233845">
        <w:rPr>
          <w:rFonts w:ascii="Arial" w:hAnsi="Arial" w:cs="Arial"/>
          <w:color w:val="000000"/>
          <w:sz w:val="24"/>
          <w:szCs w:val="24"/>
        </w:rPr>
        <w:t xml:space="preserve"> devine partener </w:t>
      </w:r>
      <w:r w:rsidR="00CA1E4F" w:rsidRPr="00233845">
        <w:rPr>
          <w:rFonts w:ascii="Arial" w:hAnsi="Arial" w:cs="Arial"/>
          <w:color w:val="000000"/>
          <w:sz w:val="24"/>
          <w:szCs w:val="24"/>
        </w:rPr>
        <w:t xml:space="preserve">activ </w:t>
      </w:r>
      <w:r w:rsidR="00A320F3" w:rsidRPr="00233845">
        <w:rPr>
          <w:rFonts w:ascii="Arial" w:hAnsi="Arial" w:cs="Arial"/>
          <w:color w:val="000000"/>
          <w:sz w:val="24"/>
          <w:szCs w:val="24"/>
        </w:rPr>
        <w:t xml:space="preserve">în cadrul </w:t>
      </w:r>
      <w:r w:rsidR="00CA1E4F" w:rsidRPr="00233845">
        <w:rPr>
          <w:rFonts w:ascii="Arial" w:hAnsi="Arial" w:cs="Arial"/>
          <w:color w:val="000000"/>
          <w:sz w:val="24"/>
          <w:szCs w:val="24"/>
        </w:rPr>
        <w:t>organizaţiei d</w:t>
      </w:r>
      <w:r w:rsidR="003A69E1" w:rsidRPr="00233845">
        <w:rPr>
          <w:rFonts w:ascii="Arial" w:hAnsi="Arial" w:cs="Arial"/>
          <w:color w:val="000000"/>
          <w:sz w:val="24"/>
          <w:szCs w:val="24"/>
        </w:rPr>
        <w:t>ispunând de</w:t>
      </w:r>
      <w:r w:rsidR="00CA1E4F" w:rsidRPr="00233845">
        <w:rPr>
          <w:rFonts w:ascii="Arial" w:hAnsi="Arial" w:cs="Arial"/>
          <w:color w:val="000000"/>
          <w:sz w:val="24"/>
          <w:szCs w:val="24"/>
        </w:rPr>
        <w:t xml:space="preserve"> un </w:t>
      </w:r>
      <w:r w:rsidR="00A320F3" w:rsidRPr="00233845">
        <w:rPr>
          <w:rFonts w:ascii="Arial" w:hAnsi="Arial" w:cs="Arial"/>
          <w:color w:val="000000"/>
          <w:sz w:val="24"/>
          <w:szCs w:val="24"/>
        </w:rPr>
        <w:t>spa</w:t>
      </w:r>
      <w:r w:rsidR="00CA1E4F" w:rsidRPr="00233845">
        <w:rPr>
          <w:rFonts w:ascii="Arial" w:hAnsi="Arial" w:cs="Arial"/>
          <w:color w:val="000000"/>
          <w:sz w:val="24"/>
          <w:szCs w:val="24"/>
        </w:rPr>
        <w:t xml:space="preserve">ţiu în </w:t>
      </w:r>
      <w:r w:rsidR="00A320F3" w:rsidRPr="00233845">
        <w:rPr>
          <w:rFonts w:ascii="Arial" w:hAnsi="Arial" w:cs="Arial"/>
          <w:color w:val="000000"/>
          <w:sz w:val="24"/>
          <w:szCs w:val="24"/>
        </w:rPr>
        <w:t>cent</w:t>
      </w:r>
      <w:r w:rsidR="00CA1E4F" w:rsidRPr="00233845">
        <w:rPr>
          <w:rFonts w:ascii="Arial" w:hAnsi="Arial" w:cs="Arial"/>
          <w:color w:val="000000"/>
          <w:sz w:val="24"/>
          <w:szCs w:val="24"/>
        </w:rPr>
        <w:t xml:space="preserve">ru pentru a-şi dezvolta tehnologia </w:t>
      </w:r>
      <w:r w:rsidR="003A69E1" w:rsidRPr="00233845">
        <w:rPr>
          <w:rFonts w:ascii="Arial" w:hAnsi="Arial" w:cs="Arial"/>
          <w:color w:val="000000"/>
          <w:sz w:val="24"/>
          <w:szCs w:val="24"/>
        </w:rPr>
        <w:t xml:space="preserve">având </w:t>
      </w:r>
      <w:r w:rsidR="00CA1E4F" w:rsidRPr="00233845">
        <w:rPr>
          <w:rFonts w:ascii="Arial" w:hAnsi="Arial" w:cs="Arial"/>
          <w:color w:val="000000"/>
          <w:sz w:val="24"/>
          <w:szCs w:val="24"/>
        </w:rPr>
        <w:t>acces la toate serviciile. "</w:t>
      </w:r>
      <w:r w:rsidR="003A69E1" w:rsidRPr="00233845">
        <w:rPr>
          <w:rFonts w:ascii="Arial" w:hAnsi="Arial" w:cs="Arial"/>
          <w:color w:val="000000"/>
          <w:sz w:val="24"/>
          <w:szCs w:val="24"/>
        </w:rPr>
        <w:t>A</w:t>
      </w:r>
      <w:r w:rsidR="00CA1E4F" w:rsidRPr="00233845">
        <w:rPr>
          <w:rFonts w:ascii="Arial" w:hAnsi="Arial" w:cs="Arial"/>
          <w:color w:val="000000"/>
          <w:sz w:val="24"/>
          <w:szCs w:val="24"/>
        </w:rPr>
        <w:t xml:space="preserve">vem </w:t>
      </w:r>
      <w:r w:rsidR="00A320F3" w:rsidRPr="00233845">
        <w:rPr>
          <w:rFonts w:ascii="Arial" w:hAnsi="Arial" w:cs="Arial"/>
          <w:color w:val="000000"/>
          <w:sz w:val="24"/>
          <w:szCs w:val="24"/>
        </w:rPr>
        <w:t>dou</w:t>
      </w:r>
      <w:r w:rsidR="00CA1E4F" w:rsidRPr="00233845">
        <w:rPr>
          <w:rFonts w:ascii="Arial" w:hAnsi="Arial" w:cs="Arial"/>
          <w:color w:val="000000"/>
          <w:sz w:val="24"/>
          <w:szCs w:val="24"/>
        </w:rPr>
        <w:t xml:space="preserve">ăsprezece companii care au </w:t>
      </w:r>
      <w:r w:rsidR="00726FF3" w:rsidRPr="00233845">
        <w:rPr>
          <w:rFonts w:ascii="Arial" w:hAnsi="Arial" w:cs="Arial"/>
          <w:color w:val="000000"/>
          <w:sz w:val="24"/>
          <w:szCs w:val="24"/>
        </w:rPr>
        <w:t xml:space="preserve">parcurs deja acest proces devenind </w:t>
      </w:r>
      <w:r w:rsidR="00A320F3" w:rsidRPr="00233845">
        <w:rPr>
          <w:rFonts w:ascii="Arial" w:hAnsi="Arial" w:cs="Arial"/>
          <w:color w:val="000000"/>
          <w:sz w:val="24"/>
          <w:szCs w:val="24"/>
        </w:rPr>
        <w:t>parteneri</w:t>
      </w:r>
      <w:r w:rsidR="00726FF3" w:rsidRPr="00233845">
        <w:rPr>
          <w:rFonts w:ascii="Arial" w:hAnsi="Arial" w:cs="Arial"/>
          <w:color w:val="000000"/>
          <w:sz w:val="24"/>
          <w:szCs w:val="24"/>
        </w:rPr>
        <w:t>i noştri</w:t>
      </w:r>
      <w:r w:rsidR="00A320F3" w:rsidRPr="00233845">
        <w:rPr>
          <w:rFonts w:ascii="Arial" w:hAnsi="Arial" w:cs="Arial"/>
          <w:color w:val="000000"/>
          <w:sz w:val="24"/>
          <w:szCs w:val="24"/>
        </w:rPr>
        <w:t>, în timp</w:t>
      </w:r>
      <w:r w:rsidR="00726FF3" w:rsidRPr="00233845">
        <w:rPr>
          <w:rFonts w:ascii="Arial" w:hAnsi="Arial" w:cs="Arial"/>
          <w:color w:val="000000"/>
          <w:sz w:val="24"/>
          <w:szCs w:val="24"/>
        </w:rPr>
        <w:t xml:space="preserve"> ce </w:t>
      </w:r>
      <w:r w:rsidR="00A320F3" w:rsidRPr="00233845">
        <w:rPr>
          <w:rFonts w:ascii="Arial" w:hAnsi="Arial" w:cs="Arial"/>
          <w:color w:val="000000"/>
          <w:sz w:val="24"/>
          <w:szCs w:val="24"/>
        </w:rPr>
        <w:t>alte</w:t>
      </w:r>
      <w:r w:rsidR="00726FF3" w:rsidRPr="00233845">
        <w:rPr>
          <w:rFonts w:ascii="Arial" w:hAnsi="Arial" w:cs="Arial"/>
          <w:color w:val="000000"/>
          <w:sz w:val="24"/>
          <w:szCs w:val="24"/>
        </w:rPr>
        <w:t xml:space="preserve"> trei </w:t>
      </w:r>
      <w:r w:rsidR="00A320F3" w:rsidRPr="00233845">
        <w:rPr>
          <w:rFonts w:ascii="Arial" w:hAnsi="Arial" w:cs="Arial"/>
          <w:color w:val="000000"/>
          <w:sz w:val="24"/>
          <w:szCs w:val="24"/>
        </w:rPr>
        <w:t xml:space="preserve">sunt </w:t>
      </w:r>
      <w:r w:rsidR="00726FF3" w:rsidRPr="00233845">
        <w:rPr>
          <w:rFonts w:ascii="Arial" w:hAnsi="Arial" w:cs="Arial"/>
          <w:color w:val="000000"/>
          <w:sz w:val="24"/>
          <w:szCs w:val="24"/>
        </w:rPr>
        <w:t>în curs de e</w:t>
      </w:r>
      <w:r w:rsidR="003A69E1" w:rsidRPr="00233845">
        <w:rPr>
          <w:rFonts w:ascii="Arial" w:hAnsi="Arial" w:cs="Arial"/>
          <w:color w:val="000000"/>
          <w:sz w:val="24"/>
          <w:szCs w:val="24"/>
        </w:rPr>
        <w:t>valuare</w:t>
      </w:r>
      <w:r w:rsidR="00BB470C" w:rsidRPr="00233845">
        <w:rPr>
          <w:rFonts w:ascii="Arial" w:hAnsi="Arial" w:cs="Arial"/>
          <w:color w:val="000000"/>
          <w:sz w:val="24"/>
          <w:szCs w:val="24"/>
        </w:rPr>
        <w:t>; mai mult ca sigur şi acestea ni se vor alătura</w:t>
      </w:r>
      <w:r w:rsidR="00A320F3" w:rsidRPr="00233845">
        <w:rPr>
          <w:rFonts w:ascii="Arial" w:hAnsi="Arial" w:cs="Arial"/>
          <w:color w:val="000000"/>
          <w:sz w:val="24"/>
          <w:szCs w:val="24"/>
        </w:rPr>
        <w:t>. Singura cerin</w:t>
      </w:r>
      <w:r w:rsidR="00726FF3" w:rsidRPr="00233845">
        <w:rPr>
          <w:rFonts w:ascii="Arial" w:hAnsi="Arial" w:cs="Arial"/>
          <w:color w:val="000000"/>
          <w:sz w:val="24"/>
          <w:szCs w:val="24"/>
        </w:rPr>
        <w:t xml:space="preserve">ţă </w:t>
      </w:r>
      <w:r w:rsidR="00A320F3" w:rsidRPr="00233845">
        <w:rPr>
          <w:rFonts w:ascii="Arial" w:hAnsi="Arial" w:cs="Arial"/>
          <w:color w:val="000000"/>
          <w:sz w:val="24"/>
          <w:szCs w:val="24"/>
        </w:rPr>
        <w:t>p</w:t>
      </w:r>
      <w:r w:rsidR="00726FF3" w:rsidRPr="00233845">
        <w:rPr>
          <w:rFonts w:ascii="Arial" w:hAnsi="Arial" w:cs="Arial"/>
          <w:color w:val="000000"/>
          <w:sz w:val="24"/>
          <w:szCs w:val="24"/>
        </w:rPr>
        <w:t xml:space="preserve">entru orice companie interesată este </w:t>
      </w:r>
      <w:r w:rsidR="00A320F3" w:rsidRPr="00233845">
        <w:rPr>
          <w:rFonts w:ascii="Arial" w:hAnsi="Arial" w:cs="Arial"/>
          <w:color w:val="000000"/>
          <w:sz w:val="24"/>
          <w:szCs w:val="24"/>
        </w:rPr>
        <w:t>să ne contact</w:t>
      </w:r>
      <w:r w:rsidR="00726FF3" w:rsidRPr="00233845">
        <w:rPr>
          <w:rFonts w:ascii="Arial" w:hAnsi="Arial" w:cs="Arial"/>
          <w:color w:val="000000"/>
          <w:sz w:val="24"/>
          <w:szCs w:val="24"/>
        </w:rPr>
        <w:t xml:space="preserve">eze </w:t>
      </w:r>
      <w:r w:rsidR="00A320F3" w:rsidRPr="00233845">
        <w:rPr>
          <w:rFonts w:ascii="Arial" w:hAnsi="Arial" w:cs="Arial"/>
          <w:color w:val="000000"/>
          <w:sz w:val="24"/>
          <w:szCs w:val="24"/>
        </w:rPr>
        <w:t>prin intermediul site-ul</w:t>
      </w:r>
      <w:r w:rsidR="00726FF3" w:rsidRPr="00233845">
        <w:rPr>
          <w:rFonts w:ascii="Arial" w:hAnsi="Arial" w:cs="Arial"/>
          <w:color w:val="000000"/>
          <w:sz w:val="24"/>
          <w:szCs w:val="24"/>
        </w:rPr>
        <w:t xml:space="preserve">ui </w:t>
      </w:r>
      <w:r w:rsidR="00A320F3" w:rsidRPr="00233845">
        <w:rPr>
          <w:rFonts w:ascii="Arial" w:hAnsi="Arial" w:cs="Arial"/>
          <w:color w:val="000000"/>
          <w:sz w:val="24"/>
          <w:szCs w:val="24"/>
        </w:rPr>
        <w:t xml:space="preserve">", conchide Solís. </w:t>
      </w:r>
    </w:p>
    <w:p w:rsidR="00726FF3" w:rsidRPr="00233845" w:rsidRDefault="00287580" w:rsidP="000925C7">
      <w:pPr>
        <w:autoSpaceDE w:val="0"/>
        <w:autoSpaceDN w:val="0"/>
        <w:adjustRightInd w:val="0"/>
        <w:spacing w:after="0" w:line="240" w:lineRule="auto"/>
        <w:jc w:val="both"/>
        <w:rPr>
          <w:rFonts w:ascii="Arial" w:hAnsi="Arial" w:cs="Arial"/>
          <w:i/>
          <w:color w:val="C00000"/>
          <w:sz w:val="24"/>
          <w:szCs w:val="24"/>
        </w:rPr>
      </w:pPr>
      <w:hyperlink r:id="rId12" w:history="1">
        <w:r w:rsidR="00BB470C" w:rsidRPr="00233845">
          <w:rPr>
            <w:rStyle w:val="Hyperlink"/>
            <w:rFonts w:ascii="Arial" w:hAnsi="Arial" w:cs="Arial"/>
            <w:i/>
            <w:sz w:val="24"/>
            <w:szCs w:val="24"/>
          </w:rPr>
          <w:t>www.heuristic.center</w:t>
        </w:r>
      </w:hyperlink>
      <w:r w:rsidR="00BB470C" w:rsidRPr="00233845">
        <w:rPr>
          <w:rFonts w:ascii="Arial" w:hAnsi="Arial" w:cs="Arial"/>
          <w:i/>
          <w:color w:val="C00000"/>
          <w:sz w:val="24"/>
          <w:szCs w:val="24"/>
        </w:rPr>
        <w:t xml:space="preserve">   </w:t>
      </w:r>
    </w:p>
    <w:sectPr w:rsidR="00726FF3" w:rsidRPr="00233845">
      <w:foot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8B" w:rsidRDefault="00922E8B" w:rsidP="00C22C98">
      <w:pPr>
        <w:spacing w:after="0" w:line="240" w:lineRule="auto"/>
      </w:pPr>
      <w:r>
        <w:separator/>
      </w:r>
    </w:p>
  </w:endnote>
  <w:endnote w:type="continuationSeparator" w:id="0">
    <w:p w:rsidR="00922E8B" w:rsidRDefault="00922E8B" w:rsidP="00C2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staSansOT-Bold">
    <w:altName w:val="Arial"/>
    <w:panose1 w:val="00000000000000000000"/>
    <w:charset w:val="EE"/>
    <w:family w:val="swiss"/>
    <w:notTrueType/>
    <w:pitch w:val="default"/>
    <w:sig w:usb0="00000005" w:usb1="00000000" w:usb2="00000000" w:usb3="00000000" w:csb0="00000002" w:csb1="00000000"/>
  </w:font>
  <w:font w:name="VistaSansOT-Light">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71659"/>
      <w:docPartObj>
        <w:docPartGallery w:val="Page Numbers (Bottom of Page)"/>
        <w:docPartUnique/>
      </w:docPartObj>
    </w:sdtPr>
    <w:sdtEndPr>
      <w:rPr>
        <w:noProof/>
      </w:rPr>
    </w:sdtEndPr>
    <w:sdtContent>
      <w:p w:rsidR="002C203A" w:rsidRDefault="002C203A">
        <w:pPr>
          <w:pStyle w:val="Footer"/>
          <w:jc w:val="center"/>
        </w:pPr>
        <w:r>
          <w:fldChar w:fldCharType="begin"/>
        </w:r>
        <w:r>
          <w:instrText xml:space="preserve"> PAGE   \* MERGEFORMAT </w:instrText>
        </w:r>
        <w:r>
          <w:fldChar w:fldCharType="separate"/>
        </w:r>
        <w:r w:rsidR="00287580">
          <w:rPr>
            <w:noProof/>
          </w:rPr>
          <w:t>8</w:t>
        </w:r>
        <w:r>
          <w:rPr>
            <w:noProof/>
          </w:rPr>
          <w:fldChar w:fldCharType="end"/>
        </w:r>
      </w:p>
    </w:sdtContent>
  </w:sdt>
  <w:p w:rsidR="002C203A" w:rsidRDefault="002C2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8B" w:rsidRDefault="00922E8B" w:rsidP="00C22C98">
      <w:pPr>
        <w:spacing w:after="0" w:line="240" w:lineRule="auto"/>
      </w:pPr>
      <w:r>
        <w:separator/>
      </w:r>
    </w:p>
  </w:footnote>
  <w:footnote w:type="continuationSeparator" w:id="0">
    <w:p w:rsidR="00922E8B" w:rsidRDefault="00922E8B" w:rsidP="00C22C98">
      <w:pPr>
        <w:spacing w:after="0" w:line="240" w:lineRule="auto"/>
      </w:pPr>
      <w:r>
        <w:continuationSeparator/>
      </w:r>
    </w:p>
  </w:footnote>
  <w:footnote w:id="1">
    <w:p w:rsidR="002C203A" w:rsidRPr="00C37F02" w:rsidRDefault="002C203A" w:rsidP="00785D6F">
      <w:pPr>
        <w:autoSpaceDE w:val="0"/>
        <w:autoSpaceDN w:val="0"/>
        <w:adjustRightInd w:val="0"/>
        <w:spacing w:after="0" w:line="240" w:lineRule="auto"/>
        <w:jc w:val="both"/>
        <w:rPr>
          <w:rFonts w:ascii="Arial" w:hAnsi="Arial" w:cs="Arial"/>
          <w:color w:val="000000"/>
          <w:sz w:val="14"/>
          <w:szCs w:val="14"/>
          <w:lang w:val="de-DE"/>
        </w:rPr>
      </w:pPr>
      <w:r>
        <w:rPr>
          <w:rStyle w:val="FootnoteReference"/>
        </w:rPr>
        <w:footnoteRef/>
      </w:r>
      <w:r w:rsidRPr="00C37F02">
        <w:rPr>
          <w:rFonts w:ascii="Arial" w:hAnsi="Arial" w:cs="Arial"/>
          <w:color w:val="000000"/>
          <w:sz w:val="14"/>
          <w:szCs w:val="14"/>
          <w:lang w:val="de-DE"/>
        </w:rPr>
        <w:t>https://prosoft.economia.gob.mx/ro2016/Convocatorias%</w:t>
      </w:r>
    </w:p>
    <w:p w:rsidR="002C203A" w:rsidRPr="000925C7" w:rsidRDefault="002C203A" w:rsidP="00785D6F">
      <w:pPr>
        <w:autoSpaceDE w:val="0"/>
        <w:autoSpaceDN w:val="0"/>
        <w:adjustRightInd w:val="0"/>
        <w:spacing w:after="0" w:line="240" w:lineRule="auto"/>
        <w:jc w:val="both"/>
        <w:rPr>
          <w:rFonts w:ascii="Arial" w:hAnsi="Arial" w:cs="Arial"/>
          <w:color w:val="000000"/>
          <w:sz w:val="14"/>
          <w:szCs w:val="14"/>
        </w:rPr>
      </w:pPr>
      <w:r w:rsidRPr="000925C7">
        <w:rPr>
          <w:rFonts w:ascii="Arial" w:hAnsi="Arial" w:cs="Arial"/>
          <w:color w:val="000000"/>
          <w:sz w:val="14"/>
          <w:szCs w:val="14"/>
        </w:rPr>
        <w:t>20para%20Ingresar%20Solicitudes%20de%20</w:t>
      </w:r>
    </w:p>
    <w:p w:rsidR="002C203A" w:rsidRPr="000925C7" w:rsidRDefault="002C203A" w:rsidP="00785D6F">
      <w:pPr>
        <w:autoSpaceDE w:val="0"/>
        <w:autoSpaceDN w:val="0"/>
        <w:adjustRightInd w:val="0"/>
        <w:spacing w:after="0" w:line="240" w:lineRule="auto"/>
        <w:jc w:val="both"/>
        <w:rPr>
          <w:rFonts w:ascii="Arial" w:hAnsi="Arial" w:cs="Arial"/>
          <w:color w:val="000000"/>
          <w:sz w:val="14"/>
          <w:szCs w:val="14"/>
        </w:rPr>
      </w:pPr>
      <w:r w:rsidRPr="000925C7">
        <w:rPr>
          <w:rFonts w:ascii="Arial" w:hAnsi="Arial" w:cs="Arial"/>
          <w:color w:val="000000"/>
          <w:sz w:val="14"/>
          <w:szCs w:val="14"/>
        </w:rPr>
        <w:t>Apoyo%20para%20el%20ejercicio%202016.pdf</w:t>
      </w:r>
    </w:p>
    <w:p w:rsidR="002C203A" w:rsidRPr="00785D6F" w:rsidRDefault="002C203A">
      <w:pPr>
        <w:pStyle w:val="FootnoteText"/>
      </w:pPr>
    </w:p>
  </w:footnote>
  <w:footnote w:id="2">
    <w:p w:rsidR="002C203A" w:rsidRPr="00785D6F" w:rsidRDefault="002C203A" w:rsidP="00785D6F">
      <w:pPr>
        <w:autoSpaceDE w:val="0"/>
        <w:autoSpaceDN w:val="0"/>
        <w:adjustRightInd w:val="0"/>
        <w:spacing w:after="0" w:line="240" w:lineRule="auto"/>
        <w:jc w:val="both"/>
        <w:rPr>
          <w:rFonts w:ascii="Arial" w:hAnsi="Arial" w:cs="Arial"/>
          <w:color w:val="000000"/>
          <w:sz w:val="14"/>
          <w:szCs w:val="14"/>
        </w:rPr>
      </w:pPr>
      <w:r>
        <w:rPr>
          <w:rStyle w:val="FootnoteReference"/>
        </w:rPr>
        <w:footnoteRef/>
      </w:r>
      <w:r>
        <w:t xml:space="preserve"> </w:t>
      </w:r>
      <w:r w:rsidRPr="00785D6F">
        <w:rPr>
          <w:rFonts w:ascii="Arial" w:hAnsi="Arial" w:cs="Arial"/>
          <w:color w:val="000000"/>
          <w:sz w:val="14"/>
          <w:szCs w:val="14"/>
        </w:rPr>
        <w:t>http://www.mexico-first.org/</w:t>
      </w:r>
    </w:p>
    <w:p w:rsidR="002C203A" w:rsidRPr="00785D6F" w:rsidRDefault="002C203A">
      <w:pPr>
        <w:pStyle w:val="FootnoteText"/>
      </w:pPr>
    </w:p>
  </w:footnote>
  <w:footnote w:id="3">
    <w:p w:rsidR="002C203A" w:rsidRPr="00785D6F" w:rsidRDefault="002C203A" w:rsidP="00785D6F">
      <w:pPr>
        <w:jc w:val="both"/>
        <w:rPr>
          <w:rFonts w:ascii="Arial" w:hAnsi="Arial" w:cs="Arial"/>
          <w:color w:val="000000"/>
          <w:sz w:val="14"/>
          <w:szCs w:val="14"/>
        </w:rPr>
      </w:pPr>
      <w:r>
        <w:rPr>
          <w:rStyle w:val="FootnoteReference"/>
        </w:rPr>
        <w:footnoteRef/>
      </w:r>
      <w:r>
        <w:t xml:space="preserve"> </w:t>
      </w:r>
      <w:r w:rsidRPr="00785D6F">
        <w:rPr>
          <w:rFonts w:ascii="Arial" w:hAnsi="Arial" w:cs="Arial"/>
          <w:color w:val="000000"/>
          <w:sz w:val="8"/>
          <w:szCs w:val="8"/>
        </w:rPr>
        <w:t xml:space="preserve"> </w:t>
      </w:r>
      <w:hyperlink r:id="rId1" w:history="1">
        <w:r w:rsidRPr="00785D6F">
          <w:rPr>
            <w:rStyle w:val="Hyperlink"/>
            <w:rFonts w:ascii="Arial" w:hAnsi="Arial" w:cs="Arial"/>
            <w:sz w:val="14"/>
            <w:szCs w:val="14"/>
          </w:rPr>
          <w:t>http://ccdguadalajara.com/es_ES/</w:t>
        </w:r>
      </w:hyperlink>
    </w:p>
    <w:p w:rsidR="002C203A" w:rsidRPr="00785D6F" w:rsidRDefault="002C203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3D4"/>
    <w:multiLevelType w:val="hybridMultilevel"/>
    <w:tmpl w:val="C228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307B2"/>
    <w:multiLevelType w:val="hybridMultilevel"/>
    <w:tmpl w:val="C86E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90352"/>
    <w:multiLevelType w:val="hybridMultilevel"/>
    <w:tmpl w:val="3BB04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D4C14"/>
    <w:multiLevelType w:val="hybridMultilevel"/>
    <w:tmpl w:val="3D00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D476D"/>
    <w:multiLevelType w:val="hybridMultilevel"/>
    <w:tmpl w:val="26B0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DE"/>
    <w:rsid w:val="00017B74"/>
    <w:rsid w:val="0005289E"/>
    <w:rsid w:val="00066993"/>
    <w:rsid w:val="00083F43"/>
    <w:rsid w:val="000925C7"/>
    <w:rsid w:val="000A590E"/>
    <w:rsid w:val="00110C5E"/>
    <w:rsid w:val="00123F61"/>
    <w:rsid w:val="001318FB"/>
    <w:rsid w:val="00155ECD"/>
    <w:rsid w:val="00166479"/>
    <w:rsid w:val="00176D46"/>
    <w:rsid w:val="00187582"/>
    <w:rsid w:val="0019766A"/>
    <w:rsid w:val="00233845"/>
    <w:rsid w:val="00287580"/>
    <w:rsid w:val="0029441C"/>
    <w:rsid w:val="002C203A"/>
    <w:rsid w:val="002D0C6A"/>
    <w:rsid w:val="002D5EB8"/>
    <w:rsid w:val="002E1BEB"/>
    <w:rsid w:val="002F63E4"/>
    <w:rsid w:val="00301903"/>
    <w:rsid w:val="00301F33"/>
    <w:rsid w:val="003334D2"/>
    <w:rsid w:val="00335A16"/>
    <w:rsid w:val="00345C86"/>
    <w:rsid w:val="00366F78"/>
    <w:rsid w:val="0037120D"/>
    <w:rsid w:val="00375D63"/>
    <w:rsid w:val="0039056B"/>
    <w:rsid w:val="003A69E1"/>
    <w:rsid w:val="003B38DD"/>
    <w:rsid w:val="003F4BDE"/>
    <w:rsid w:val="00472D08"/>
    <w:rsid w:val="00476D2F"/>
    <w:rsid w:val="004A6398"/>
    <w:rsid w:val="004F5557"/>
    <w:rsid w:val="005079E5"/>
    <w:rsid w:val="00516AAE"/>
    <w:rsid w:val="005642B3"/>
    <w:rsid w:val="0057013D"/>
    <w:rsid w:val="005760BB"/>
    <w:rsid w:val="0058070D"/>
    <w:rsid w:val="005B7253"/>
    <w:rsid w:val="005C2EF5"/>
    <w:rsid w:val="005C658F"/>
    <w:rsid w:val="005D52D2"/>
    <w:rsid w:val="005D6DE7"/>
    <w:rsid w:val="00610DA6"/>
    <w:rsid w:val="00654E82"/>
    <w:rsid w:val="0065630D"/>
    <w:rsid w:val="006B20F4"/>
    <w:rsid w:val="006D22C9"/>
    <w:rsid w:val="007215C5"/>
    <w:rsid w:val="00726FF3"/>
    <w:rsid w:val="007428DF"/>
    <w:rsid w:val="007565B2"/>
    <w:rsid w:val="00785D6F"/>
    <w:rsid w:val="00795F55"/>
    <w:rsid w:val="007B599A"/>
    <w:rsid w:val="007C3711"/>
    <w:rsid w:val="007D2308"/>
    <w:rsid w:val="007F0A97"/>
    <w:rsid w:val="0084732E"/>
    <w:rsid w:val="00860D54"/>
    <w:rsid w:val="00897300"/>
    <w:rsid w:val="008A29DA"/>
    <w:rsid w:val="008A3983"/>
    <w:rsid w:val="008A4719"/>
    <w:rsid w:val="008B250D"/>
    <w:rsid w:val="00922E8B"/>
    <w:rsid w:val="00970842"/>
    <w:rsid w:val="009815DE"/>
    <w:rsid w:val="00991A74"/>
    <w:rsid w:val="00995A75"/>
    <w:rsid w:val="009A0B39"/>
    <w:rsid w:val="009C3620"/>
    <w:rsid w:val="00A2644B"/>
    <w:rsid w:val="00A320F3"/>
    <w:rsid w:val="00A62102"/>
    <w:rsid w:val="00B00C52"/>
    <w:rsid w:val="00B0215A"/>
    <w:rsid w:val="00B72338"/>
    <w:rsid w:val="00B97C84"/>
    <w:rsid w:val="00BB470C"/>
    <w:rsid w:val="00BD40D2"/>
    <w:rsid w:val="00BF3A6D"/>
    <w:rsid w:val="00C22C98"/>
    <w:rsid w:val="00C37F02"/>
    <w:rsid w:val="00C551B4"/>
    <w:rsid w:val="00C57D0B"/>
    <w:rsid w:val="00C672E0"/>
    <w:rsid w:val="00C766B8"/>
    <w:rsid w:val="00C77FAB"/>
    <w:rsid w:val="00C804B1"/>
    <w:rsid w:val="00CA1E4F"/>
    <w:rsid w:val="00CC78A9"/>
    <w:rsid w:val="00CE0FF5"/>
    <w:rsid w:val="00CF43C9"/>
    <w:rsid w:val="00CF52C3"/>
    <w:rsid w:val="00D649B3"/>
    <w:rsid w:val="00D65775"/>
    <w:rsid w:val="00D856F2"/>
    <w:rsid w:val="00DC00D1"/>
    <w:rsid w:val="00DC12FE"/>
    <w:rsid w:val="00DD67AB"/>
    <w:rsid w:val="00DF04EC"/>
    <w:rsid w:val="00E42F95"/>
    <w:rsid w:val="00E44505"/>
    <w:rsid w:val="00E52C70"/>
    <w:rsid w:val="00E909B2"/>
    <w:rsid w:val="00EF4A16"/>
    <w:rsid w:val="00EF5C7F"/>
    <w:rsid w:val="00F6733D"/>
    <w:rsid w:val="00FA3316"/>
    <w:rsid w:val="00FE6821"/>
    <w:rsid w:val="00F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26E31-AD4D-4AF5-9F15-6BB0D65F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C52"/>
    <w:rPr>
      <w:color w:val="0000FF" w:themeColor="hyperlink"/>
      <w:u w:val="single"/>
    </w:rPr>
  </w:style>
  <w:style w:type="paragraph" w:styleId="BalloonText">
    <w:name w:val="Balloon Text"/>
    <w:basedOn w:val="Normal"/>
    <w:link w:val="BalloonTextChar"/>
    <w:uiPriority w:val="99"/>
    <w:semiHidden/>
    <w:unhideWhenUsed/>
    <w:rsid w:val="00B0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52"/>
    <w:rPr>
      <w:rFonts w:ascii="Tahoma" w:hAnsi="Tahoma" w:cs="Tahoma"/>
      <w:sz w:val="16"/>
      <w:szCs w:val="16"/>
    </w:rPr>
  </w:style>
  <w:style w:type="table" w:styleId="TableGrid">
    <w:name w:val="Table Grid"/>
    <w:basedOn w:val="TableNormal"/>
    <w:uiPriority w:val="59"/>
    <w:rsid w:val="0047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983"/>
    <w:pPr>
      <w:ind w:left="720"/>
      <w:contextualSpacing/>
    </w:pPr>
  </w:style>
  <w:style w:type="paragraph" w:styleId="FootnoteText">
    <w:name w:val="footnote text"/>
    <w:basedOn w:val="Normal"/>
    <w:link w:val="FootnoteTextChar"/>
    <w:uiPriority w:val="99"/>
    <w:semiHidden/>
    <w:unhideWhenUsed/>
    <w:rsid w:val="00C22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C98"/>
    <w:rPr>
      <w:sz w:val="20"/>
      <w:szCs w:val="20"/>
    </w:rPr>
  </w:style>
  <w:style w:type="character" w:styleId="FootnoteReference">
    <w:name w:val="footnote reference"/>
    <w:basedOn w:val="DefaultParagraphFont"/>
    <w:uiPriority w:val="99"/>
    <w:semiHidden/>
    <w:unhideWhenUsed/>
    <w:rsid w:val="00C22C98"/>
    <w:rPr>
      <w:vertAlign w:val="superscript"/>
    </w:rPr>
  </w:style>
  <w:style w:type="character" w:customStyle="1" w:styleId="apple-converted-space">
    <w:name w:val="apple-converted-space"/>
    <w:basedOn w:val="DefaultParagraphFont"/>
    <w:rsid w:val="007D2308"/>
  </w:style>
  <w:style w:type="paragraph" w:styleId="Header">
    <w:name w:val="header"/>
    <w:basedOn w:val="Normal"/>
    <w:link w:val="HeaderChar"/>
    <w:uiPriority w:val="99"/>
    <w:unhideWhenUsed/>
    <w:rsid w:val="00726F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726FF3"/>
  </w:style>
  <w:style w:type="paragraph" w:styleId="Footer">
    <w:name w:val="footer"/>
    <w:basedOn w:val="Normal"/>
    <w:link w:val="FooterChar"/>
    <w:uiPriority w:val="99"/>
    <w:unhideWhenUsed/>
    <w:rsid w:val="00726F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726FF3"/>
  </w:style>
  <w:style w:type="character" w:styleId="Emphasis">
    <w:name w:val="Emphasis"/>
    <w:basedOn w:val="DefaultParagraphFont"/>
    <w:uiPriority w:val="20"/>
    <w:qFormat/>
    <w:rsid w:val="00516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uristic.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cdguadalajara.com/es_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9571-8D60-48F4-9B0D-B8EC0BEB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D221BAF1.dotm</Template>
  <TotalTime>0</TotalTime>
  <Pages>10</Pages>
  <Words>3619</Words>
  <Characters>20631</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Ibolya Szabo</cp:lastModifiedBy>
  <cp:revision>2</cp:revision>
  <cp:lastPrinted>2016-08-29T05:17:00Z</cp:lastPrinted>
  <dcterms:created xsi:type="dcterms:W3CDTF">2016-08-29T08:15:00Z</dcterms:created>
  <dcterms:modified xsi:type="dcterms:W3CDTF">2016-08-29T08:15:00Z</dcterms:modified>
</cp:coreProperties>
</file>