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9C" w:rsidRPr="0092105E" w:rsidRDefault="001B329C" w:rsidP="001B329C">
      <w:pPr>
        <w:jc w:val="both"/>
        <w:rPr>
          <w:rFonts w:ascii="Arial" w:hAnsi="Arial" w:cs="Arial"/>
          <w:b/>
          <w:sz w:val="28"/>
          <w:szCs w:val="28"/>
        </w:rPr>
      </w:pPr>
      <w:r w:rsidRPr="0092105E">
        <w:rPr>
          <w:rFonts w:ascii="Arial" w:hAnsi="Arial" w:cs="Arial"/>
          <w:b/>
          <w:bCs/>
          <w:sz w:val="28"/>
          <w:szCs w:val="28"/>
        </w:rPr>
        <w:t xml:space="preserve">Negocios </w:t>
      </w:r>
      <w:r w:rsidRPr="0092105E">
        <w:rPr>
          <w:rFonts w:ascii="Arial" w:hAnsi="Arial" w:cs="Arial"/>
          <w:b/>
          <w:sz w:val="28"/>
          <w:szCs w:val="28"/>
        </w:rPr>
        <w:t>ProMéxico</w:t>
      </w:r>
      <w:r w:rsidR="0092105E">
        <w:rPr>
          <w:rFonts w:ascii="Arial" w:hAnsi="Arial" w:cs="Arial"/>
          <w:b/>
          <w:sz w:val="28"/>
          <w:szCs w:val="28"/>
        </w:rPr>
        <w:t xml:space="preserve"> XII</w:t>
      </w:r>
    </w:p>
    <w:p w:rsidR="001B329C" w:rsidRDefault="001B329C" w:rsidP="001B329C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9F220F" w:rsidRDefault="009F220F" w:rsidP="001B329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F3381">
        <w:rPr>
          <w:rFonts w:ascii="Arial" w:hAnsi="Arial" w:cs="Arial"/>
          <w:b/>
          <w:color w:val="000000"/>
          <w:sz w:val="24"/>
          <w:szCs w:val="24"/>
        </w:rPr>
        <w:t>P</w:t>
      </w:r>
      <w:r w:rsidR="00942E63">
        <w:rPr>
          <w:rFonts w:ascii="Arial" w:hAnsi="Arial" w:cs="Arial"/>
          <w:b/>
          <w:color w:val="000000"/>
          <w:sz w:val="24"/>
          <w:szCs w:val="24"/>
        </w:rPr>
        <w:t>OLITICA DE DEZVOLTARE INDUSTRIALĂ</w:t>
      </w:r>
    </w:p>
    <w:p w:rsidR="005E7B5F" w:rsidRDefault="005E7B5F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42E63" w:rsidRPr="005E7B5F" w:rsidRDefault="005E7B5F" w:rsidP="001B329C">
      <w:pPr>
        <w:shd w:val="clear" w:color="auto" w:fill="C6D9F1" w:themeFill="text2" w:themeFillTint="33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5E7B5F">
        <w:rPr>
          <w:rFonts w:ascii="Arial" w:hAnsi="Arial" w:cs="Arial"/>
          <w:color w:val="000000"/>
          <w:sz w:val="16"/>
          <w:szCs w:val="16"/>
        </w:rPr>
        <w:t>de</w:t>
      </w:r>
      <w:proofErr w:type="gramEnd"/>
      <w:r w:rsidRPr="005E7B5F">
        <w:rPr>
          <w:rFonts w:ascii="Arial" w:hAnsi="Arial" w:cs="Arial"/>
          <w:color w:val="000000"/>
          <w:sz w:val="16"/>
          <w:szCs w:val="16"/>
        </w:rPr>
        <w:t xml:space="preserve"> ROGELIO GARZA GARZA  SUB-SECRETAR PENTRU INDUSTRIE </w:t>
      </w:r>
      <w:r w:rsidRPr="005E7B5F">
        <w:rPr>
          <w:rFonts w:ascii="Arial" w:hAnsi="Arial" w:cs="Arial"/>
          <w:color w:val="000000"/>
          <w:sz w:val="16"/>
          <w:szCs w:val="16"/>
          <w:lang w:val="ro-RO"/>
        </w:rPr>
        <w:t>Ş</w:t>
      </w:r>
      <w:r w:rsidRPr="005E7B5F">
        <w:rPr>
          <w:rFonts w:ascii="Arial" w:hAnsi="Arial" w:cs="Arial"/>
          <w:color w:val="000000"/>
          <w:sz w:val="16"/>
          <w:szCs w:val="16"/>
        </w:rPr>
        <w:t>I COMERŢ, SECRETARIATUL PENTRU ECONOMIE</w:t>
      </w:r>
    </w:p>
    <w:p w:rsidR="00942E63" w:rsidRPr="001F3381" w:rsidRDefault="00942E63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156F2" w:rsidTr="000156F2">
        <w:tc>
          <w:tcPr>
            <w:tcW w:w="9622" w:type="dxa"/>
            <w:shd w:val="clear" w:color="auto" w:fill="C6D9F1" w:themeFill="text2" w:themeFillTint="33"/>
          </w:tcPr>
          <w:p w:rsidR="000156F2" w:rsidRDefault="000156F2" w:rsidP="00B10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156F2">
              <w:rPr>
                <w:rFonts w:ascii="Arial" w:hAnsi="Arial" w:cs="Arial"/>
                <w:i/>
                <w:sz w:val="24"/>
                <w:szCs w:val="24"/>
              </w:rPr>
              <w:t xml:space="preserve">Între anii 2013 şi 2015, guvernul mexican </w:t>
            </w:r>
            <w:proofErr w:type="gramStart"/>
            <w:r w:rsidRPr="000156F2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gramEnd"/>
            <w:r w:rsidRPr="000156F2">
              <w:rPr>
                <w:rFonts w:ascii="Arial" w:hAnsi="Arial" w:cs="Arial"/>
                <w:i/>
                <w:sz w:val="24"/>
                <w:szCs w:val="24"/>
              </w:rPr>
              <w:t xml:space="preserve"> alocat peste 1, 1 miliarde de pesos </w:t>
            </w:r>
            <w:r w:rsidR="00B10BE7">
              <w:rPr>
                <w:rFonts w:ascii="Arial" w:hAnsi="Arial" w:cs="Arial"/>
                <w:i/>
                <w:sz w:val="24"/>
                <w:szCs w:val="24"/>
              </w:rPr>
              <w:t xml:space="preserve">pentru mai mult de </w:t>
            </w:r>
            <w:r w:rsidRPr="000156F2">
              <w:rPr>
                <w:rFonts w:ascii="Arial" w:hAnsi="Arial" w:cs="Arial"/>
                <w:i/>
                <w:sz w:val="24"/>
                <w:szCs w:val="24"/>
              </w:rPr>
              <w:t>3.000 de proiecte de formare, transfer de tehnologie, achiziţionare de maşini, studii sectoriale şi de certificarea întreprinderilor în industria uşoară şi industria grea.</w:t>
            </w:r>
          </w:p>
        </w:tc>
      </w:tr>
    </w:tbl>
    <w:p w:rsidR="00942E63" w:rsidRPr="000156F2" w:rsidRDefault="00942E63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F0662" w:rsidRPr="001F3381" w:rsidRDefault="00EF0662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3381">
        <w:rPr>
          <w:rFonts w:ascii="Arial" w:hAnsi="Arial" w:cs="Arial"/>
          <w:color w:val="000000"/>
          <w:sz w:val="24"/>
          <w:szCs w:val="24"/>
        </w:rPr>
        <w:t>De la începutul administra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Pr="001F3381">
        <w:rPr>
          <w:rFonts w:ascii="Arial" w:hAnsi="Arial" w:cs="Arial"/>
          <w:color w:val="000000"/>
          <w:sz w:val="24"/>
          <w:szCs w:val="24"/>
        </w:rPr>
        <w:t>ei sale,</w:t>
      </w:r>
      <w:r w:rsidR="00DB0A2E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3381">
        <w:rPr>
          <w:rFonts w:ascii="Arial" w:hAnsi="Arial" w:cs="Arial"/>
          <w:color w:val="000000"/>
          <w:sz w:val="24"/>
          <w:szCs w:val="24"/>
        </w:rPr>
        <w:t>Pre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ş</w:t>
      </w:r>
      <w:r w:rsidRPr="001F3381">
        <w:rPr>
          <w:rFonts w:ascii="Arial" w:hAnsi="Arial" w:cs="Arial"/>
          <w:color w:val="000000"/>
          <w:sz w:val="24"/>
          <w:szCs w:val="24"/>
        </w:rPr>
        <w:t>edinte</w:t>
      </w:r>
      <w:r w:rsidR="00C3550A" w:rsidRPr="001F3381">
        <w:rPr>
          <w:rFonts w:ascii="Arial" w:hAnsi="Arial" w:cs="Arial"/>
          <w:color w:val="000000"/>
          <w:sz w:val="24"/>
          <w:szCs w:val="24"/>
        </w:rPr>
        <w:t>le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 Enrique </w:t>
      </w:r>
      <w:r w:rsidR="009F220F" w:rsidRPr="001F3381">
        <w:rPr>
          <w:rFonts w:ascii="Arial" w:hAnsi="Arial" w:cs="Arial"/>
          <w:sz w:val="24"/>
          <w:szCs w:val="24"/>
        </w:rPr>
        <w:t xml:space="preserve">Peńa 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Nieto, a </w:t>
      </w:r>
      <w:r w:rsidR="009F220F" w:rsidRPr="001F3381">
        <w:rPr>
          <w:rFonts w:ascii="Arial" w:hAnsi="Arial" w:cs="Arial"/>
          <w:color w:val="000000"/>
          <w:sz w:val="24"/>
          <w:szCs w:val="24"/>
        </w:rPr>
        <w:t xml:space="preserve">stabilit calea de urmat </w:t>
      </w:r>
      <w:r w:rsidR="004A78B5">
        <w:rPr>
          <w:rFonts w:ascii="Arial" w:hAnsi="Arial" w:cs="Arial"/>
          <w:color w:val="000000"/>
          <w:sz w:val="24"/>
          <w:szCs w:val="24"/>
        </w:rPr>
        <w:t>a g</w:t>
      </w:r>
      <w:r w:rsidR="00345B05">
        <w:rPr>
          <w:rFonts w:ascii="Arial" w:hAnsi="Arial" w:cs="Arial"/>
          <w:color w:val="000000"/>
          <w:sz w:val="24"/>
          <w:szCs w:val="24"/>
        </w:rPr>
        <w:t>uve</w:t>
      </w:r>
      <w:r w:rsidR="00B10BE7">
        <w:rPr>
          <w:rFonts w:ascii="Arial" w:hAnsi="Arial" w:cs="Arial"/>
          <w:color w:val="000000"/>
          <w:sz w:val="24"/>
          <w:szCs w:val="24"/>
        </w:rPr>
        <w:t>r</w:t>
      </w:r>
      <w:r w:rsidR="00345B05">
        <w:rPr>
          <w:rFonts w:ascii="Arial" w:hAnsi="Arial" w:cs="Arial"/>
          <w:color w:val="000000"/>
          <w:sz w:val="24"/>
          <w:szCs w:val="24"/>
        </w:rPr>
        <w:t>nul</w:t>
      </w:r>
      <w:r w:rsidR="004A78B5">
        <w:rPr>
          <w:rFonts w:ascii="Arial" w:hAnsi="Arial" w:cs="Arial"/>
          <w:color w:val="000000"/>
          <w:sz w:val="24"/>
          <w:szCs w:val="24"/>
        </w:rPr>
        <w:t>ui</w:t>
      </w:r>
      <w:r w:rsidR="00345B05">
        <w:rPr>
          <w:rFonts w:ascii="Arial" w:hAnsi="Arial" w:cs="Arial"/>
          <w:color w:val="000000"/>
          <w:sz w:val="24"/>
          <w:szCs w:val="24"/>
        </w:rPr>
        <w:t xml:space="preserve"> său în vederea </w:t>
      </w:r>
      <w:r w:rsidR="009F220F" w:rsidRPr="001F3381">
        <w:rPr>
          <w:rFonts w:ascii="Arial" w:hAnsi="Arial" w:cs="Arial"/>
          <w:color w:val="000000"/>
          <w:sz w:val="24"/>
          <w:szCs w:val="24"/>
        </w:rPr>
        <w:t>construir</w:t>
      </w:r>
      <w:r w:rsidR="00345B05">
        <w:rPr>
          <w:rFonts w:ascii="Arial" w:hAnsi="Arial" w:cs="Arial"/>
          <w:color w:val="000000"/>
          <w:sz w:val="24"/>
          <w:szCs w:val="24"/>
        </w:rPr>
        <w:t>ii</w:t>
      </w:r>
      <w:r w:rsidR="009F220F" w:rsidRPr="001F3381">
        <w:rPr>
          <w:rFonts w:ascii="Arial" w:hAnsi="Arial" w:cs="Arial"/>
          <w:color w:val="000000"/>
          <w:sz w:val="24"/>
          <w:szCs w:val="24"/>
        </w:rPr>
        <w:t xml:space="preserve"> unui </w:t>
      </w:r>
      <w:r w:rsidRPr="001F3381">
        <w:rPr>
          <w:rFonts w:ascii="Arial" w:hAnsi="Arial" w:cs="Arial"/>
          <w:color w:val="000000"/>
          <w:sz w:val="24"/>
          <w:szCs w:val="24"/>
        </w:rPr>
        <w:t>Mexic</w:t>
      </w:r>
      <w:r w:rsidR="00C3550A" w:rsidRPr="001F3381">
        <w:rPr>
          <w:rFonts w:ascii="Arial" w:hAnsi="Arial" w:cs="Arial"/>
          <w:sz w:val="24"/>
          <w:szCs w:val="24"/>
        </w:rPr>
        <w:t xml:space="preserve"> </w:t>
      </w:r>
      <w:r w:rsidR="00C3550A" w:rsidRPr="001F3381">
        <w:rPr>
          <w:rFonts w:ascii="Arial" w:hAnsi="Arial" w:cs="Arial"/>
          <w:color w:val="000000"/>
          <w:sz w:val="24"/>
          <w:szCs w:val="24"/>
        </w:rPr>
        <w:t>prosper</w:t>
      </w:r>
      <w:r w:rsidRPr="001F3381">
        <w:rPr>
          <w:rFonts w:ascii="Arial" w:hAnsi="Arial" w:cs="Arial"/>
          <w:color w:val="000000"/>
          <w:sz w:val="24"/>
          <w:szCs w:val="24"/>
        </w:rPr>
        <w:t>, în care regiunile</w:t>
      </w:r>
      <w:r w:rsidR="00C3550A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F3381">
        <w:rPr>
          <w:rFonts w:ascii="Arial" w:hAnsi="Arial" w:cs="Arial"/>
          <w:color w:val="000000"/>
          <w:sz w:val="24"/>
          <w:szCs w:val="24"/>
        </w:rPr>
        <w:t>să</w:t>
      </w:r>
      <w:proofErr w:type="gramEnd"/>
      <w:r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C3550A" w:rsidRPr="001F3381">
        <w:rPr>
          <w:rFonts w:ascii="Arial" w:hAnsi="Arial" w:cs="Arial"/>
          <w:color w:val="000000"/>
          <w:sz w:val="24"/>
          <w:szCs w:val="24"/>
        </w:rPr>
        <w:t xml:space="preserve">se dezvolte </w:t>
      </w:r>
      <w:r w:rsidRPr="001F3381">
        <w:rPr>
          <w:rFonts w:ascii="Arial" w:hAnsi="Arial" w:cs="Arial"/>
          <w:color w:val="000000"/>
          <w:sz w:val="24"/>
          <w:szCs w:val="24"/>
        </w:rPr>
        <w:t>în mod echilibrat, conform poten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C3550A" w:rsidRPr="001F3381">
        <w:rPr>
          <w:rFonts w:ascii="Arial" w:hAnsi="Arial" w:cs="Arial"/>
          <w:color w:val="000000"/>
          <w:sz w:val="24"/>
          <w:szCs w:val="24"/>
        </w:rPr>
        <w:t xml:space="preserve">alului lor, prin democratizarea </w:t>
      </w:r>
      <w:r w:rsidR="004A78B5">
        <w:rPr>
          <w:rFonts w:ascii="Arial" w:hAnsi="Arial" w:cs="Arial"/>
          <w:color w:val="000000"/>
          <w:sz w:val="24"/>
          <w:szCs w:val="24"/>
        </w:rPr>
        <w:t>societ</w:t>
      </w:r>
      <w:r w:rsidR="004A78B5">
        <w:rPr>
          <w:rFonts w:ascii="Arial" w:hAnsi="Arial" w:cs="Arial"/>
          <w:color w:val="000000"/>
          <w:sz w:val="24"/>
          <w:szCs w:val="24"/>
          <w:lang w:val="ro-RO"/>
        </w:rPr>
        <w:t>ăţ</w:t>
      </w:r>
      <w:r w:rsidR="004A78B5">
        <w:rPr>
          <w:rFonts w:ascii="Arial" w:hAnsi="Arial" w:cs="Arial"/>
          <w:color w:val="000000"/>
          <w:sz w:val="24"/>
          <w:szCs w:val="24"/>
        </w:rPr>
        <w:t xml:space="preserve">ilor de </w:t>
      </w:r>
      <w:r w:rsidRPr="001F3381">
        <w:rPr>
          <w:rFonts w:ascii="Arial" w:hAnsi="Arial" w:cs="Arial"/>
          <w:color w:val="000000"/>
          <w:sz w:val="24"/>
          <w:szCs w:val="24"/>
        </w:rPr>
        <w:t>produc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4A78B5">
        <w:rPr>
          <w:rFonts w:ascii="Arial" w:hAnsi="Arial" w:cs="Arial"/>
          <w:color w:val="000000"/>
          <w:sz w:val="24"/>
          <w:szCs w:val="24"/>
        </w:rPr>
        <w:t>e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ş</w:t>
      </w:r>
      <w:r w:rsidRPr="001F3381">
        <w:rPr>
          <w:rFonts w:ascii="Arial" w:hAnsi="Arial" w:cs="Arial"/>
          <w:color w:val="000000"/>
          <w:sz w:val="24"/>
          <w:szCs w:val="24"/>
        </w:rPr>
        <w:t>i consolidarea competitivită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Pr="001F3381">
        <w:rPr>
          <w:rFonts w:ascii="Arial" w:hAnsi="Arial" w:cs="Arial"/>
          <w:color w:val="000000"/>
          <w:sz w:val="24"/>
          <w:szCs w:val="24"/>
        </w:rPr>
        <w:t>i</w:t>
      </w:r>
      <w:r w:rsidR="00DB0A2E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3381">
        <w:rPr>
          <w:rFonts w:ascii="Arial" w:hAnsi="Arial" w:cs="Arial"/>
          <w:color w:val="000000"/>
          <w:sz w:val="24"/>
          <w:szCs w:val="24"/>
        </w:rPr>
        <w:t>industriil</w:t>
      </w:r>
      <w:r w:rsidR="00345B05">
        <w:rPr>
          <w:rFonts w:ascii="Arial" w:hAnsi="Arial" w:cs="Arial"/>
          <w:color w:val="000000"/>
          <w:sz w:val="24"/>
          <w:szCs w:val="24"/>
        </w:rPr>
        <w:t>or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 na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C3550A" w:rsidRPr="001F3381">
        <w:rPr>
          <w:rFonts w:ascii="Arial" w:hAnsi="Arial" w:cs="Arial"/>
          <w:color w:val="000000"/>
          <w:sz w:val="24"/>
          <w:szCs w:val="24"/>
        </w:rPr>
        <w:t>i</w:t>
      </w:r>
      <w:r w:rsidRPr="001F3381">
        <w:rPr>
          <w:rFonts w:ascii="Arial" w:hAnsi="Arial" w:cs="Arial"/>
          <w:color w:val="000000"/>
          <w:sz w:val="24"/>
          <w:szCs w:val="24"/>
        </w:rPr>
        <w:t>onale.</w:t>
      </w:r>
    </w:p>
    <w:p w:rsidR="00EF0662" w:rsidRPr="001F3381" w:rsidRDefault="00345B05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F0662" w:rsidRPr="001F3381">
        <w:rPr>
          <w:rFonts w:ascii="Arial" w:hAnsi="Arial" w:cs="Arial"/>
          <w:color w:val="000000"/>
          <w:sz w:val="24"/>
          <w:szCs w:val="24"/>
        </w:rPr>
        <w:t>Planul Na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C3550A" w:rsidRPr="001F3381">
        <w:rPr>
          <w:rFonts w:ascii="Arial" w:hAnsi="Arial" w:cs="Arial"/>
          <w:color w:val="000000"/>
          <w:sz w:val="24"/>
          <w:szCs w:val="24"/>
        </w:rPr>
        <w:t>i</w:t>
      </w:r>
      <w:r w:rsidR="00DB0A2E" w:rsidRPr="001F3381">
        <w:rPr>
          <w:rFonts w:ascii="Arial" w:hAnsi="Arial" w:cs="Arial"/>
          <w:color w:val="000000"/>
          <w:sz w:val="24"/>
          <w:szCs w:val="24"/>
        </w:rPr>
        <w:t>onal de Dezvoltare a fost</w:t>
      </w:r>
      <w:r w:rsidR="00C3550A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EF0662" w:rsidRPr="001F3381">
        <w:rPr>
          <w:rFonts w:ascii="Arial" w:hAnsi="Arial" w:cs="Arial"/>
          <w:color w:val="000000"/>
          <w:sz w:val="24"/>
          <w:szCs w:val="24"/>
        </w:rPr>
        <w:t>con</w:t>
      </w:r>
      <w:r w:rsidR="00C3550A" w:rsidRPr="001F3381">
        <w:rPr>
          <w:rFonts w:ascii="Arial" w:hAnsi="Arial" w:cs="Arial"/>
          <w:color w:val="000000"/>
          <w:sz w:val="24"/>
          <w:szCs w:val="24"/>
        </w:rPr>
        <w:t xml:space="preserve">ceput pornind de la </w:t>
      </w:r>
      <w:r w:rsidR="00EF0662" w:rsidRPr="001F3381">
        <w:rPr>
          <w:rFonts w:ascii="Arial" w:hAnsi="Arial" w:cs="Arial"/>
          <w:color w:val="000000"/>
          <w:sz w:val="24"/>
          <w:szCs w:val="24"/>
        </w:rPr>
        <w:t>ace</w:t>
      </w:r>
      <w:r w:rsidR="00C3550A" w:rsidRPr="001F3381">
        <w:rPr>
          <w:rFonts w:ascii="Arial" w:hAnsi="Arial" w:cs="Arial"/>
          <w:color w:val="000000"/>
          <w:sz w:val="24"/>
          <w:szCs w:val="24"/>
        </w:rPr>
        <w:t>a</w:t>
      </w:r>
      <w:r w:rsidR="00EF0662" w:rsidRPr="001F3381">
        <w:rPr>
          <w:rFonts w:ascii="Arial" w:hAnsi="Arial" w:cs="Arial"/>
          <w:color w:val="000000"/>
          <w:sz w:val="24"/>
          <w:szCs w:val="24"/>
        </w:rPr>
        <w:t>st</w:t>
      </w:r>
      <w:r w:rsidR="009F220F" w:rsidRPr="001F3381">
        <w:rPr>
          <w:rFonts w:ascii="Arial" w:hAnsi="Arial" w:cs="Arial"/>
          <w:color w:val="000000"/>
          <w:sz w:val="24"/>
          <w:szCs w:val="24"/>
        </w:rPr>
        <w:t xml:space="preserve">ă prioritate, iar </w:t>
      </w:r>
      <w:r w:rsidR="00C3550A" w:rsidRPr="001F3381">
        <w:rPr>
          <w:rFonts w:ascii="Arial" w:hAnsi="Arial" w:cs="Arial"/>
          <w:color w:val="000000"/>
          <w:sz w:val="24"/>
          <w:szCs w:val="24"/>
        </w:rPr>
        <w:t xml:space="preserve">ulterior </w:t>
      </w:r>
      <w:r w:rsidR="00EF0662" w:rsidRPr="00B10BE7">
        <w:rPr>
          <w:rFonts w:ascii="Arial" w:hAnsi="Arial" w:cs="Arial"/>
          <w:color w:val="000000"/>
          <w:sz w:val="24"/>
          <w:szCs w:val="24"/>
        </w:rPr>
        <w:t xml:space="preserve">Secretariatul </w:t>
      </w:r>
      <w:r w:rsidR="00C3550A" w:rsidRPr="00B10BE7">
        <w:rPr>
          <w:rFonts w:ascii="Arial" w:hAnsi="Arial" w:cs="Arial"/>
          <w:color w:val="000000"/>
          <w:sz w:val="24"/>
          <w:szCs w:val="24"/>
        </w:rPr>
        <w:t xml:space="preserve">pentru </w:t>
      </w:r>
      <w:r w:rsidR="00EF0662" w:rsidRPr="00B10BE7">
        <w:rPr>
          <w:rFonts w:ascii="Arial" w:hAnsi="Arial" w:cs="Arial"/>
          <w:color w:val="000000"/>
          <w:sz w:val="24"/>
          <w:szCs w:val="24"/>
        </w:rPr>
        <w:t>Economie</w:t>
      </w:r>
      <w:r w:rsidR="004A78B5" w:rsidRPr="00B10BE7">
        <w:rPr>
          <w:rFonts w:ascii="Arial" w:hAnsi="Arial" w:cs="Arial"/>
          <w:color w:val="000000"/>
          <w:sz w:val="24"/>
          <w:szCs w:val="24"/>
        </w:rPr>
        <w:t xml:space="preserve"> / </w:t>
      </w:r>
      <w:r w:rsidR="00C3550A" w:rsidRPr="00B10BE7">
        <w:rPr>
          <w:rFonts w:ascii="Arial" w:hAnsi="Arial" w:cs="Arial"/>
          <w:color w:val="000000"/>
          <w:sz w:val="24"/>
          <w:szCs w:val="24"/>
        </w:rPr>
        <w:t>SE</w:t>
      </w:r>
      <w:r w:rsidR="00C3550A" w:rsidRPr="001F3381">
        <w:rPr>
          <w:rFonts w:ascii="Arial" w:hAnsi="Arial" w:cs="Arial"/>
          <w:color w:val="000000"/>
          <w:sz w:val="24"/>
          <w:szCs w:val="24"/>
        </w:rPr>
        <w:t>, a promovat P</w:t>
      </w:r>
      <w:r w:rsidR="00EF0662" w:rsidRPr="001F3381">
        <w:rPr>
          <w:rFonts w:ascii="Arial" w:hAnsi="Arial" w:cs="Arial"/>
          <w:color w:val="000000"/>
          <w:sz w:val="24"/>
          <w:szCs w:val="24"/>
        </w:rPr>
        <w:t>rogram</w:t>
      </w:r>
      <w:r w:rsidR="00C3550A" w:rsidRPr="001F3381">
        <w:rPr>
          <w:rFonts w:ascii="Arial" w:hAnsi="Arial" w:cs="Arial"/>
          <w:color w:val="000000"/>
          <w:sz w:val="24"/>
          <w:szCs w:val="24"/>
        </w:rPr>
        <w:t>ul pentru D</w:t>
      </w:r>
      <w:r w:rsidR="00EF0662" w:rsidRPr="001F3381">
        <w:rPr>
          <w:rFonts w:ascii="Arial" w:hAnsi="Arial" w:cs="Arial"/>
          <w:color w:val="000000"/>
          <w:sz w:val="24"/>
          <w:szCs w:val="24"/>
        </w:rPr>
        <w:t xml:space="preserve">ezvoltare </w:t>
      </w:r>
      <w:r w:rsidR="00C3550A" w:rsidRPr="001F3381">
        <w:rPr>
          <w:rFonts w:ascii="Arial" w:hAnsi="Arial" w:cs="Arial"/>
          <w:color w:val="000000"/>
          <w:sz w:val="24"/>
          <w:szCs w:val="24"/>
        </w:rPr>
        <w:t>I</w:t>
      </w:r>
      <w:r w:rsidR="00EF0662" w:rsidRPr="001F3381">
        <w:rPr>
          <w:rFonts w:ascii="Arial" w:hAnsi="Arial" w:cs="Arial"/>
          <w:color w:val="000000"/>
          <w:sz w:val="24"/>
          <w:szCs w:val="24"/>
        </w:rPr>
        <w:t>novatoare</w:t>
      </w:r>
      <w:r>
        <w:rPr>
          <w:rFonts w:ascii="Arial" w:hAnsi="Arial" w:cs="Arial"/>
          <w:color w:val="000000"/>
          <w:sz w:val="24"/>
          <w:szCs w:val="24"/>
        </w:rPr>
        <w:t xml:space="preserve"> /</w:t>
      </w:r>
      <w:r w:rsidRPr="00345B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PRODEINN</w:t>
      </w:r>
      <w:r w:rsidR="00EF0662" w:rsidRPr="001F3381">
        <w:rPr>
          <w:rFonts w:ascii="Arial" w:hAnsi="Arial" w:cs="Arial"/>
          <w:color w:val="000000"/>
          <w:sz w:val="24"/>
          <w:szCs w:val="24"/>
        </w:rPr>
        <w:t>.</w:t>
      </w:r>
    </w:p>
    <w:p w:rsidR="00EF0662" w:rsidRPr="001F3381" w:rsidRDefault="00C3550A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3381">
        <w:rPr>
          <w:rFonts w:ascii="Arial" w:hAnsi="Arial" w:cs="Arial"/>
          <w:color w:val="000000"/>
          <w:sz w:val="24"/>
          <w:szCs w:val="24"/>
        </w:rPr>
        <w:t xml:space="preserve">Ambele servesc </w:t>
      </w:r>
      <w:r w:rsidR="00EF0662" w:rsidRPr="001F3381">
        <w:rPr>
          <w:rFonts w:ascii="Arial" w:hAnsi="Arial" w:cs="Arial"/>
          <w:color w:val="000000"/>
          <w:sz w:val="24"/>
          <w:szCs w:val="24"/>
        </w:rPr>
        <w:t>drept pi</w:t>
      </w:r>
      <w:r w:rsidRPr="001F3381">
        <w:rPr>
          <w:rFonts w:ascii="Arial" w:hAnsi="Arial" w:cs="Arial"/>
          <w:color w:val="000000"/>
          <w:sz w:val="24"/>
          <w:szCs w:val="24"/>
        </w:rPr>
        <w:t>atră</w:t>
      </w:r>
      <w:r w:rsidR="00EF0662" w:rsidRPr="001F3381">
        <w:rPr>
          <w:rFonts w:ascii="Arial" w:hAnsi="Arial" w:cs="Arial"/>
          <w:color w:val="000000"/>
          <w:sz w:val="24"/>
          <w:szCs w:val="24"/>
        </w:rPr>
        <w:t xml:space="preserve"> de temelie </w:t>
      </w:r>
      <w:r w:rsidRPr="001F3381">
        <w:rPr>
          <w:rFonts w:ascii="Arial" w:hAnsi="Arial" w:cs="Arial"/>
          <w:color w:val="000000"/>
          <w:sz w:val="24"/>
          <w:szCs w:val="24"/>
        </w:rPr>
        <w:t>pentru Politica de dezvoltare industrială.</w:t>
      </w:r>
    </w:p>
    <w:p w:rsidR="00EF0662" w:rsidRPr="001F3381" w:rsidRDefault="00345B05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Această politică </w:t>
      </w:r>
      <w:r w:rsidR="004A78B5">
        <w:rPr>
          <w:rFonts w:ascii="Arial" w:hAnsi="Arial" w:cs="Arial"/>
          <w:color w:val="000000"/>
          <w:sz w:val="24"/>
          <w:szCs w:val="24"/>
        </w:rPr>
        <w:t xml:space="preserve">oferă </w:t>
      </w:r>
      <w:r w:rsidR="009F220F" w:rsidRPr="001F3381">
        <w:rPr>
          <w:rFonts w:ascii="Arial" w:hAnsi="Arial" w:cs="Arial"/>
          <w:color w:val="000000"/>
          <w:sz w:val="24"/>
          <w:szCs w:val="24"/>
          <w:lang w:val="ro-RO"/>
        </w:rPr>
        <w:t>perspectiva unei noi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4A78B5">
        <w:rPr>
          <w:rFonts w:ascii="Arial" w:hAnsi="Arial" w:cs="Arial"/>
          <w:color w:val="000000"/>
          <w:sz w:val="24"/>
          <w:szCs w:val="24"/>
        </w:rPr>
        <w:t>abordări</w:t>
      </w:r>
      <w:r w:rsidR="005F7D92" w:rsidRPr="001F3381">
        <w:rPr>
          <w:rFonts w:ascii="Arial" w:hAnsi="Arial" w:cs="Arial"/>
          <w:color w:val="000000"/>
          <w:sz w:val="24"/>
          <w:szCs w:val="24"/>
        </w:rPr>
        <w:t>, care să permită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confrunt</w:t>
      </w:r>
      <w:r w:rsidR="005F7D92" w:rsidRPr="001F3381">
        <w:rPr>
          <w:rFonts w:ascii="Arial" w:hAnsi="Arial" w:cs="Arial"/>
          <w:color w:val="000000"/>
          <w:sz w:val="24"/>
          <w:szCs w:val="24"/>
        </w:rPr>
        <w:t xml:space="preserve">area cu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provocările sp</w:t>
      </w:r>
      <w:r w:rsidR="005F7D92" w:rsidRPr="001F3381">
        <w:rPr>
          <w:rFonts w:ascii="Arial" w:hAnsi="Arial" w:cs="Arial"/>
          <w:color w:val="000000"/>
          <w:sz w:val="24"/>
          <w:szCs w:val="24"/>
        </w:rPr>
        <w:t xml:space="preserve">ecifice fiecărei industrii,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prin strategii comune </w:t>
      </w:r>
      <w:r w:rsidR="005F7D92" w:rsidRPr="001F3381">
        <w:rPr>
          <w:rFonts w:ascii="Arial" w:hAnsi="Arial" w:cs="Arial"/>
          <w:color w:val="000000"/>
          <w:sz w:val="24"/>
          <w:szCs w:val="24"/>
        </w:rPr>
        <w:t xml:space="preserve">axate pe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cre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terea productivită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</w:t>
      </w:r>
      <w:r w:rsidR="005F7D92" w:rsidRPr="001F3381">
        <w:rPr>
          <w:rFonts w:ascii="Arial" w:hAnsi="Arial" w:cs="Arial"/>
          <w:color w:val="000000"/>
          <w:sz w:val="24"/>
          <w:szCs w:val="24"/>
        </w:rPr>
        <w:t>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î</w:t>
      </w:r>
      <w:r w:rsidR="005F7D92" w:rsidRPr="001F3381">
        <w:rPr>
          <w:rFonts w:ascii="Arial" w:hAnsi="Arial" w:cs="Arial"/>
          <w:color w:val="000000"/>
          <w:sz w:val="24"/>
          <w:szCs w:val="24"/>
        </w:rPr>
        <w:t xml:space="preserve">n sectoarele mature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cum ar fi textilele, o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elul 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i </w:t>
      </w:r>
      <w:r w:rsidR="00C23EEF" w:rsidRPr="001F3381">
        <w:rPr>
          <w:rFonts w:ascii="Arial" w:hAnsi="Arial" w:cs="Arial"/>
          <w:color w:val="000000"/>
          <w:sz w:val="24"/>
          <w:szCs w:val="24"/>
        </w:rPr>
        <w:t xml:space="preserve">sectorul </w:t>
      </w:r>
      <w:r w:rsidR="005F7D92" w:rsidRPr="001F3381">
        <w:rPr>
          <w:rFonts w:ascii="Arial" w:hAnsi="Arial" w:cs="Arial"/>
          <w:color w:val="000000"/>
          <w:sz w:val="24"/>
          <w:szCs w:val="24"/>
        </w:rPr>
        <w:t xml:space="preserve">agro-alimentar, care reprezintă componentele 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 xml:space="preserve">principale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a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le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industriei na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5F7D92" w:rsidRPr="001F3381">
        <w:rPr>
          <w:rFonts w:ascii="Arial" w:hAnsi="Arial" w:cs="Arial"/>
          <w:color w:val="000000"/>
          <w:sz w:val="24"/>
          <w:szCs w:val="24"/>
        </w:rPr>
        <w:t xml:space="preserve">onale;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consolidarea competitivită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</w:t>
      </w:r>
      <w:r w:rsidR="005F7D92" w:rsidRPr="001F3381">
        <w:rPr>
          <w:rFonts w:ascii="Arial" w:hAnsi="Arial" w:cs="Arial"/>
          <w:color w:val="000000"/>
          <w:sz w:val="24"/>
          <w:szCs w:val="24"/>
        </w:rPr>
        <w:t>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î</w:t>
      </w:r>
      <w:r w:rsidR="005F7D92" w:rsidRPr="001F3381">
        <w:rPr>
          <w:rFonts w:ascii="Arial" w:hAnsi="Arial" w:cs="Arial"/>
          <w:color w:val="000000"/>
          <w:sz w:val="24"/>
          <w:szCs w:val="24"/>
        </w:rPr>
        <w:t xml:space="preserve">n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sectoare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le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dinamice, cum ar fi 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 xml:space="preserve">industria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auto 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ş</w:t>
      </w:r>
      <w:r w:rsidR="005F7D92" w:rsidRPr="001F3381">
        <w:rPr>
          <w:rFonts w:ascii="Arial" w:hAnsi="Arial" w:cs="Arial"/>
          <w:color w:val="000000"/>
          <w:sz w:val="24"/>
          <w:szCs w:val="24"/>
        </w:rPr>
        <w:t xml:space="preserve">i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aerospa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ală</w:t>
      </w:r>
      <w:r w:rsidR="005F7D92" w:rsidRPr="001F3381">
        <w:rPr>
          <w:rFonts w:ascii="Arial" w:hAnsi="Arial" w:cs="Arial"/>
          <w:color w:val="000000"/>
          <w:sz w:val="24"/>
          <w:szCs w:val="24"/>
        </w:rPr>
        <w:t xml:space="preserve">, marea lor majoritate fiind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integrate în lan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urile valorice glob</w:t>
      </w:r>
      <w:r w:rsidR="005F7D92" w:rsidRPr="001F3381">
        <w:rPr>
          <w:rFonts w:ascii="Arial" w:hAnsi="Arial" w:cs="Arial"/>
          <w:color w:val="000000"/>
          <w:sz w:val="24"/>
          <w:szCs w:val="24"/>
        </w:rPr>
        <w:t xml:space="preserve">ale; promovarea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consolid</w:t>
      </w:r>
      <w:r w:rsidR="005F7D92" w:rsidRPr="001F3381">
        <w:rPr>
          <w:rFonts w:ascii="Arial" w:hAnsi="Arial" w:cs="Arial"/>
          <w:color w:val="000000"/>
          <w:sz w:val="24"/>
          <w:szCs w:val="24"/>
        </w:rPr>
        <w:t xml:space="preserve">ării sectoarelor emergente,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cum ar fi tehnologia informa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ei 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ş</w:t>
      </w:r>
      <w:r w:rsidR="005F7D92" w:rsidRPr="001F3381">
        <w:rPr>
          <w:rFonts w:ascii="Arial" w:hAnsi="Arial" w:cs="Arial"/>
          <w:color w:val="000000"/>
          <w:sz w:val="24"/>
          <w:szCs w:val="24"/>
        </w:rPr>
        <w:t xml:space="preserve">i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biotehnologi</w:t>
      </w:r>
      <w:r w:rsidR="005F7D92" w:rsidRPr="001F3381">
        <w:rPr>
          <w:rFonts w:ascii="Arial" w:hAnsi="Arial" w:cs="Arial"/>
          <w:color w:val="000000"/>
          <w:sz w:val="24"/>
          <w:szCs w:val="24"/>
        </w:rPr>
        <w:t>a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, pentru a a</w:t>
      </w:r>
      <w:r w:rsidR="005F7D92" w:rsidRPr="001F3381">
        <w:rPr>
          <w:rFonts w:ascii="Arial" w:hAnsi="Arial" w:cs="Arial"/>
          <w:color w:val="000000"/>
          <w:sz w:val="24"/>
          <w:szCs w:val="24"/>
        </w:rPr>
        <w:t xml:space="preserve">tinge nivelurile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de dezvoltare </w:t>
      </w:r>
      <w:r w:rsidR="00FC33F7" w:rsidRPr="001F3381">
        <w:rPr>
          <w:rFonts w:ascii="Arial" w:hAnsi="Arial" w:cs="Arial"/>
          <w:color w:val="000000"/>
          <w:sz w:val="24"/>
          <w:szCs w:val="24"/>
        </w:rPr>
        <w:t xml:space="preserve">productivă 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ş</w:t>
      </w:r>
      <w:r w:rsidR="00FC33F7" w:rsidRPr="001F3381">
        <w:rPr>
          <w:rFonts w:ascii="Arial" w:hAnsi="Arial" w:cs="Arial"/>
          <w:color w:val="000000"/>
          <w:sz w:val="24"/>
          <w:szCs w:val="24"/>
        </w:rPr>
        <w:t xml:space="preserve">i tehnologică, </w:t>
      </w:r>
      <w:r w:rsidR="00C23EEF" w:rsidRPr="001F3381">
        <w:rPr>
          <w:rFonts w:ascii="Arial" w:hAnsi="Arial" w:cs="Arial"/>
          <w:color w:val="000000"/>
          <w:sz w:val="24"/>
          <w:szCs w:val="24"/>
        </w:rPr>
        <w:t xml:space="preserve">ceea ce va conduce la un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număr mai mare de </w:t>
      </w:r>
      <w:r w:rsidR="00FC33F7" w:rsidRPr="001F3381">
        <w:rPr>
          <w:rFonts w:ascii="Arial" w:hAnsi="Arial" w:cs="Arial"/>
          <w:color w:val="000000"/>
          <w:sz w:val="24"/>
          <w:szCs w:val="24"/>
        </w:rPr>
        <w:t>locuri de muncă speciali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z</w:t>
      </w:r>
      <w:r w:rsidR="00FC33F7" w:rsidRPr="001F3381">
        <w:rPr>
          <w:rFonts w:ascii="Arial" w:hAnsi="Arial" w:cs="Arial"/>
          <w:color w:val="000000"/>
          <w:sz w:val="24"/>
          <w:szCs w:val="24"/>
        </w:rPr>
        <w:t xml:space="preserve">ate 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i </w:t>
      </w:r>
      <w:r w:rsidR="004A78B5">
        <w:rPr>
          <w:rFonts w:ascii="Arial" w:hAnsi="Arial" w:cs="Arial"/>
          <w:color w:val="000000"/>
          <w:sz w:val="24"/>
          <w:szCs w:val="24"/>
        </w:rPr>
        <w:t xml:space="preserve">la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servicii de înaltă</w:t>
      </w:r>
      <w:r w:rsidR="00FC33F7" w:rsidRPr="001F3381">
        <w:rPr>
          <w:rFonts w:ascii="Arial" w:hAnsi="Arial" w:cs="Arial"/>
          <w:color w:val="000000"/>
          <w:sz w:val="24"/>
          <w:szCs w:val="24"/>
        </w:rPr>
        <w:t xml:space="preserve"> calitate pentru a sus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FC33F7" w:rsidRPr="001F3381">
        <w:rPr>
          <w:rFonts w:ascii="Arial" w:hAnsi="Arial" w:cs="Arial"/>
          <w:color w:val="000000"/>
          <w:sz w:val="24"/>
          <w:szCs w:val="24"/>
        </w:rPr>
        <w:t>ne r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estul economiei; 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ş</w:t>
      </w:r>
      <w:r w:rsidR="00FC33F7" w:rsidRPr="001F3381">
        <w:rPr>
          <w:rFonts w:ascii="Arial" w:hAnsi="Arial" w:cs="Arial"/>
          <w:color w:val="000000"/>
          <w:sz w:val="24"/>
          <w:szCs w:val="24"/>
        </w:rPr>
        <w:t xml:space="preserve">i promovarea dezvoltării sectoarelor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comer</w:t>
      </w:r>
      <w:r w:rsidR="00FC33F7" w:rsidRPr="001F3381">
        <w:rPr>
          <w:rFonts w:ascii="Arial" w:hAnsi="Arial" w:cs="Arial"/>
          <w:color w:val="000000"/>
          <w:sz w:val="24"/>
          <w:szCs w:val="24"/>
        </w:rPr>
        <w:t xml:space="preserve">ciale 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 xml:space="preserve">şi a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servici</w:t>
      </w:r>
      <w:r w:rsidR="00FC33F7" w:rsidRPr="001F3381">
        <w:rPr>
          <w:rFonts w:ascii="Arial" w:hAnsi="Arial" w:cs="Arial"/>
          <w:color w:val="000000"/>
          <w:sz w:val="24"/>
          <w:szCs w:val="24"/>
        </w:rPr>
        <w:t>ilor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, astfel încât acestea să poată profita de oportunită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FC33F7" w:rsidRPr="001F3381">
        <w:rPr>
          <w:rFonts w:ascii="Arial" w:hAnsi="Arial" w:cs="Arial"/>
          <w:color w:val="000000"/>
          <w:sz w:val="24"/>
          <w:szCs w:val="24"/>
        </w:rPr>
        <w:t xml:space="preserve">le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care rezultă atât pe plan intern cât 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extern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.</w:t>
      </w:r>
    </w:p>
    <w:p w:rsidR="009C14E4" w:rsidRPr="001F3381" w:rsidRDefault="00345B05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9C14E4" w:rsidRPr="001F3381">
        <w:rPr>
          <w:rFonts w:ascii="Arial" w:hAnsi="Arial" w:cs="Arial"/>
          <w:color w:val="000000"/>
          <w:sz w:val="24"/>
          <w:szCs w:val="24"/>
        </w:rPr>
        <w:t>Interac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unea cu camerele 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i 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organiza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 xml:space="preserve">iile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sectoriale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a fost esen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ală în acest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efort de promova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re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 xml:space="preserve">a unei analize complexe privind 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nevoile 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i provocările 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 xml:space="preserve">cu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care se confruntă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 xml:space="preserve"> industria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,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din care am structurat patru programe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care v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or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fi implementat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e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transversal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între sectoarele strategice ale 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ării noastre:</w:t>
      </w:r>
    </w:p>
    <w:p w:rsidR="00345B05" w:rsidRDefault="00345B05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C14E4" w:rsidRPr="001F3381" w:rsidRDefault="00345B05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9C14E4" w:rsidRPr="001F3381">
        <w:rPr>
          <w:rFonts w:ascii="Arial" w:hAnsi="Arial" w:cs="Arial"/>
          <w:color w:val="000000"/>
          <w:sz w:val="24"/>
          <w:szCs w:val="24"/>
        </w:rPr>
        <w:t>1. Promovarea inovării pentru a cre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te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competitivitatea industriei 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i </w:t>
      </w:r>
      <w:proofErr w:type="gramStart"/>
      <w:r w:rsidR="008A4B6A" w:rsidRPr="001F3381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8A4B6A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atrage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C14E4" w:rsidRPr="001F3381">
        <w:rPr>
          <w:rFonts w:ascii="Arial" w:hAnsi="Arial" w:cs="Arial"/>
          <w:color w:val="000000"/>
          <w:sz w:val="24"/>
          <w:szCs w:val="24"/>
        </w:rPr>
        <w:t>investi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</w:t>
      </w:r>
      <w:r w:rsidR="008A4B6A" w:rsidRPr="001F3381">
        <w:rPr>
          <w:rFonts w:ascii="Arial" w:hAnsi="Arial" w:cs="Arial"/>
          <w:color w:val="000000"/>
          <w:sz w:val="24"/>
          <w:szCs w:val="24"/>
        </w:rPr>
        <w:t>i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 xml:space="preserve"> pentru crearea de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valoare adăugată;</w:t>
      </w:r>
    </w:p>
    <w:p w:rsidR="009C14E4" w:rsidRPr="001F3381" w:rsidRDefault="00345B05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9C14E4" w:rsidRPr="001F3381">
        <w:rPr>
          <w:rFonts w:ascii="Arial" w:hAnsi="Arial" w:cs="Arial"/>
          <w:color w:val="000000"/>
          <w:sz w:val="24"/>
          <w:szCs w:val="24"/>
        </w:rPr>
        <w:t>2. Dezvoltarea furnizorilor, pentru a consolida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lan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urile de aprovizionare 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>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i a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C14E4" w:rsidRPr="001F3381">
        <w:rPr>
          <w:rFonts w:ascii="Arial" w:hAnsi="Arial" w:cs="Arial"/>
          <w:color w:val="000000"/>
          <w:sz w:val="24"/>
          <w:szCs w:val="24"/>
        </w:rPr>
        <w:t>cre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>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te 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>con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>inutul pie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 xml:space="preserve">ei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intern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>e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;</w:t>
      </w:r>
    </w:p>
    <w:p w:rsidR="009C14E4" w:rsidRPr="001F3381" w:rsidRDefault="00345B05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9C14E4" w:rsidRPr="001F3381">
        <w:rPr>
          <w:rFonts w:ascii="Arial" w:hAnsi="Arial" w:cs="Arial"/>
          <w:color w:val="000000"/>
          <w:sz w:val="24"/>
          <w:szCs w:val="24"/>
        </w:rPr>
        <w:t>3. Dezvoltarea regională, pentru a face fa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ă disparit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>ă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>i</w:t>
      </w:r>
      <w:r w:rsidR="00EC7F1F" w:rsidRPr="001F3381">
        <w:rPr>
          <w:rFonts w:ascii="Arial" w:hAnsi="Arial" w:cs="Arial"/>
          <w:color w:val="000000"/>
          <w:sz w:val="24"/>
          <w:szCs w:val="24"/>
        </w:rPr>
        <w:t>lor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prin promovarea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95C4C" w:rsidRPr="001F3381">
        <w:rPr>
          <w:rFonts w:ascii="Arial" w:hAnsi="Arial" w:cs="Arial"/>
          <w:color w:val="000000"/>
          <w:sz w:val="24"/>
          <w:szCs w:val="24"/>
        </w:rPr>
        <w:t>dezvoltării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economice durabile în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 xml:space="preserve"> func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 xml:space="preserve">e </w:t>
      </w:r>
      <w:r w:rsidR="00112E83" w:rsidRPr="001F3381">
        <w:rPr>
          <w:rFonts w:ascii="Arial" w:hAnsi="Arial" w:cs="Arial"/>
          <w:color w:val="000000"/>
          <w:sz w:val="24"/>
          <w:szCs w:val="24"/>
        </w:rPr>
        <w:t>de nevoile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regiunilor; 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>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</w:t>
      </w:r>
    </w:p>
    <w:p w:rsidR="00EF0662" w:rsidRPr="001F3381" w:rsidRDefault="00345B05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4. Dezvoltarea capitalului uman, cu 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 xml:space="preserve">accent pe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generarea talent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 xml:space="preserve">elor şi conexiunea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95C4C" w:rsidRPr="001F3381">
        <w:rPr>
          <w:rFonts w:ascii="Arial" w:hAnsi="Arial" w:cs="Arial"/>
          <w:color w:val="000000"/>
          <w:sz w:val="24"/>
          <w:szCs w:val="24"/>
        </w:rPr>
        <w:t xml:space="preserve">cu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sectorul productiv.</w:t>
      </w:r>
    </w:p>
    <w:p w:rsidR="00345B05" w:rsidRDefault="00345B05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C14E4" w:rsidRDefault="00345B05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În consecinţă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 xml:space="preserve">, am </w:t>
      </w:r>
      <w:r w:rsidR="00112E83">
        <w:rPr>
          <w:rFonts w:ascii="Arial" w:hAnsi="Arial" w:cs="Arial"/>
          <w:color w:val="000000"/>
          <w:sz w:val="24"/>
          <w:szCs w:val="24"/>
        </w:rPr>
        <w:t>integra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 xml:space="preserve"> agende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sectoriale </w:t>
      </w:r>
      <w:r w:rsidR="008D7C4F" w:rsidRPr="001F3381">
        <w:rPr>
          <w:rFonts w:ascii="Arial" w:hAnsi="Arial" w:cs="Arial"/>
          <w:color w:val="000000"/>
          <w:sz w:val="24"/>
          <w:szCs w:val="24"/>
        </w:rPr>
        <w:t xml:space="preserve">inclusiv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obiective, provocări, programe, agen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i responsabile 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>şi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>r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ezultate a</w:t>
      </w:r>
      <w:r w:rsidR="00295C4C" w:rsidRPr="001F3381">
        <w:rPr>
          <w:rFonts w:ascii="Arial" w:hAnsi="Arial" w:cs="Arial"/>
          <w:color w:val="000000"/>
          <w:sz w:val="24"/>
          <w:szCs w:val="24"/>
        </w:rPr>
        <w:t>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teptate p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 xml:space="preserve">entru fiecare industrie, pentru a 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 xml:space="preserve">nti cu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exa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 xml:space="preserve">ctitate nevoile identificate în </w:t>
      </w:r>
      <w:r>
        <w:rPr>
          <w:rFonts w:ascii="Arial" w:hAnsi="Arial" w:cs="Arial"/>
          <w:color w:val="000000"/>
          <w:sz w:val="24"/>
          <w:szCs w:val="24"/>
        </w:rPr>
        <w:t xml:space="preserve">cadrul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proces</w:t>
      </w:r>
      <w:r>
        <w:rPr>
          <w:rFonts w:ascii="Arial" w:hAnsi="Arial" w:cs="Arial"/>
          <w:color w:val="000000"/>
          <w:sz w:val="24"/>
          <w:szCs w:val="24"/>
        </w:rPr>
        <w:t>ului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.</w:t>
      </w:r>
    </w:p>
    <w:p w:rsidR="00942E63" w:rsidRDefault="00942E63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E7B5F" w:rsidRDefault="005E7B5F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42E63" w:rsidRPr="003B2072" w:rsidTr="00112E83">
        <w:tc>
          <w:tcPr>
            <w:tcW w:w="9622" w:type="dxa"/>
            <w:shd w:val="clear" w:color="auto" w:fill="C6D9F1" w:themeFill="text2" w:themeFillTint="33"/>
          </w:tcPr>
          <w:p w:rsidR="00942E63" w:rsidRPr="00942E63" w:rsidRDefault="00942E63" w:rsidP="00B10B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942E63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 xml:space="preserve">PROSOFTşi FINNOVA au alocat </w:t>
            </w:r>
            <w:r w:rsidR="00B10BE7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 xml:space="preserve">aproximativ </w:t>
            </w:r>
            <w:r w:rsidRPr="00942E63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2, 7 miliarde de pesos la peste 1700 de proiecte axate pe dezvoltarea industriei tehnologiei informaţiei.</w:t>
            </w:r>
          </w:p>
        </w:tc>
      </w:tr>
    </w:tbl>
    <w:p w:rsidR="00942E63" w:rsidRPr="00942E63" w:rsidRDefault="00942E63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42E63" w:rsidRPr="00942E63" w:rsidRDefault="00942E63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42E63" w:rsidRPr="001F3381" w:rsidRDefault="00942E63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C3550A">
        <w:rPr>
          <w:rFonts w:ascii="Arial" w:hAnsi="Arial" w:cs="Arial"/>
          <w:noProof/>
          <w:color w:val="FFFFFF"/>
          <w:sz w:val="13"/>
          <w:szCs w:val="13"/>
          <w:lang w:val="en-GB" w:eastAsia="en-GB"/>
        </w:rPr>
        <w:drawing>
          <wp:inline distT="0" distB="0" distL="0" distR="0" wp14:anchorId="35C4A31F" wp14:editId="53B2AE9B">
            <wp:extent cx="3840480" cy="20605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0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E7" w:rsidRDefault="00345B05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9C14E4" w:rsidRPr="001F3381" w:rsidRDefault="00B10BE7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A6406" w:rsidRPr="001F3381">
        <w:rPr>
          <w:rFonts w:ascii="Arial" w:hAnsi="Arial" w:cs="Arial"/>
          <w:color w:val="000000"/>
          <w:sz w:val="24"/>
          <w:szCs w:val="24"/>
        </w:rPr>
        <w:t>Prin acestea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, Sub-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>S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ecretariat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 xml:space="preserve">ul pentru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Industrie 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>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 Comer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345B05">
        <w:rPr>
          <w:rFonts w:ascii="Arial" w:hAnsi="Arial" w:cs="Arial"/>
          <w:color w:val="000000"/>
          <w:sz w:val="24"/>
          <w:szCs w:val="24"/>
        </w:rPr>
        <w:t xml:space="preserve">coordoneză grupurile de lucru cu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reprezentan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>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altor organisme</w:t>
      </w:r>
      <w:r w:rsidR="00EC7F1F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112E83">
        <w:rPr>
          <w:rFonts w:ascii="Arial" w:hAnsi="Arial" w:cs="Arial"/>
          <w:color w:val="000000"/>
          <w:sz w:val="24"/>
          <w:szCs w:val="24"/>
        </w:rPr>
        <w:t xml:space="preserve">ale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SE 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 xml:space="preserve">şi ale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sectorul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 xml:space="preserve">ui coordonat,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pentru </w:t>
      </w:r>
      <w:proofErr w:type="gramStart"/>
      <w:r w:rsidR="009C14E4" w:rsidRPr="001F3381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112E83">
        <w:rPr>
          <w:rFonts w:ascii="Arial" w:hAnsi="Arial" w:cs="Arial"/>
          <w:color w:val="000000"/>
          <w:sz w:val="24"/>
          <w:szCs w:val="24"/>
        </w:rPr>
        <w:t>aplica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>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 a aprofunda ac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>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unile 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 xml:space="preserve">de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realiza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 xml:space="preserve">re a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misiun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>ii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noastr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>e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.</w:t>
      </w:r>
    </w:p>
    <w:p w:rsidR="00EF0662" w:rsidRPr="001F3381" w:rsidRDefault="00345B05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9C14E4" w:rsidRPr="001F3381">
        <w:rPr>
          <w:rFonts w:ascii="Arial" w:hAnsi="Arial" w:cs="Arial"/>
          <w:color w:val="000000"/>
          <w:sz w:val="24"/>
          <w:szCs w:val="24"/>
        </w:rPr>
        <w:t>Este important de men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 xml:space="preserve">onat că am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alocat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 xml:space="preserve"> peste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1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>, 1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miliarde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 xml:space="preserve"> de pesos [inclusiv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plata proiectelor PROIND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 xml:space="preserve"> aprobate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în 2012, cu </w:t>
      </w:r>
      <w:r>
        <w:rPr>
          <w:rFonts w:ascii="Arial" w:hAnsi="Arial" w:cs="Arial"/>
          <w:color w:val="000000"/>
          <w:sz w:val="24"/>
          <w:szCs w:val="24"/>
        </w:rPr>
        <w:t xml:space="preserve">un </w:t>
      </w:r>
      <w:r w:rsidR="00CA6406" w:rsidRPr="001F3381">
        <w:rPr>
          <w:rFonts w:ascii="Arial" w:hAnsi="Arial" w:cs="Arial"/>
          <w:color w:val="000000"/>
          <w:sz w:val="24"/>
          <w:szCs w:val="24"/>
        </w:rPr>
        <w:t xml:space="preserve">buget din 2013] </w:t>
      </w:r>
      <w:r w:rsidR="00EC7F1F" w:rsidRPr="001F3381">
        <w:rPr>
          <w:rFonts w:ascii="Arial" w:hAnsi="Arial" w:cs="Arial"/>
          <w:color w:val="000000"/>
          <w:sz w:val="24"/>
          <w:szCs w:val="24"/>
        </w:rPr>
        <w:t>la peste 3.000 de proiecte de formare, transfer de tehnologie, achizi</w:t>
      </w:r>
      <w:r>
        <w:rPr>
          <w:rFonts w:ascii="Arial" w:hAnsi="Arial" w:cs="Arial"/>
          <w:color w:val="000000"/>
          <w:sz w:val="24"/>
          <w:szCs w:val="24"/>
        </w:rPr>
        <w:t>ţ</w:t>
      </w:r>
      <w:r w:rsidR="00EC7F1F" w:rsidRPr="001F3381">
        <w:rPr>
          <w:rFonts w:ascii="Arial" w:hAnsi="Arial" w:cs="Arial"/>
          <w:color w:val="000000"/>
          <w:sz w:val="24"/>
          <w:szCs w:val="24"/>
        </w:rPr>
        <w:t>ionare de ma</w:t>
      </w:r>
      <w:r>
        <w:rPr>
          <w:rFonts w:ascii="Arial" w:hAnsi="Arial" w:cs="Arial"/>
          <w:color w:val="000000"/>
          <w:sz w:val="24"/>
          <w:szCs w:val="24"/>
        </w:rPr>
        <w:t>ş</w:t>
      </w:r>
      <w:r w:rsidR="00EC7F1F" w:rsidRPr="001F3381">
        <w:rPr>
          <w:rFonts w:ascii="Arial" w:hAnsi="Arial" w:cs="Arial"/>
          <w:color w:val="000000"/>
          <w:sz w:val="24"/>
          <w:szCs w:val="24"/>
        </w:rPr>
        <w:t xml:space="preserve">ini, studii sectoriale </w:t>
      </w:r>
      <w:r>
        <w:rPr>
          <w:rFonts w:ascii="Arial" w:hAnsi="Arial" w:cs="Arial"/>
          <w:color w:val="000000"/>
          <w:sz w:val="24"/>
          <w:szCs w:val="24"/>
        </w:rPr>
        <w:t>ş</w:t>
      </w:r>
      <w:r w:rsidR="00EC7F1F" w:rsidRPr="001F3381">
        <w:rPr>
          <w:rFonts w:ascii="Arial" w:hAnsi="Arial" w:cs="Arial"/>
          <w:color w:val="000000"/>
          <w:sz w:val="24"/>
          <w:szCs w:val="24"/>
        </w:rPr>
        <w:t xml:space="preserve">i de certificare </w:t>
      </w:r>
      <w:r w:rsidR="00942E63" w:rsidRPr="00942E63">
        <w:rPr>
          <w:rFonts w:ascii="Arial" w:hAnsi="Arial" w:cs="Arial"/>
          <w:sz w:val="24"/>
          <w:szCs w:val="24"/>
        </w:rPr>
        <w:t xml:space="preserve">întreprinderilor </w:t>
      </w:r>
      <w:r w:rsidR="00D24D89">
        <w:rPr>
          <w:rFonts w:ascii="Arial" w:hAnsi="Arial" w:cs="Arial"/>
          <w:color w:val="000000"/>
          <w:sz w:val="24"/>
          <w:szCs w:val="24"/>
        </w:rPr>
        <w:t xml:space="preserve">în industria uşoară şi grea,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prin </w:t>
      </w:r>
      <w:r w:rsidR="00D24D89" w:rsidRPr="00D24D89">
        <w:rPr>
          <w:rFonts w:ascii="Arial" w:hAnsi="Arial" w:cs="Arial"/>
          <w:sz w:val="24"/>
          <w:szCs w:val="24"/>
        </w:rPr>
        <w:t>PROIAT</w:t>
      </w:r>
      <w:r w:rsidR="00D24D89">
        <w:rPr>
          <w:rFonts w:ascii="Arial" w:hAnsi="Arial" w:cs="Arial"/>
          <w:color w:val="000000"/>
          <w:sz w:val="24"/>
          <w:szCs w:val="24"/>
        </w:rPr>
        <w:t>/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P</w:t>
      </w:r>
      <w:r w:rsidR="008D7C4F" w:rsidRPr="001F3381">
        <w:rPr>
          <w:rFonts w:ascii="Arial" w:hAnsi="Arial" w:cs="Arial"/>
          <w:color w:val="000000"/>
          <w:sz w:val="24"/>
          <w:szCs w:val="24"/>
        </w:rPr>
        <w:t xml:space="preserve">rogramul Suport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pentru </w:t>
      </w:r>
      <w:r w:rsidR="008D7C4F" w:rsidRPr="001F3381">
        <w:rPr>
          <w:rFonts w:ascii="Arial" w:hAnsi="Arial" w:cs="Arial"/>
          <w:color w:val="000000"/>
          <w:sz w:val="24"/>
          <w:szCs w:val="24"/>
        </w:rPr>
        <w:t xml:space="preserve">optimizarea 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>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ndustriei de 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>î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naltă 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>t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ehnologie)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8D7C4F" w:rsidRPr="001F3381">
        <w:rPr>
          <w:rFonts w:ascii="Arial" w:hAnsi="Arial" w:cs="Arial"/>
          <w:color w:val="000000"/>
          <w:sz w:val="24"/>
          <w:szCs w:val="24"/>
        </w:rPr>
        <w:t>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</w:t>
      </w:r>
      <w:r w:rsidR="008D7C4F" w:rsidRPr="001F3381">
        <w:rPr>
          <w:rFonts w:ascii="Arial" w:hAnsi="Arial" w:cs="Arial"/>
          <w:color w:val="000000"/>
          <w:sz w:val="24"/>
          <w:szCs w:val="24"/>
        </w:rPr>
        <w:t xml:space="preserve"> prin PROIND</w:t>
      </w:r>
      <w:r w:rsidR="00D24D89">
        <w:rPr>
          <w:rFonts w:ascii="Arial" w:hAnsi="Arial" w:cs="Arial"/>
          <w:color w:val="000000"/>
          <w:sz w:val="24"/>
          <w:szCs w:val="24"/>
        </w:rPr>
        <w:t>/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Programul pentru dezvoltarea productivit</w:t>
      </w:r>
      <w:r w:rsidR="008D7C4F" w:rsidRPr="001F3381">
        <w:rPr>
          <w:rFonts w:ascii="Arial" w:hAnsi="Arial" w:cs="Arial"/>
          <w:color w:val="000000"/>
          <w:sz w:val="24"/>
          <w:szCs w:val="24"/>
        </w:rPr>
        <w:t>ă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8D7C4F" w:rsidRPr="001F3381">
        <w:rPr>
          <w:rFonts w:ascii="Arial" w:hAnsi="Arial" w:cs="Arial"/>
          <w:color w:val="000000"/>
          <w:sz w:val="24"/>
          <w:szCs w:val="24"/>
        </w:rPr>
        <w:t>i industriei uşoare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), în </w:t>
      </w:r>
      <w:r w:rsidR="00112E83">
        <w:rPr>
          <w:rFonts w:ascii="Arial" w:hAnsi="Arial" w:cs="Arial"/>
          <w:color w:val="000000"/>
          <w:sz w:val="24"/>
          <w:szCs w:val="24"/>
        </w:rPr>
        <w:t xml:space="preserve">vederea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realizării</w:t>
      </w:r>
      <w:r w:rsidR="00D24D89">
        <w:rPr>
          <w:rFonts w:ascii="Arial" w:hAnsi="Arial" w:cs="Arial"/>
          <w:color w:val="000000"/>
          <w:sz w:val="24"/>
          <w:szCs w:val="24"/>
        </w:rPr>
        <w:t xml:space="preserve">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obiectivel</w:t>
      </w:r>
      <w:r w:rsidR="008D7C4F" w:rsidRPr="001F3381">
        <w:rPr>
          <w:rFonts w:ascii="Arial" w:hAnsi="Arial" w:cs="Arial"/>
          <w:color w:val="000000"/>
          <w:sz w:val="24"/>
          <w:szCs w:val="24"/>
        </w:rPr>
        <w:t>or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 xml:space="preserve">politicii noastre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industrial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e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.</w:t>
      </w:r>
    </w:p>
    <w:p w:rsidR="00EF0662" w:rsidRDefault="00D24D89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9C14E4" w:rsidRPr="001F3381">
        <w:rPr>
          <w:rFonts w:ascii="Arial" w:hAnsi="Arial" w:cs="Arial"/>
          <w:color w:val="000000"/>
          <w:sz w:val="24"/>
          <w:szCs w:val="24"/>
        </w:rPr>
        <w:t>În scopul intensific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ării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eforturil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z w:val="24"/>
          <w:szCs w:val="24"/>
        </w:rPr>
        <w:t xml:space="preserve">noastre 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 xml:space="preserve">şi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îmbunătă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irii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rezultatel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or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în mod eficient, în 2016 vo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m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 xml:space="preserve">comasa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aceste instrumente, </w:t>
      </w:r>
      <w:r w:rsidR="00112E83">
        <w:rPr>
          <w:rFonts w:ascii="Arial" w:hAnsi="Arial" w:cs="Arial"/>
          <w:color w:val="000000"/>
          <w:sz w:val="24"/>
          <w:szCs w:val="24"/>
        </w:rPr>
        <w:t xml:space="preserve">elaborând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Program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ul pentru productivitate 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 competitivitate industrială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 xml:space="preserve">. Pe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gramStart"/>
      <w:r w:rsidR="009C14E4" w:rsidRPr="001F3381">
        <w:rPr>
          <w:rFonts w:ascii="Arial" w:hAnsi="Arial" w:cs="Arial"/>
          <w:color w:val="000000"/>
          <w:sz w:val="24"/>
          <w:szCs w:val="24"/>
        </w:rPr>
        <w:t>altă</w:t>
      </w:r>
      <w:proofErr w:type="gramEnd"/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parte, am men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nut un ritm alert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în 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 xml:space="preserve">procesul de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stimulare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a tehnologiei informa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ei 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 inov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ării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, care sunt 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 xml:space="preserve">factori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complementar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 xml:space="preserve">în dezvoltarea economică a 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ă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rii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, 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şi temeli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>a realizării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Plan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ului Na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ional de D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ezvoltare.</w:t>
      </w:r>
    </w:p>
    <w:p w:rsidR="0050722E" w:rsidRDefault="0050722E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722E" w:rsidRDefault="0050722E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3550A">
        <w:rPr>
          <w:rFonts w:ascii="Arial" w:hAnsi="Arial" w:cs="Arial"/>
          <w:noProof/>
          <w:color w:val="FFFFFF"/>
          <w:sz w:val="13"/>
          <w:szCs w:val="13"/>
          <w:lang w:val="en-GB" w:eastAsia="en-GB"/>
        </w:rPr>
        <w:lastRenderedPageBreak/>
        <w:drawing>
          <wp:inline distT="0" distB="0" distL="0" distR="0" wp14:anchorId="08E1620E" wp14:editId="497B5C39">
            <wp:extent cx="3632340" cy="1828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3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2E" w:rsidRDefault="0050722E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722E" w:rsidRDefault="0050722E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E7B5F" w:rsidRDefault="005E7B5F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0722E" w:rsidTr="00112E83">
        <w:tc>
          <w:tcPr>
            <w:tcW w:w="9622" w:type="dxa"/>
            <w:shd w:val="clear" w:color="auto" w:fill="C6D9F1" w:themeFill="text2" w:themeFillTint="33"/>
          </w:tcPr>
          <w:p w:rsidR="0050722E" w:rsidRPr="0050722E" w:rsidRDefault="0050722E" w:rsidP="00B10B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0722E">
              <w:rPr>
                <w:rFonts w:ascii="Arial" w:hAnsi="Arial" w:cs="Arial"/>
                <w:i/>
                <w:color w:val="000000"/>
                <w:sz w:val="24"/>
                <w:szCs w:val="24"/>
              </w:rPr>
              <w:t>Comisia Intersectorial</w:t>
            </w:r>
            <w:r w:rsidR="005E7B5F">
              <w:rPr>
                <w:rFonts w:ascii="Arial" w:hAnsi="Arial" w:cs="Arial"/>
                <w:i/>
                <w:color w:val="000000"/>
                <w:sz w:val="24"/>
                <w:szCs w:val="24"/>
              </w:rPr>
              <w:t>ă</w:t>
            </w:r>
            <w:r w:rsidRPr="0050722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722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pentru </w:t>
            </w:r>
            <w:r w:rsidR="00B10BE7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I</w:t>
            </w:r>
            <w:r w:rsidRPr="0050722E">
              <w:rPr>
                <w:rFonts w:ascii="Arial" w:hAnsi="Arial" w:cs="Arial"/>
                <w:i/>
                <w:color w:val="000000"/>
                <w:sz w:val="24"/>
                <w:szCs w:val="24"/>
              </w:rPr>
              <w:t>novare</w:t>
            </w:r>
            <w:proofErr w:type="gramEnd"/>
            <w:r w:rsidR="00B10BE7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50722E">
              <w:rPr>
                <w:rFonts w:ascii="Arial" w:hAnsi="Arial" w:cs="Arial"/>
                <w:i/>
                <w:color w:val="000000"/>
                <w:sz w:val="24"/>
                <w:szCs w:val="24"/>
              </w:rPr>
              <w:t>/</w:t>
            </w:r>
            <w:r w:rsidR="00B10BE7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50722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CCI a fost înfiinţată ca </w:t>
            </w:r>
            <w:r w:rsidR="005E7B5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punte </w:t>
            </w:r>
            <w:r w:rsidRPr="0050722E">
              <w:rPr>
                <w:rFonts w:ascii="Arial" w:hAnsi="Arial" w:cs="Arial"/>
                <w:i/>
                <w:color w:val="000000"/>
                <w:sz w:val="24"/>
                <w:szCs w:val="24"/>
              </w:rPr>
              <w:t>de legătură între sectorul de afaceri, sectorul public şi mediul academic.</w:t>
            </w:r>
          </w:p>
        </w:tc>
      </w:tr>
    </w:tbl>
    <w:p w:rsidR="005E7B5F" w:rsidRDefault="005E7B5F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C14E4" w:rsidRPr="001F3381" w:rsidRDefault="009C14E4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3381">
        <w:rPr>
          <w:rFonts w:ascii="Arial" w:hAnsi="Arial" w:cs="Arial"/>
          <w:color w:val="000000"/>
          <w:sz w:val="24"/>
          <w:szCs w:val="24"/>
        </w:rPr>
        <w:t>În acest context, p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 xml:space="preserve">rin </w:t>
      </w:r>
      <w:r w:rsidR="00D24D89">
        <w:rPr>
          <w:rFonts w:ascii="Arial" w:hAnsi="Arial" w:cs="Arial"/>
          <w:color w:val="000000"/>
          <w:sz w:val="24"/>
          <w:szCs w:val="24"/>
        </w:rPr>
        <w:t>PROSOFT/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 Program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 xml:space="preserve">ul pentru 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>D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 xml:space="preserve">ezvoltarea 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>I</w:t>
      </w:r>
      <w:r w:rsidRPr="001F3381">
        <w:rPr>
          <w:rFonts w:ascii="Arial" w:hAnsi="Arial" w:cs="Arial"/>
          <w:color w:val="000000"/>
          <w:sz w:val="24"/>
          <w:szCs w:val="24"/>
        </w:rPr>
        <w:t>ndustri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ei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>S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oftware 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şi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 FINNOVA</w:t>
      </w:r>
      <w:r w:rsidR="00D24D89">
        <w:rPr>
          <w:rFonts w:ascii="Arial" w:hAnsi="Arial" w:cs="Arial"/>
          <w:color w:val="000000"/>
          <w:sz w:val="24"/>
          <w:szCs w:val="24"/>
        </w:rPr>
        <w:t xml:space="preserve"> /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Fondul pentru I</w:t>
      </w:r>
      <w:r w:rsidRPr="001F3381">
        <w:rPr>
          <w:rFonts w:ascii="Arial" w:hAnsi="Arial" w:cs="Arial"/>
          <w:color w:val="000000"/>
          <w:sz w:val="24"/>
          <w:szCs w:val="24"/>
        </w:rPr>
        <w:t>nova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e 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>Sectorială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 au 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 xml:space="preserve">fost alocate 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 2,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 xml:space="preserve"> 7 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miliarde de pesos la 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 xml:space="preserve">peste 1700 de proiecte </w:t>
      </w:r>
      <w:r w:rsidRPr="001F3381">
        <w:rPr>
          <w:rFonts w:ascii="Arial" w:hAnsi="Arial" w:cs="Arial"/>
          <w:color w:val="000000"/>
          <w:sz w:val="24"/>
          <w:szCs w:val="24"/>
        </w:rPr>
        <w:t>[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>i</w:t>
      </w:r>
      <w:r w:rsidRPr="001F3381">
        <w:rPr>
          <w:rFonts w:ascii="Arial" w:hAnsi="Arial" w:cs="Arial"/>
          <w:color w:val="000000"/>
          <w:sz w:val="24"/>
          <w:szCs w:val="24"/>
        </w:rPr>
        <w:t>nclusiv</w:t>
      </w:r>
      <w:r w:rsidR="00C75EEF" w:rsidRPr="001F3381">
        <w:rPr>
          <w:rFonts w:ascii="Arial" w:hAnsi="Arial" w:cs="Arial"/>
          <w:color w:val="000000"/>
          <w:sz w:val="24"/>
          <w:szCs w:val="24"/>
        </w:rPr>
        <w:t xml:space="preserve"> proiectele aprobate de PROSOFT </w:t>
      </w:r>
      <w:r w:rsidRPr="001F3381">
        <w:rPr>
          <w:rFonts w:ascii="Arial" w:hAnsi="Arial" w:cs="Arial"/>
          <w:color w:val="000000"/>
          <w:sz w:val="24"/>
          <w:szCs w:val="24"/>
        </w:rPr>
        <w:t>pentru 2015] axat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>e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 pe dezvoltarea indust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>riei tehnologi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>ei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 xml:space="preserve"> informa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 xml:space="preserve">iei, consolidarea </w:t>
      </w:r>
      <w:r w:rsidRPr="001F3381">
        <w:rPr>
          <w:rFonts w:ascii="Arial" w:hAnsi="Arial" w:cs="Arial"/>
          <w:color w:val="000000"/>
          <w:sz w:val="24"/>
          <w:szCs w:val="24"/>
        </w:rPr>
        <w:t>ecosistemul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>ui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 de inovare 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>şi dezvoltarea cercetării şi formării,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 printre altele.</w:t>
      </w:r>
    </w:p>
    <w:p w:rsidR="009C14E4" w:rsidRPr="001F3381" w:rsidRDefault="00D24D89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9C14E4" w:rsidRPr="001F3381">
        <w:rPr>
          <w:rFonts w:ascii="Arial" w:hAnsi="Arial" w:cs="Arial"/>
          <w:color w:val="000000"/>
          <w:sz w:val="24"/>
          <w:szCs w:val="24"/>
        </w:rPr>
        <w:t>Aceste scheme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 xml:space="preserve"> vor fi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 xml:space="preserve"> de asemenea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 xml:space="preserve"> reunite în 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 xml:space="preserve">anul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2016 pentru a beneficia de 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>cunoştin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 xml:space="preserve">ele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institu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onal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 xml:space="preserve">e dobândite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p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>ână în prezent prin managementul acestora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, maximizând impactul asupra capacită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 xml:space="preserve">i de inovare </w:t>
      </w:r>
      <w:proofErr w:type="gramStart"/>
      <w:r w:rsidR="00830BA8" w:rsidRPr="001F3381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830BA8" w:rsidRPr="001F3381">
        <w:rPr>
          <w:rFonts w:ascii="Arial" w:hAnsi="Arial" w:cs="Arial"/>
          <w:color w:val="000000"/>
          <w:sz w:val="24"/>
          <w:szCs w:val="24"/>
        </w:rPr>
        <w:t xml:space="preserve"> industriei na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 xml:space="preserve">ionale. </w:t>
      </w:r>
    </w:p>
    <w:p w:rsidR="009C14E4" w:rsidRPr="001F3381" w:rsidRDefault="00D24D89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830BA8" w:rsidRPr="001F3381">
        <w:rPr>
          <w:rFonts w:ascii="Arial" w:hAnsi="Arial" w:cs="Arial"/>
          <w:color w:val="000000"/>
          <w:sz w:val="24"/>
          <w:szCs w:val="24"/>
        </w:rPr>
        <w:t xml:space="preserve">Un alt </w:t>
      </w:r>
      <w:r w:rsidR="00112E83">
        <w:rPr>
          <w:rFonts w:ascii="Arial" w:hAnsi="Arial" w:cs="Arial"/>
          <w:color w:val="000000"/>
          <w:sz w:val="24"/>
          <w:szCs w:val="24"/>
        </w:rPr>
        <w:t xml:space="preserve">palier al 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>s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>ucces</w:t>
      </w:r>
      <w:r w:rsidR="00112E83">
        <w:rPr>
          <w:rFonts w:ascii="Arial" w:hAnsi="Arial" w:cs="Arial"/>
          <w:color w:val="000000"/>
          <w:sz w:val="24"/>
          <w:szCs w:val="24"/>
        </w:rPr>
        <w:t>ului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 xml:space="preserve"> în inovare l-a reprezentat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, 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>Comisia Intersectorial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>ă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pentru 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>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novare</w:t>
      </w:r>
      <w:r w:rsidR="00112E83">
        <w:rPr>
          <w:rFonts w:ascii="Arial" w:hAnsi="Arial" w:cs="Arial"/>
          <w:color w:val="000000"/>
          <w:sz w:val="24"/>
          <w:szCs w:val="24"/>
        </w:rPr>
        <w:t xml:space="preserve"> 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>/</w:t>
      </w:r>
      <w:r w:rsidR="00112E83">
        <w:rPr>
          <w:rFonts w:ascii="Arial" w:hAnsi="Arial" w:cs="Arial"/>
          <w:color w:val="000000"/>
          <w:sz w:val="24"/>
          <w:szCs w:val="24"/>
        </w:rPr>
        <w:t xml:space="preserve"> 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>CII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, ca 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 xml:space="preserve">platformă 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 xml:space="preserve">de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legătur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>ă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>î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ntre secto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 xml:space="preserve">rul de </w:t>
      </w:r>
      <w:r w:rsidR="00830BA8" w:rsidRPr="00112E83">
        <w:rPr>
          <w:rFonts w:ascii="Arial" w:hAnsi="Arial" w:cs="Arial"/>
          <w:i/>
          <w:color w:val="000000"/>
          <w:sz w:val="24"/>
          <w:szCs w:val="24"/>
        </w:rPr>
        <w:t>afaceri,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 xml:space="preserve"> sectorul </w:t>
      </w:r>
      <w:r w:rsidR="00830BA8" w:rsidRPr="00112E83">
        <w:rPr>
          <w:rFonts w:ascii="Arial" w:hAnsi="Arial" w:cs="Arial"/>
          <w:i/>
          <w:color w:val="000000"/>
          <w:sz w:val="24"/>
          <w:szCs w:val="24"/>
        </w:rPr>
        <w:t xml:space="preserve">public 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>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i mediul </w:t>
      </w:r>
      <w:r w:rsidR="009C14E4" w:rsidRPr="00112E83">
        <w:rPr>
          <w:rFonts w:ascii="Arial" w:hAnsi="Arial" w:cs="Arial"/>
          <w:i/>
          <w:color w:val="000000"/>
          <w:sz w:val="24"/>
          <w:szCs w:val="24"/>
        </w:rPr>
        <w:t>academic.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Prin </w:t>
      </w:r>
      <w:r w:rsidR="00830BA8" w:rsidRPr="001F3381">
        <w:rPr>
          <w:rFonts w:ascii="Arial" w:hAnsi="Arial" w:cs="Arial"/>
          <w:color w:val="000000"/>
          <w:sz w:val="24"/>
          <w:szCs w:val="24"/>
        </w:rPr>
        <w:t xml:space="preserve">cele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douăsprezece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>grupuri de ac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 xml:space="preserve">une, acest comitet a </w:t>
      </w:r>
      <w:r w:rsidR="00822461" w:rsidRPr="00112E83">
        <w:rPr>
          <w:rFonts w:ascii="Arial" w:hAnsi="Arial" w:cs="Arial"/>
          <w:sz w:val="24"/>
          <w:szCs w:val="24"/>
        </w:rPr>
        <w:t>a</w:t>
      </w:r>
      <w:r w:rsidRPr="00112E83">
        <w:rPr>
          <w:rFonts w:ascii="Arial" w:hAnsi="Arial" w:cs="Arial"/>
          <w:sz w:val="24"/>
          <w:szCs w:val="24"/>
        </w:rPr>
        <w:t>profundat</w:t>
      </w:r>
      <w:r w:rsidR="00822461" w:rsidRPr="00112E83">
        <w:rPr>
          <w:rFonts w:ascii="Arial" w:hAnsi="Arial" w:cs="Arial"/>
          <w:sz w:val="24"/>
          <w:szCs w:val="24"/>
        </w:rPr>
        <w:t xml:space="preserve">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impactul resurselor 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 xml:space="preserve">şi politicilor publice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axat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>e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pe crearea unui ecosistem care </w:t>
      </w:r>
      <w:proofErr w:type="gramStart"/>
      <w:r w:rsidR="009C14E4" w:rsidRPr="001F3381">
        <w:rPr>
          <w:rFonts w:ascii="Arial" w:hAnsi="Arial" w:cs="Arial"/>
          <w:color w:val="000000"/>
          <w:sz w:val="24"/>
          <w:szCs w:val="24"/>
        </w:rPr>
        <w:t>să</w:t>
      </w:r>
      <w:proofErr w:type="gramEnd"/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permită</w:t>
      </w:r>
    </w:p>
    <w:p w:rsidR="00EF0662" w:rsidRPr="001F3381" w:rsidRDefault="009C14E4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F3381">
        <w:rPr>
          <w:rFonts w:ascii="Arial" w:hAnsi="Arial" w:cs="Arial"/>
          <w:color w:val="000000"/>
          <w:sz w:val="24"/>
          <w:szCs w:val="24"/>
        </w:rPr>
        <w:t>inovare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1F3381">
        <w:rPr>
          <w:rFonts w:ascii="Arial" w:hAnsi="Arial" w:cs="Arial"/>
          <w:color w:val="000000"/>
          <w:sz w:val="24"/>
          <w:szCs w:val="24"/>
        </w:rPr>
        <w:t xml:space="preserve">, prin 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 xml:space="preserve">implementarea unor </w:t>
      </w:r>
      <w:r w:rsidRPr="001F3381">
        <w:rPr>
          <w:rFonts w:ascii="Arial" w:hAnsi="Arial" w:cs="Arial"/>
          <w:color w:val="000000"/>
          <w:sz w:val="24"/>
          <w:szCs w:val="24"/>
        </w:rPr>
        <w:t>ac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>i</w:t>
      </w:r>
      <w:r w:rsidRPr="001F3381">
        <w:rPr>
          <w:rFonts w:ascii="Arial" w:hAnsi="Arial" w:cs="Arial"/>
          <w:color w:val="000000"/>
          <w:sz w:val="24"/>
          <w:szCs w:val="24"/>
        </w:rPr>
        <w:t>uni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 xml:space="preserve"> regionale la nivel 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productiv, 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>educa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>ţ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>ional şi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 de cercetare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 xml:space="preserve">. Scopul nostru </w:t>
      </w:r>
      <w:proofErr w:type="gramStart"/>
      <w:r w:rsidR="00822461" w:rsidRPr="001F3381">
        <w:rPr>
          <w:rFonts w:ascii="Arial" w:hAnsi="Arial" w:cs="Arial"/>
          <w:color w:val="000000"/>
          <w:sz w:val="24"/>
          <w:szCs w:val="24"/>
        </w:rPr>
        <w:t>este</w:t>
      </w:r>
      <w:proofErr w:type="gramEnd"/>
      <w:r w:rsidR="00822461" w:rsidRPr="001F3381">
        <w:rPr>
          <w:rFonts w:ascii="Arial" w:hAnsi="Arial" w:cs="Arial"/>
          <w:color w:val="000000"/>
          <w:sz w:val="24"/>
          <w:szCs w:val="24"/>
        </w:rPr>
        <w:t xml:space="preserve"> de a </w:t>
      </w:r>
      <w:r w:rsidR="00B10BE7">
        <w:rPr>
          <w:rFonts w:ascii="Arial" w:hAnsi="Arial" w:cs="Arial"/>
          <w:color w:val="000000"/>
          <w:sz w:val="24"/>
          <w:szCs w:val="24"/>
        </w:rPr>
        <w:t xml:space="preserve">impulsiona 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conectarea efectivă a 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 xml:space="preserve">centrelor de </w:t>
      </w:r>
      <w:r w:rsidRPr="001F3381">
        <w:rPr>
          <w:rFonts w:ascii="Arial" w:hAnsi="Arial" w:cs="Arial"/>
          <w:color w:val="000000"/>
          <w:sz w:val="24"/>
          <w:szCs w:val="24"/>
        </w:rPr>
        <w:t>cercet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 xml:space="preserve">are </w:t>
      </w:r>
      <w:r w:rsidRPr="001F3381">
        <w:rPr>
          <w:rFonts w:ascii="Arial" w:hAnsi="Arial" w:cs="Arial"/>
          <w:color w:val="000000"/>
          <w:sz w:val="24"/>
          <w:szCs w:val="24"/>
        </w:rPr>
        <w:t>c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 xml:space="preserve">u sectorul privat, astfel încât </w:t>
      </w:r>
      <w:r w:rsidRPr="001F3381">
        <w:rPr>
          <w:rFonts w:ascii="Arial" w:hAnsi="Arial" w:cs="Arial"/>
          <w:color w:val="000000"/>
          <w:sz w:val="24"/>
          <w:szCs w:val="24"/>
        </w:rPr>
        <w:t>produse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>le şi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 servicii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 xml:space="preserve">le viabile din punct de vedere comercial să </w:t>
      </w:r>
      <w:r w:rsidRPr="001F3381">
        <w:rPr>
          <w:rFonts w:ascii="Arial" w:hAnsi="Arial" w:cs="Arial"/>
          <w:color w:val="000000"/>
          <w:sz w:val="24"/>
          <w:szCs w:val="24"/>
        </w:rPr>
        <w:t>poat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>ă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 ajunge pe pia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Pr="001F3381">
        <w:rPr>
          <w:rFonts w:ascii="Arial" w:hAnsi="Arial" w:cs="Arial"/>
          <w:color w:val="000000"/>
          <w:sz w:val="24"/>
          <w:szCs w:val="24"/>
        </w:rPr>
        <w:t>a mexicană.</w:t>
      </w:r>
    </w:p>
    <w:p w:rsidR="009C14E4" w:rsidRPr="001F3381" w:rsidRDefault="00D24D89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ab/>
      </w:r>
      <w:r w:rsidR="009C14E4" w:rsidRPr="001F3381">
        <w:rPr>
          <w:rFonts w:ascii="Arial" w:hAnsi="Arial" w:cs="Arial"/>
          <w:color w:val="000000"/>
          <w:sz w:val="24"/>
          <w:szCs w:val="24"/>
        </w:rPr>
        <w:t>Am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 xml:space="preserve"> depus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, de asemen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>ea, eforturi pentru a beneficia de R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eform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 xml:space="preserve">a Energetică 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>adoptat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 xml:space="preserve">ă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de către administra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a pre</w:t>
      </w:r>
      <w:r w:rsidR="00822461" w:rsidRPr="001F3381">
        <w:rPr>
          <w:rFonts w:ascii="Arial" w:hAnsi="Arial" w:cs="Arial"/>
          <w:color w:val="000000"/>
          <w:sz w:val="24"/>
          <w:szCs w:val="24"/>
        </w:rPr>
        <w:t xml:space="preserve">şedintelui </w:t>
      </w:r>
      <w:r w:rsidRPr="001F3381">
        <w:rPr>
          <w:rFonts w:ascii="Arial" w:hAnsi="Arial" w:cs="Arial"/>
          <w:sz w:val="24"/>
          <w:szCs w:val="24"/>
        </w:rPr>
        <w:t>Peńa</w:t>
      </w:r>
      <w:r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Nieto. </w:t>
      </w:r>
      <w:r w:rsidR="00250740" w:rsidRPr="001F3381">
        <w:rPr>
          <w:rFonts w:ascii="Arial" w:hAnsi="Arial" w:cs="Arial"/>
          <w:color w:val="000000"/>
          <w:sz w:val="24"/>
          <w:szCs w:val="24"/>
        </w:rPr>
        <w:t xml:space="preserve">Prin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aceasta, SE </w:t>
      </w:r>
      <w:proofErr w:type="gramStart"/>
      <w:r w:rsidR="009C14E4" w:rsidRPr="001F3381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50722E">
        <w:rPr>
          <w:rFonts w:ascii="Arial" w:hAnsi="Arial" w:cs="Arial"/>
          <w:color w:val="000000"/>
          <w:sz w:val="24"/>
          <w:szCs w:val="24"/>
        </w:rPr>
        <w:t>obţinut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 xml:space="preserve">împuternicirea necesară pentru a promova participarea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întreprinderil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>or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na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onale 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>di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n acest sector. 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 xml:space="preserve">În acest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sc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 xml:space="preserve">op am publicat metodologia de </w:t>
      </w:r>
      <w:r w:rsidR="009C14E4" w:rsidRPr="00112E83">
        <w:rPr>
          <w:rFonts w:ascii="Arial" w:hAnsi="Arial" w:cs="Arial"/>
          <w:sz w:val="24"/>
          <w:szCs w:val="24"/>
        </w:rPr>
        <w:t>măsurare</w:t>
      </w:r>
      <w:r w:rsidRPr="00112E83">
        <w:rPr>
          <w:rFonts w:ascii="Arial" w:hAnsi="Arial" w:cs="Arial"/>
          <w:sz w:val="24"/>
          <w:szCs w:val="24"/>
        </w:rPr>
        <w:t>,</w:t>
      </w:r>
      <w:r w:rsidR="00257D57" w:rsidRPr="00112E83">
        <w:rPr>
          <w:rFonts w:ascii="Arial" w:hAnsi="Arial" w:cs="Arial"/>
          <w:sz w:val="24"/>
          <w:szCs w:val="24"/>
        </w:rPr>
        <w:t xml:space="preserve"> </w:t>
      </w:r>
      <w:r w:rsidR="0050722E" w:rsidRPr="00112E83">
        <w:rPr>
          <w:rFonts w:ascii="Arial" w:hAnsi="Arial" w:cs="Arial"/>
          <w:sz w:val="24"/>
          <w:szCs w:val="24"/>
        </w:rPr>
        <w:t xml:space="preserve">a </w:t>
      </w:r>
      <w:r w:rsidR="009C14E4" w:rsidRPr="00112E83">
        <w:rPr>
          <w:rFonts w:ascii="Arial" w:hAnsi="Arial" w:cs="Arial"/>
          <w:sz w:val="24"/>
          <w:szCs w:val="24"/>
        </w:rPr>
        <w:t>c</w:t>
      </w:r>
      <w:r w:rsidR="0050722E" w:rsidRPr="00112E83">
        <w:rPr>
          <w:rFonts w:ascii="Arial" w:hAnsi="Arial" w:cs="Arial"/>
          <w:sz w:val="24"/>
          <w:szCs w:val="24"/>
        </w:rPr>
        <w:t>apacităţii</w:t>
      </w:r>
      <w:r w:rsidR="009C14E4" w:rsidRPr="00112E83">
        <w:rPr>
          <w:rFonts w:ascii="Arial" w:hAnsi="Arial" w:cs="Arial"/>
          <w:sz w:val="24"/>
          <w:szCs w:val="24"/>
        </w:rPr>
        <w:t xml:space="preserve"> na</w:t>
      </w:r>
      <w:r w:rsidR="004874A5" w:rsidRPr="00112E83">
        <w:rPr>
          <w:rFonts w:ascii="Arial" w:hAnsi="Arial" w:cs="Arial"/>
          <w:sz w:val="24"/>
          <w:szCs w:val="24"/>
        </w:rPr>
        <w:t>ţ</w:t>
      </w:r>
      <w:r w:rsidR="00257D57" w:rsidRPr="00112E83">
        <w:rPr>
          <w:rFonts w:ascii="Arial" w:hAnsi="Arial" w:cs="Arial"/>
          <w:sz w:val="24"/>
          <w:szCs w:val="24"/>
        </w:rPr>
        <w:t>i</w:t>
      </w:r>
      <w:r w:rsidR="009C14E4" w:rsidRPr="00112E83">
        <w:rPr>
          <w:rFonts w:ascii="Arial" w:hAnsi="Arial" w:cs="Arial"/>
          <w:sz w:val="24"/>
          <w:szCs w:val="24"/>
        </w:rPr>
        <w:t>onal</w:t>
      </w:r>
      <w:r w:rsidR="0050722E" w:rsidRPr="00112E83">
        <w:rPr>
          <w:rFonts w:ascii="Arial" w:hAnsi="Arial" w:cs="Arial"/>
          <w:sz w:val="24"/>
          <w:szCs w:val="24"/>
        </w:rPr>
        <w:t>e</w:t>
      </w:r>
      <w:r w:rsidR="009C14E4" w:rsidRPr="00112E83">
        <w:rPr>
          <w:rFonts w:ascii="Arial" w:hAnsi="Arial" w:cs="Arial"/>
          <w:sz w:val="24"/>
          <w:szCs w:val="24"/>
        </w:rPr>
        <w:t xml:space="preserve"> </w:t>
      </w:r>
      <w:r w:rsidRPr="00112E8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explorare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 xml:space="preserve"> ş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i </w:t>
      </w:r>
      <w:r w:rsidR="0050722E">
        <w:rPr>
          <w:rFonts w:ascii="Arial" w:hAnsi="Arial" w:cs="Arial"/>
          <w:color w:val="000000"/>
          <w:sz w:val="24"/>
          <w:szCs w:val="24"/>
        </w:rPr>
        <w:t xml:space="preserve">de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extrac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>i</w:t>
      </w:r>
      <w:r w:rsidR="0050722E">
        <w:rPr>
          <w:rFonts w:ascii="Arial" w:hAnsi="Arial" w:cs="Arial"/>
          <w:color w:val="000000"/>
          <w:sz w:val="24"/>
          <w:szCs w:val="24"/>
        </w:rPr>
        <w:t xml:space="preserve">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a hidrocarburilor 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>şi am elaborat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Registrul 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>Na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>ional al F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urnizorilor,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permi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ând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AE773F" w:rsidRPr="001F3381">
        <w:rPr>
          <w:rFonts w:ascii="Arial" w:hAnsi="Arial" w:cs="Arial"/>
          <w:color w:val="000000"/>
          <w:sz w:val="24"/>
          <w:szCs w:val="24"/>
        </w:rPr>
        <w:t>conexiun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>ea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furniz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>ării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produse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 xml:space="preserve">lor şi serviciilor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IMM-uri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>lor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mexican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>e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cu cerin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 xml:space="preserve">ele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jucători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>lor importan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57D57" w:rsidRPr="001F3381">
        <w:rPr>
          <w:rFonts w:ascii="Arial" w:hAnsi="Arial" w:cs="Arial"/>
          <w:color w:val="000000"/>
          <w:sz w:val="24"/>
          <w:szCs w:val="24"/>
        </w:rPr>
        <w:t xml:space="preserve">din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acest</w:t>
      </w:r>
      <w:proofErr w:type="gramEnd"/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sector.</w:t>
      </w:r>
    </w:p>
    <w:p w:rsidR="00EF0662" w:rsidRPr="001F3381" w:rsidRDefault="00D24D89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9C14E4" w:rsidRPr="001F3381">
        <w:rPr>
          <w:rFonts w:ascii="Arial" w:hAnsi="Arial" w:cs="Arial"/>
          <w:color w:val="000000"/>
          <w:sz w:val="24"/>
          <w:szCs w:val="24"/>
        </w:rPr>
        <w:t>Am stabilit, de as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 xml:space="preserve">emenea, Consiliile Consultative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pentru 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>P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romovarea 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 xml:space="preserve">Industriei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E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 xml:space="preserve">nergetice </w:t>
      </w:r>
      <w:r w:rsidR="00257D57" w:rsidRPr="001F3381">
        <w:rPr>
          <w:rFonts w:ascii="Arial" w:hAnsi="Arial" w:cs="Arial"/>
          <w:color w:val="000000"/>
          <w:sz w:val="24"/>
          <w:szCs w:val="24"/>
        </w:rPr>
        <w:t xml:space="preserve">şi a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Hidrocarbonate</w:t>
      </w:r>
      <w:r>
        <w:rPr>
          <w:rFonts w:ascii="Arial" w:hAnsi="Arial" w:cs="Arial"/>
          <w:color w:val="000000"/>
          <w:sz w:val="24"/>
          <w:szCs w:val="24"/>
        </w:rPr>
        <w:t>lor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, </w:t>
      </w:r>
      <w:r w:rsidR="00AE773F" w:rsidRPr="001F3381">
        <w:rPr>
          <w:rFonts w:ascii="Arial" w:hAnsi="Arial" w:cs="Arial"/>
          <w:color w:val="000000"/>
          <w:sz w:val="24"/>
          <w:szCs w:val="24"/>
        </w:rPr>
        <w:t xml:space="preserve">centre în care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reprezentan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>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industriei, 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 xml:space="preserve">ai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mediul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 xml:space="preserve">ui </w:t>
      </w:r>
      <w:r w:rsidR="007F60BD" w:rsidRPr="001F3381">
        <w:rPr>
          <w:rFonts w:ascii="Arial" w:hAnsi="Arial" w:cs="Arial"/>
          <w:color w:val="000000"/>
          <w:sz w:val="24"/>
          <w:szCs w:val="24"/>
        </w:rPr>
        <w:lastRenderedPageBreak/>
        <w:t>academic, ai administra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 xml:space="preserve">iei - la nivel de stat şi federal – fac schimb de propuneri şi consolidează activitatea </w:t>
      </w:r>
      <w:r w:rsidR="00AE773F" w:rsidRPr="001F3381">
        <w:rPr>
          <w:rFonts w:ascii="Arial" w:hAnsi="Arial" w:cs="Arial"/>
          <w:color w:val="000000"/>
          <w:sz w:val="24"/>
          <w:szCs w:val="24"/>
        </w:rPr>
        <w:t xml:space="preserve">pentru a asigura 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 xml:space="preserve">locul pe care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industria na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onală 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 xml:space="preserve">îl merită, în contextul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dezvolt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>ării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acestor sectoare.</w:t>
      </w:r>
    </w:p>
    <w:p w:rsidR="003C2C99" w:rsidRDefault="00D24D89" w:rsidP="003C2C9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Odată cu punerea 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 xml:space="preserve">în aplicare </w:t>
      </w:r>
      <w:proofErr w:type="gramStart"/>
      <w:r w:rsidR="007F60BD" w:rsidRPr="001F3381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7F60BD" w:rsidRPr="001F3381">
        <w:rPr>
          <w:rFonts w:ascii="Arial" w:hAnsi="Arial" w:cs="Arial"/>
          <w:color w:val="000000"/>
          <w:sz w:val="24"/>
          <w:szCs w:val="24"/>
        </w:rPr>
        <w:t xml:space="preserve"> acestor strategii am </w:t>
      </w:r>
      <w:r w:rsidR="00502B38">
        <w:rPr>
          <w:rFonts w:ascii="Arial" w:hAnsi="Arial" w:cs="Arial"/>
          <w:color w:val="000000"/>
          <w:sz w:val="24"/>
          <w:szCs w:val="24"/>
        </w:rPr>
        <w:t>conturat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 xml:space="preserve"> politic</w:t>
      </w:r>
      <w:r w:rsidR="00502B38">
        <w:rPr>
          <w:rFonts w:ascii="Arial" w:hAnsi="Arial" w:cs="Arial"/>
          <w:color w:val="000000"/>
          <w:sz w:val="24"/>
          <w:szCs w:val="24"/>
        </w:rPr>
        <w:t xml:space="preserve">a de creare 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 xml:space="preserve">a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condi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>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il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>or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pentru </w:t>
      </w:r>
      <w:r w:rsidR="00502B38">
        <w:rPr>
          <w:rFonts w:ascii="Arial" w:hAnsi="Arial" w:cs="Arial"/>
          <w:color w:val="000000"/>
          <w:sz w:val="24"/>
          <w:szCs w:val="24"/>
        </w:rPr>
        <w:t xml:space="preserve">ca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industriile mexican</w:t>
      </w:r>
      <w:r w:rsidR="00502B38">
        <w:rPr>
          <w:rFonts w:ascii="Arial" w:hAnsi="Arial" w:cs="Arial"/>
          <w:color w:val="000000"/>
          <w:sz w:val="24"/>
          <w:szCs w:val="24"/>
        </w:rPr>
        <w:t xml:space="preserve">e să facă 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>fa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 xml:space="preserve">ă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provocăril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 xml:space="preserve">or şi </w:t>
      </w:r>
      <w:r w:rsidR="00502B38">
        <w:rPr>
          <w:rFonts w:ascii="Arial" w:hAnsi="Arial" w:cs="Arial"/>
          <w:color w:val="000000"/>
          <w:sz w:val="24"/>
          <w:szCs w:val="24"/>
        </w:rPr>
        <w:t xml:space="preserve">să 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>profit</w:t>
      </w:r>
      <w:r w:rsidR="00502B38">
        <w:rPr>
          <w:rFonts w:ascii="Arial" w:hAnsi="Arial" w:cs="Arial"/>
          <w:color w:val="000000"/>
          <w:sz w:val="24"/>
          <w:szCs w:val="24"/>
        </w:rPr>
        <w:t>e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 xml:space="preserve"> de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oportunită</w:t>
      </w:r>
      <w:r w:rsidR="004874A5" w:rsidRPr="001F3381">
        <w:rPr>
          <w:rFonts w:ascii="Arial" w:hAnsi="Arial" w:cs="Arial"/>
          <w:color w:val="000000"/>
          <w:sz w:val="24"/>
          <w:szCs w:val="24"/>
        </w:rPr>
        <w:t>ţ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>ile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semnificative </w:t>
      </w:r>
      <w:r w:rsidR="00AE773F" w:rsidRPr="001F3381">
        <w:rPr>
          <w:rFonts w:ascii="Arial" w:hAnsi="Arial" w:cs="Arial"/>
          <w:color w:val="000000"/>
          <w:sz w:val="24"/>
          <w:szCs w:val="24"/>
        </w:rPr>
        <w:t xml:space="preserve">pe care le oferă dinamica 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>contextul</w:t>
      </w:r>
      <w:r w:rsidR="00AE773F" w:rsidRPr="001F3381">
        <w:rPr>
          <w:rFonts w:ascii="Arial" w:hAnsi="Arial" w:cs="Arial"/>
          <w:color w:val="000000"/>
          <w:sz w:val="24"/>
          <w:szCs w:val="24"/>
        </w:rPr>
        <w:t>ui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economic</w:t>
      </w:r>
      <w:r w:rsidR="007F60BD" w:rsidRPr="001F3381">
        <w:rPr>
          <w:rFonts w:ascii="Arial" w:hAnsi="Arial" w:cs="Arial"/>
          <w:color w:val="000000"/>
          <w:sz w:val="24"/>
          <w:szCs w:val="24"/>
        </w:rPr>
        <w:t>,</w:t>
      </w:r>
      <w:r w:rsidR="009C14E4" w:rsidRPr="001F3381">
        <w:rPr>
          <w:rFonts w:ascii="Arial" w:hAnsi="Arial" w:cs="Arial"/>
          <w:color w:val="000000"/>
          <w:sz w:val="24"/>
          <w:szCs w:val="24"/>
        </w:rPr>
        <w:t xml:space="preserve"> la nivel mondial.</w:t>
      </w:r>
    </w:p>
    <w:p w:rsidR="003C2C99" w:rsidRPr="001F3381" w:rsidRDefault="003C2C99" w:rsidP="003C2C99">
      <w:pPr>
        <w:jc w:val="both"/>
        <w:rPr>
          <w:rFonts w:ascii="Arial" w:hAnsi="Arial" w:cs="Arial"/>
          <w:sz w:val="24"/>
          <w:szCs w:val="24"/>
        </w:rPr>
      </w:pPr>
      <w:r w:rsidRPr="003C2C99">
        <w:rPr>
          <w:rFonts w:ascii="Arial" w:hAnsi="Arial" w:cs="Arial"/>
          <w:i/>
          <w:iCs/>
          <w:color w:val="D3232A"/>
          <w:sz w:val="24"/>
          <w:szCs w:val="24"/>
        </w:rPr>
        <w:t xml:space="preserve"> </w:t>
      </w:r>
      <w:r w:rsidRPr="001F3381">
        <w:rPr>
          <w:rFonts w:ascii="Arial" w:hAnsi="Arial" w:cs="Arial"/>
          <w:i/>
          <w:iCs/>
          <w:color w:val="D3232A"/>
          <w:sz w:val="24"/>
          <w:szCs w:val="24"/>
        </w:rPr>
        <w:t>www.cmic.org</w:t>
      </w:r>
    </w:p>
    <w:p w:rsidR="00710671" w:rsidRPr="001F3381" w:rsidRDefault="00710671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EF0662" w:rsidRPr="001F3381" w:rsidRDefault="00EF0662" w:rsidP="001B32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D3232A"/>
          <w:sz w:val="24"/>
          <w:szCs w:val="24"/>
        </w:rPr>
      </w:pPr>
      <w:r w:rsidRPr="001F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50722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0662" w:rsidRPr="001F3381" w:rsidRDefault="00EF0662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C99" w:rsidRDefault="003C2C99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C99" w:rsidRDefault="003C2C99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C99" w:rsidRDefault="003C2C99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C99" w:rsidRDefault="003C2C99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C99" w:rsidRDefault="003C2C99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C99" w:rsidRDefault="003C2C99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C99" w:rsidRDefault="003C2C99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C99" w:rsidRDefault="003C2C99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C99" w:rsidRDefault="003C2C99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C99" w:rsidRDefault="003C2C99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C99" w:rsidRDefault="003C2C99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C99" w:rsidRDefault="003C2C99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C99" w:rsidRDefault="003C2C99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C99" w:rsidRDefault="003C2C99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C99" w:rsidRDefault="003C2C99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C99" w:rsidRDefault="003C2C99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C99" w:rsidRDefault="003C2C99" w:rsidP="001B329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3C2C99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5E" w:rsidRDefault="0092105E" w:rsidP="00485D03">
      <w:pPr>
        <w:spacing w:after="0" w:line="240" w:lineRule="auto"/>
      </w:pPr>
      <w:r>
        <w:separator/>
      </w:r>
    </w:p>
  </w:endnote>
  <w:endnote w:type="continuationSeparator" w:id="0">
    <w:p w:rsidR="0092105E" w:rsidRDefault="0092105E" w:rsidP="004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838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05E" w:rsidRDefault="00921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4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105E" w:rsidRDefault="00921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5E" w:rsidRDefault="0092105E" w:rsidP="00485D03">
      <w:pPr>
        <w:spacing w:after="0" w:line="240" w:lineRule="auto"/>
      </w:pPr>
      <w:r>
        <w:separator/>
      </w:r>
    </w:p>
  </w:footnote>
  <w:footnote w:type="continuationSeparator" w:id="0">
    <w:p w:rsidR="0092105E" w:rsidRDefault="0092105E" w:rsidP="00485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4E0D"/>
    <w:multiLevelType w:val="hybridMultilevel"/>
    <w:tmpl w:val="F8D8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2"/>
    <w:rsid w:val="000156F2"/>
    <w:rsid w:val="0004455F"/>
    <w:rsid w:val="000E574B"/>
    <w:rsid w:val="00112E83"/>
    <w:rsid w:val="00185C3B"/>
    <w:rsid w:val="00197BE9"/>
    <w:rsid w:val="001B329C"/>
    <w:rsid w:val="001F3381"/>
    <w:rsid w:val="0022458E"/>
    <w:rsid w:val="00250740"/>
    <w:rsid w:val="00257D57"/>
    <w:rsid w:val="0026667D"/>
    <w:rsid w:val="00286B65"/>
    <w:rsid w:val="00295C4C"/>
    <w:rsid w:val="00345B05"/>
    <w:rsid w:val="00351589"/>
    <w:rsid w:val="003B2072"/>
    <w:rsid w:val="003C2C99"/>
    <w:rsid w:val="003D4D8C"/>
    <w:rsid w:val="004507E8"/>
    <w:rsid w:val="00485D03"/>
    <w:rsid w:val="004874A5"/>
    <w:rsid w:val="004A78B5"/>
    <w:rsid w:val="00502B38"/>
    <w:rsid w:val="0050722E"/>
    <w:rsid w:val="00524057"/>
    <w:rsid w:val="00555EAB"/>
    <w:rsid w:val="0057302B"/>
    <w:rsid w:val="00577318"/>
    <w:rsid w:val="005A24FE"/>
    <w:rsid w:val="005D1FBA"/>
    <w:rsid w:val="005E7B5F"/>
    <w:rsid w:val="005F7D92"/>
    <w:rsid w:val="00605AD5"/>
    <w:rsid w:val="00660140"/>
    <w:rsid w:val="00667642"/>
    <w:rsid w:val="00710671"/>
    <w:rsid w:val="0078593F"/>
    <w:rsid w:val="007F60BD"/>
    <w:rsid w:val="00822461"/>
    <w:rsid w:val="00830BA8"/>
    <w:rsid w:val="0088168B"/>
    <w:rsid w:val="008A4B6A"/>
    <w:rsid w:val="008B0F24"/>
    <w:rsid w:val="008D7C4F"/>
    <w:rsid w:val="00901CAB"/>
    <w:rsid w:val="0092105E"/>
    <w:rsid w:val="00942E63"/>
    <w:rsid w:val="00991821"/>
    <w:rsid w:val="009C14E4"/>
    <w:rsid w:val="009C3871"/>
    <w:rsid w:val="009C751A"/>
    <w:rsid w:val="009E276E"/>
    <w:rsid w:val="009F220F"/>
    <w:rsid w:val="00A3241C"/>
    <w:rsid w:val="00A821B9"/>
    <w:rsid w:val="00A85BCE"/>
    <w:rsid w:val="00AB4BD4"/>
    <w:rsid w:val="00AD6CB0"/>
    <w:rsid w:val="00AE773F"/>
    <w:rsid w:val="00B10BE7"/>
    <w:rsid w:val="00B138F1"/>
    <w:rsid w:val="00B40740"/>
    <w:rsid w:val="00B56FFA"/>
    <w:rsid w:val="00C23EEF"/>
    <w:rsid w:val="00C3550A"/>
    <w:rsid w:val="00C4611F"/>
    <w:rsid w:val="00C75EEF"/>
    <w:rsid w:val="00CA6406"/>
    <w:rsid w:val="00D24D89"/>
    <w:rsid w:val="00D835F7"/>
    <w:rsid w:val="00DB0A2E"/>
    <w:rsid w:val="00EC7F1F"/>
    <w:rsid w:val="00ED7CF6"/>
    <w:rsid w:val="00EF0662"/>
    <w:rsid w:val="00EF536C"/>
    <w:rsid w:val="00F9257D"/>
    <w:rsid w:val="00FC33F7"/>
    <w:rsid w:val="00F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4006C-9B9D-494C-9AE3-9586D5EB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5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C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C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D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03"/>
  </w:style>
  <w:style w:type="paragraph" w:styleId="Footer">
    <w:name w:val="footer"/>
    <w:basedOn w:val="Normal"/>
    <w:link w:val="FooterChar"/>
    <w:uiPriority w:val="99"/>
    <w:unhideWhenUsed/>
    <w:rsid w:val="00485D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03"/>
  </w:style>
  <w:style w:type="table" w:styleId="TableGrid">
    <w:name w:val="Table Grid"/>
    <w:basedOn w:val="TableNormal"/>
    <w:uiPriority w:val="59"/>
    <w:rsid w:val="0094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6410-A65E-4225-8CB5-961D35F2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4023A404.dotm</Template>
  <TotalTime>1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Ibolya Szabo</cp:lastModifiedBy>
  <cp:revision>3</cp:revision>
  <dcterms:created xsi:type="dcterms:W3CDTF">2016-08-16T07:01:00Z</dcterms:created>
  <dcterms:modified xsi:type="dcterms:W3CDTF">2016-08-16T07:02:00Z</dcterms:modified>
</cp:coreProperties>
</file>