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94" w:rsidRPr="00690CCB" w:rsidRDefault="00690CCB">
      <w:pPr>
        <w:rPr>
          <w:rFonts w:asciiTheme="majorBidi" w:hAnsiTheme="majorBidi" w:cstheme="majorBidi"/>
          <w:b/>
          <w:bCs/>
          <w:sz w:val="28"/>
          <w:szCs w:val="28"/>
        </w:rPr>
      </w:pPr>
      <w:r w:rsidRPr="00690CC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690CCB">
        <w:rPr>
          <w:rFonts w:asciiTheme="majorBidi" w:hAnsiTheme="majorBidi" w:cstheme="majorBidi"/>
          <w:b/>
          <w:bCs/>
          <w:sz w:val="28"/>
          <w:szCs w:val="28"/>
        </w:rPr>
        <w:t xml:space="preserve">      </w:t>
      </w:r>
    </w:p>
    <w:p w:rsidR="00690CCB" w:rsidRDefault="00690CCB" w:rsidP="00B83394">
      <w:pPr>
        <w:jc w:val="both"/>
        <w:rPr>
          <w:rFonts w:asciiTheme="majorBidi" w:hAnsiTheme="majorBidi" w:cstheme="majorBidi"/>
          <w:b/>
          <w:bCs/>
          <w:sz w:val="28"/>
          <w:szCs w:val="28"/>
          <w:lang w:val="ro-RO"/>
        </w:rPr>
      </w:pPr>
    </w:p>
    <w:p w:rsidR="00B83394" w:rsidRDefault="00B83394" w:rsidP="00B83394">
      <w:pPr>
        <w:jc w:val="both"/>
        <w:rPr>
          <w:rFonts w:asciiTheme="majorBidi" w:hAnsiTheme="majorBidi" w:cstheme="majorBidi"/>
          <w:b/>
          <w:bCs/>
          <w:sz w:val="28"/>
          <w:szCs w:val="28"/>
          <w:lang w:val="ro-RO"/>
        </w:rPr>
      </w:pPr>
      <w:r>
        <w:rPr>
          <w:rFonts w:asciiTheme="majorBidi" w:hAnsiTheme="majorBidi" w:cstheme="majorBidi"/>
          <w:b/>
          <w:bCs/>
          <w:sz w:val="28"/>
          <w:szCs w:val="28"/>
          <w:lang w:val="ro-RO"/>
        </w:rPr>
        <w:t>ECONOMİA TURCİEİ</w:t>
      </w:r>
    </w:p>
    <w:p w:rsidR="00BB74C3" w:rsidRDefault="00BB74C3" w:rsidP="00B83394">
      <w:pPr>
        <w:jc w:val="both"/>
        <w:rPr>
          <w:rFonts w:asciiTheme="majorBidi" w:hAnsiTheme="majorBidi" w:cstheme="majorBidi"/>
          <w:b/>
          <w:bCs/>
          <w:sz w:val="28"/>
          <w:szCs w:val="28"/>
          <w:lang w:val="ro-RO"/>
        </w:rPr>
      </w:pPr>
      <w:bookmarkStart w:id="0" w:name="_GoBack"/>
      <w:bookmarkEnd w:id="0"/>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Dorim sa informăm opinia publică referitor la evoluțiile care au avut loc în urma evenimentului atroce din luna august din Turcia. După cum se cunoaşte, in 15 iulie 2016 in Turcia a  avut loc o acțiune teroristă, o tentativă de lovitură âmpotriva ordinii constituționale. Această tentativă de lovitură tradatoare  a fost învinsă înainte de a-şi atinge scopul,</w:t>
      </w:r>
      <w:r w:rsidRPr="00B83394">
        <w:rPr>
          <w:rFonts w:ascii="Times New Roman" w:hAnsi="Times New Roman" w:cs="Times New Roman"/>
          <w:i/>
          <w:sz w:val="24"/>
          <w:szCs w:val="24"/>
          <w:lang w:val="tr-TR"/>
        </w:rPr>
        <w:t xml:space="preserve"> </w:t>
      </w:r>
      <w:r w:rsidRPr="00B83394">
        <w:rPr>
          <w:rFonts w:ascii="Times New Roman" w:hAnsi="Times New Roman" w:cs="Times New Roman"/>
          <w:sz w:val="24"/>
          <w:szCs w:val="24"/>
          <w:lang w:val="tr-TR"/>
        </w:rPr>
        <w:t>datorită curajului şi luptei hotărâte al națiunii noastre.</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Totodată, s-a observat crearea în rândul opiniei publice mondiale al unei percepții care nu reflectă realitatea şi care credem ca derivă din informarea incompletă şi inexactă a incidentelor din data de 15 iulie 2016 şi din perioada urmatoare din țara noastră.  Astfel, în scopul de a preveni poluarea de informații vă supunem atenției în anexa datele privind adevărata față a evenimentului cât şi informații privind rezistența unică al poporului turc din data de 15 iulie prin apărarea democrației şi al guvernului său ales in mod legitim, ca şi publicația care conține datele economice performante ale Turciei din ultima perioadă.</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Începand cu data de 15 iulie 2016 şi până în prezent națiunea noastră cât şi economia noastră a trecut cu succes un examen important. İmediat după tentativa plină de atrocitați, în prima zi de muncă, inclusiv piețele financiare s-au deschis în mod obişnuit, activitatea desfăşurandu-se in mod normal. În mod similar, economia reală nu a avut de suferit. Nici una din firmele turceşti şi cu investitii străine nu a luat vreo hotărâre negativă privind prezența lor în Turcia. Toate aceste evoluții constituie indicatori importanți, dovedind că atât eco</w:t>
      </w:r>
      <w:r w:rsidR="000C1B62">
        <w:rPr>
          <w:rFonts w:ascii="Times New Roman" w:hAnsi="Times New Roman" w:cs="Times New Roman"/>
          <w:sz w:val="24"/>
          <w:szCs w:val="24"/>
          <w:lang w:val="tr-TR"/>
        </w:rPr>
        <w:t>n</w:t>
      </w:r>
      <w:r w:rsidRPr="00B83394">
        <w:rPr>
          <w:rFonts w:ascii="Times New Roman" w:hAnsi="Times New Roman" w:cs="Times New Roman"/>
          <w:sz w:val="24"/>
          <w:szCs w:val="24"/>
          <w:lang w:val="tr-TR"/>
        </w:rPr>
        <w:t>omia cât şi democrația noastră au o bază solidă.</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Astfel, în ultimul timp, economia Turciei se detaşează in sensul bun al cuvantului, prin mai mulți parametri globali şi zonali.  Astăzi, cu un PİB de 720 miliarde Dolari SUA Turcia ocupă locul 18 in lume şi locul al şaptelea in Europa. Contrar altor multe țări, țara noastră pe parcursul a ultimelor 26 de trimestre continuă creşterea ne</w:t>
      </w:r>
      <w:r w:rsidRPr="00B83394">
        <w:rPr>
          <w:rFonts w:ascii="Times New Roman" w:hAnsi="Times New Roman" w:cs="Times New Roman"/>
          <w:sz w:val="24"/>
          <w:szCs w:val="24"/>
          <w:lang w:val="ro-RO"/>
        </w:rPr>
        <w:t>î</w:t>
      </w:r>
      <w:r w:rsidRPr="00B83394">
        <w:rPr>
          <w:rFonts w:ascii="Times New Roman" w:hAnsi="Times New Roman" w:cs="Times New Roman"/>
          <w:sz w:val="24"/>
          <w:szCs w:val="24"/>
          <w:lang w:val="tr-TR"/>
        </w:rPr>
        <w:t>ntreruptă cu o medie de peste 5%. Economia Turciei a creat numai în anul 2015 aproximativ 700 mii locuri de muncă.</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Economia Turciei are o calitate importantă şi in ceea ce priveşte existența unei puternice baze pentru investiții şi afaceri. Astfel, din anul 2002  şi până in prezent, țara noastră a  atras investiții internaționale directe  de peste 170 miliarde Dolari SUA.</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 xml:space="preserve">În pofida tensiunilor regionale în curs de desfășurare, investițiile directe realizate în țara noastră în anul 2015 au crescut față de perioada anterioară cu 35%, înregistrand cifra de 16,9 miliarde Dolari SUA. Turcia a urcat pe plan mondial de la pozitia 22 pe care o deținea în anul 2014 la poziția 20 în anul 2015 ca țară care a atras cele mai multe investiții. Turcia din anul 2012 şi până în prezent este țara care a atras cele mai multe investiții directe în Asia de Vest. </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Protejarea disciplinei financiare, aşa cum a fost şi în trecut va continua să rămână una din cele mai importante priorități. Rata deficitului bugetului de stat central în 2015 a fost de 1,3% şi s-a realizat sub 3%, care este criteriul Maastricht. În ceea ce priveşte rata datoriilor/PIB  aceasta este de 33%, fiind sub 60%, care este criteriul Maastricht.</w:t>
      </w:r>
    </w:p>
    <w:p w:rsidR="00B83394" w:rsidRPr="00B83394" w:rsidRDefault="00B83394" w:rsidP="00B83394">
      <w:pPr>
        <w:jc w:val="both"/>
        <w:rPr>
          <w:rFonts w:ascii="Times New Roman" w:hAnsi="Times New Roman" w:cs="Times New Roman"/>
          <w:sz w:val="24"/>
          <w:szCs w:val="24"/>
          <w:lang w:val="tr-TR"/>
        </w:rPr>
      </w:pPr>
    </w:p>
    <w:p w:rsidR="00B83394" w:rsidRPr="00B83394" w:rsidRDefault="00B83394" w:rsidP="00B83394">
      <w:pPr>
        <w:jc w:val="both"/>
        <w:rPr>
          <w:rFonts w:ascii="Times New Roman" w:hAnsi="Times New Roman" w:cs="Times New Roman"/>
          <w:sz w:val="24"/>
          <w:szCs w:val="24"/>
          <w:lang w:val="tr-TR"/>
        </w:rPr>
      </w:pPr>
      <w:r w:rsidRPr="00B83394">
        <w:rPr>
          <w:rFonts w:ascii="Times New Roman" w:hAnsi="Times New Roman" w:cs="Times New Roman"/>
          <w:sz w:val="24"/>
          <w:szCs w:val="24"/>
          <w:lang w:val="tr-TR"/>
        </w:rPr>
        <w:t xml:space="preserve">Continuăm investițiile în sectoare importante de energie şi infrastructură. În ultimii zece ani am realizat mega investiții, in total de 250 miliarde Dolari SUA. Şi în perioada urmatoare vom realiza proiecte de investiții cu mare impact în mai multe domenii. Acest tip de proiecte vor avea o mare contribuție pentru a transfera progresul nostru in anul 2023 (anul aniversării a 100 de ani de la intemeierea Republicii Turcia) şi pentru a ocupa un loc important printre economiile mondiale. De asemenea, investițiile care reprezintă strategii importante pentru țara noastră şi care pot crea salturi tehnologice vor fi susținute de stimulări pe bază de proiecte diferențiate, se vor prezenta pachete speciale pentru stimularea fiecărui investitor în parte.  </w:t>
      </w:r>
    </w:p>
    <w:p w:rsidR="00B83394" w:rsidRPr="00B83394" w:rsidRDefault="00B83394" w:rsidP="00B83394">
      <w:pPr>
        <w:jc w:val="both"/>
        <w:rPr>
          <w:rFonts w:ascii="Times New Roman" w:hAnsi="Times New Roman" w:cs="Times New Roman"/>
          <w:sz w:val="24"/>
          <w:szCs w:val="24"/>
          <w:lang w:val="tr-TR"/>
        </w:rPr>
      </w:pPr>
    </w:p>
    <w:p w:rsidR="00690CCB" w:rsidRPr="00B83394" w:rsidRDefault="00B83394" w:rsidP="00B83394">
      <w:pPr>
        <w:jc w:val="both"/>
        <w:rPr>
          <w:rFonts w:asciiTheme="majorBidi" w:hAnsiTheme="majorBidi" w:cstheme="majorBidi"/>
          <w:b/>
          <w:bCs/>
          <w:sz w:val="24"/>
          <w:szCs w:val="24"/>
          <w:lang w:val="ro-RO"/>
        </w:rPr>
      </w:pPr>
      <w:r w:rsidRPr="00B83394">
        <w:rPr>
          <w:rFonts w:ascii="Times New Roman" w:hAnsi="Times New Roman" w:cs="Times New Roman"/>
          <w:sz w:val="24"/>
          <w:szCs w:val="24"/>
          <w:lang w:val="tr-TR"/>
        </w:rPr>
        <w:t>Turcia va continua în perioada urmatoare reformele şi dezvoltarea proiectelor, fără a înregistra întreruperi sau întârzieri. Cu economia sa deschisă şi cu piața liberă, Turcia va continua sa joace un rol activ in sistemul global şi mentinerea contribuției pozitive şi constructive pentru depăşirea problemelor sistemului economic global.</w:t>
      </w:r>
    </w:p>
    <w:sectPr w:rsidR="00690CCB" w:rsidRPr="00B8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3945"/>
    <w:multiLevelType w:val="hybridMultilevel"/>
    <w:tmpl w:val="72E4F1BC"/>
    <w:lvl w:ilvl="0" w:tplc="223E28D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26"/>
    <w:rsid w:val="000C1B62"/>
    <w:rsid w:val="00135926"/>
    <w:rsid w:val="001C2E40"/>
    <w:rsid w:val="00323B3C"/>
    <w:rsid w:val="003975CE"/>
    <w:rsid w:val="00530AE0"/>
    <w:rsid w:val="005836FE"/>
    <w:rsid w:val="0059511C"/>
    <w:rsid w:val="00690CCB"/>
    <w:rsid w:val="0074320B"/>
    <w:rsid w:val="00A2798F"/>
    <w:rsid w:val="00A707DA"/>
    <w:rsid w:val="00B83394"/>
    <w:rsid w:val="00BB74C3"/>
    <w:rsid w:val="00D34A0C"/>
    <w:rsid w:val="00F214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FEE9"/>
  <w15:chartTrackingRefBased/>
  <w15:docId w15:val="{87B163A4-03C0-4337-9B1C-F70BB27A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CB"/>
    <w:pPr>
      <w:ind w:left="720"/>
      <w:contextualSpacing/>
    </w:pPr>
  </w:style>
  <w:style w:type="paragraph" w:styleId="BalloonText">
    <w:name w:val="Balloon Text"/>
    <w:basedOn w:val="Normal"/>
    <w:link w:val="BalloonTextChar"/>
    <w:uiPriority w:val="99"/>
    <w:semiHidden/>
    <w:unhideWhenUsed/>
    <w:rsid w:val="00323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Daniel1</dc:creator>
  <cp:keywords/>
  <dc:description/>
  <cp:lastModifiedBy>user</cp:lastModifiedBy>
  <cp:revision>10</cp:revision>
  <cp:lastPrinted>2016-09-02T14:41:00Z</cp:lastPrinted>
  <dcterms:created xsi:type="dcterms:W3CDTF">2016-09-02T13:35:00Z</dcterms:created>
  <dcterms:modified xsi:type="dcterms:W3CDTF">2016-09-15T13:25:00Z</dcterms:modified>
</cp:coreProperties>
</file>