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A0" w:rsidRPr="00FA6E95" w:rsidRDefault="009C36A0" w:rsidP="00506BC0">
      <w:pPr>
        <w:widowControl w:val="0"/>
        <w:autoSpaceDE w:val="0"/>
        <w:autoSpaceDN w:val="0"/>
        <w:adjustRightInd w:val="0"/>
        <w:spacing w:line="336" w:lineRule="auto"/>
        <w:rPr>
          <w:rFonts w:ascii="Times New Roman" w:hAnsi="Times New Roman"/>
          <w:b/>
          <w:bCs/>
          <w:iCs/>
          <w:noProof w:val="0"/>
          <w:color w:val="000000"/>
          <w:u w:val="single"/>
        </w:rPr>
      </w:pPr>
      <w:r w:rsidRPr="00FA6E95">
        <w:rPr>
          <w:rFonts w:ascii="Times New Roman" w:hAnsi="Times New Roman"/>
          <w:b/>
          <w:bCs/>
          <w:iCs/>
          <w:noProof w:val="0"/>
        </w:rPr>
        <w:t>Camera de Comerţ şi Industrie a României î</w:t>
      </w:r>
      <w:r w:rsidRPr="00FA6E95">
        <w:rPr>
          <w:rFonts w:ascii="Times New Roman" w:hAnsi="Times New Roman"/>
          <w:b/>
          <w:iCs/>
          <w:noProof w:val="0"/>
          <w:color w:val="000000"/>
        </w:rPr>
        <w:t xml:space="preserve">n parteneriat cu </w:t>
      </w:r>
      <w:r>
        <w:rPr>
          <w:rFonts w:ascii="Times New Roman" w:hAnsi="Times New Roman"/>
          <w:b/>
          <w:iCs/>
          <w:noProof w:val="0"/>
        </w:rPr>
        <w:t xml:space="preserve">Institutul Bancar Român </w:t>
      </w:r>
      <w:r w:rsidRPr="00FA6E95">
        <w:rPr>
          <w:rFonts w:ascii="Times New Roman" w:hAnsi="Times New Roman"/>
          <w:b/>
          <w:bCs/>
          <w:iCs/>
          <w:noProof w:val="0"/>
        </w:rPr>
        <w:t>organizează:</w:t>
      </w:r>
    </w:p>
    <w:p w:rsidR="009C36A0" w:rsidRPr="00506BC0" w:rsidRDefault="009C36A0" w:rsidP="00506BC0">
      <w:pPr>
        <w:spacing w:after="120"/>
        <w:jc w:val="center"/>
        <w:textAlignment w:val="top"/>
        <w:rPr>
          <w:rFonts w:ascii="Times New Roman" w:hAnsi="Times New Roman"/>
          <w:b/>
          <w:noProof w:val="0"/>
          <w:color w:val="000080"/>
          <w:sz w:val="28"/>
          <w:szCs w:val="28"/>
        </w:rPr>
      </w:pPr>
    </w:p>
    <w:p w:rsidR="009C36A0" w:rsidRPr="00B772A0" w:rsidRDefault="009C36A0" w:rsidP="00506BC0">
      <w:pPr>
        <w:spacing w:after="120"/>
        <w:jc w:val="center"/>
        <w:textAlignment w:val="top"/>
        <w:rPr>
          <w:rFonts w:ascii="Times New Roman" w:hAnsi="Times New Roman"/>
          <w:b/>
          <w:noProof w:val="0"/>
          <w:color w:val="000080"/>
          <w:sz w:val="28"/>
          <w:szCs w:val="28"/>
          <w:lang w:val="en-US"/>
        </w:rPr>
      </w:pPr>
      <w:r w:rsidRPr="00300B92">
        <w:rPr>
          <w:rFonts w:ascii="Times New Roman" w:hAnsi="Times New Roman"/>
          <w:b/>
          <w:noProof w:val="0"/>
          <w:color w:val="00008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80pt">
            <v:imagedata r:id="rId5" o:title=""/>
          </v:shape>
        </w:pict>
      </w:r>
    </w:p>
    <w:p w:rsidR="009C36A0" w:rsidRPr="00FA6E95" w:rsidRDefault="009C36A0" w:rsidP="00414070">
      <w:pPr>
        <w:spacing w:after="120"/>
        <w:jc w:val="both"/>
        <w:textAlignment w:val="top"/>
        <w:rPr>
          <w:rFonts w:ascii="Times New Roman" w:hAnsi="Times New Roman"/>
          <w:b/>
          <w:noProof w:val="0"/>
          <w:color w:val="000080"/>
          <w:sz w:val="28"/>
          <w:szCs w:val="28"/>
        </w:rPr>
      </w:pPr>
    </w:p>
    <w:p w:rsidR="009C36A0" w:rsidRDefault="009C36A0" w:rsidP="00A60DFF">
      <w:pPr>
        <w:spacing w:line="336" w:lineRule="auto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Avantaje și beneficii pentru companii</w:t>
      </w:r>
    </w:p>
    <w:p w:rsidR="009C36A0" w:rsidRDefault="009C36A0" w:rsidP="00D02189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nouă p</w:t>
      </w:r>
      <w:r w:rsidRPr="004564A5">
        <w:rPr>
          <w:rFonts w:ascii="Times New Roman" w:hAnsi="Times New Roman"/>
        </w:rPr>
        <w:t>erspectiv</w:t>
      </w:r>
      <w:r>
        <w:rPr>
          <w:rFonts w:ascii="Times New Roman" w:hAnsi="Times New Roman"/>
        </w:rPr>
        <w:t>ă</w:t>
      </w:r>
      <w:r w:rsidRPr="004564A5">
        <w:rPr>
          <w:rFonts w:ascii="Times New Roman" w:hAnsi="Times New Roman"/>
        </w:rPr>
        <w:t xml:space="preserve"> managerială a aspectelor financiare şi contabile astfel încât să faciliteze comunicarea între funcţiunea financiar</w:t>
      </w:r>
      <w:r>
        <w:rPr>
          <w:rFonts w:ascii="Times New Roman" w:hAnsi="Times New Roman"/>
        </w:rPr>
        <w:t>ă ş</w:t>
      </w:r>
      <w:r w:rsidRPr="004564A5">
        <w:rPr>
          <w:rFonts w:ascii="Times New Roman" w:hAnsi="Times New Roman"/>
        </w:rPr>
        <w:t>i toate celelalte func</w:t>
      </w:r>
      <w:r>
        <w:rPr>
          <w:rFonts w:ascii="Times New Roman" w:hAnsi="Times New Roman"/>
        </w:rPr>
        <w:t>ţ</w:t>
      </w:r>
      <w:r w:rsidRPr="004564A5">
        <w:rPr>
          <w:rFonts w:ascii="Times New Roman" w:hAnsi="Times New Roman"/>
        </w:rPr>
        <w:t>iuni ale companiei, în scopul atingerii obiectivelor propuse.</w:t>
      </w:r>
    </w:p>
    <w:p w:rsidR="009C36A0" w:rsidRPr="004564A5" w:rsidRDefault="009C36A0" w:rsidP="00D02189">
      <w:pPr>
        <w:spacing w:after="120"/>
        <w:jc w:val="both"/>
        <w:rPr>
          <w:rFonts w:ascii="Times New Roman" w:hAnsi="Times New Roman"/>
        </w:rPr>
      </w:pPr>
      <w:r w:rsidRPr="004564A5">
        <w:rPr>
          <w:rFonts w:ascii="Times New Roman" w:hAnsi="Times New Roman"/>
        </w:rPr>
        <w:t xml:space="preserve">Seminarul </w:t>
      </w:r>
      <w:r>
        <w:rPr>
          <w:rFonts w:ascii="Times New Roman" w:hAnsi="Times New Roman"/>
        </w:rPr>
        <w:t>explică</w:t>
      </w:r>
      <w:r w:rsidRPr="004564A5">
        <w:rPr>
          <w:rFonts w:ascii="Times New Roman" w:hAnsi="Times New Roman"/>
        </w:rPr>
        <w:t xml:space="preserve"> conceptele de bază </w:t>
      </w:r>
      <w:r>
        <w:rPr>
          <w:rFonts w:ascii="Times New Roman" w:hAnsi="Times New Roman"/>
        </w:rPr>
        <w:t xml:space="preserve">prin exemple practice, contribuind la însuşirea corectă de către participanţi a </w:t>
      </w:r>
      <w:r w:rsidRPr="004564A5">
        <w:rPr>
          <w:rFonts w:ascii="Times New Roman" w:hAnsi="Times New Roman"/>
        </w:rPr>
        <w:t>terminologi</w:t>
      </w:r>
      <w:r>
        <w:rPr>
          <w:rFonts w:ascii="Times New Roman" w:hAnsi="Times New Roman"/>
        </w:rPr>
        <w:t>ei</w:t>
      </w:r>
      <w:r w:rsidRPr="004564A5">
        <w:rPr>
          <w:rFonts w:ascii="Times New Roman" w:hAnsi="Times New Roman"/>
        </w:rPr>
        <w:t xml:space="preserve"> financiar</w:t>
      </w:r>
      <w:r>
        <w:rPr>
          <w:rFonts w:ascii="Times New Roman" w:hAnsi="Times New Roman"/>
        </w:rPr>
        <w:t>e</w:t>
      </w:r>
      <w:r w:rsidRPr="004564A5">
        <w:rPr>
          <w:rFonts w:ascii="Times New Roman" w:hAnsi="Times New Roman"/>
        </w:rPr>
        <w:t xml:space="preserve">. Chiar dacă nu se concentrează exclusiv pe riscuri, seminarul clarifică cifrele din spatele lor </w:t>
      </w:r>
      <w:r>
        <w:rPr>
          <w:rFonts w:ascii="Times New Roman" w:hAnsi="Times New Roman"/>
        </w:rPr>
        <w:t>ş</w:t>
      </w:r>
      <w:r w:rsidRPr="004564A5">
        <w:rPr>
          <w:rFonts w:ascii="Times New Roman" w:hAnsi="Times New Roman"/>
        </w:rPr>
        <w:t>i semnalizează posibilitatea apari</w:t>
      </w:r>
      <w:r>
        <w:rPr>
          <w:rFonts w:ascii="Times New Roman" w:hAnsi="Times New Roman"/>
        </w:rPr>
        <w:t>ţ</w:t>
      </w:r>
      <w:r w:rsidRPr="004564A5">
        <w:rPr>
          <w:rFonts w:ascii="Times New Roman" w:hAnsi="Times New Roman"/>
        </w:rPr>
        <w:t>iei unor situa</w:t>
      </w:r>
      <w:r>
        <w:rPr>
          <w:rFonts w:ascii="Times New Roman" w:hAnsi="Times New Roman"/>
        </w:rPr>
        <w:t>ţ</w:t>
      </w:r>
      <w:r w:rsidRPr="004564A5">
        <w:rPr>
          <w:rFonts w:ascii="Times New Roman" w:hAnsi="Times New Roman"/>
        </w:rPr>
        <w:t>ii stresante pentru companie.</w:t>
      </w:r>
    </w:p>
    <w:p w:rsidR="009C36A0" w:rsidRPr="00B17E92" w:rsidRDefault="009C36A0" w:rsidP="00B17E92">
      <w:pPr>
        <w:jc w:val="both"/>
        <w:outlineLvl w:val="0"/>
        <w:rPr>
          <w:rFonts w:ascii="Times New Roman" w:hAnsi="Times New Roman"/>
          <w:b/>
          <w:color w:val="000080"/>
          <w:sz w:val="28"/>
          <w:szCs w:val="28"/>
        </w:rPr>
      </w:pPr>
      <w:r w:rsidRPr="00B17E92">
        <w:rPr>
          <w:rFonts w:ascii="Times New Roman" w:hAnsi="Times New Roman"/>
          <w:b/>
          <w:color w:val="000080"/>
          <w:sz w:val="28"/>
          <w:szCs w:val="28"/>
        </w:rPr>
        <w:t>Grup Ţintă</w:t>
      </w:r>
    </w:p>
    <w:p w:rsidR="009C36A0" w:rsidRDefault="009C36A0" w:rsidP="00B17E92">
      <w:pPr>
        <w:spacing w:before="120" w:after="120"/>
        <w:jc w:val="both"/>
        <w:rPr>
          <w:rFonts w:ascii="Times New Roman" w:hAnsi="Times New Roman"/>
        </w:rPr>
      </w:pPr>
      <w:r w:rsidRPr="004564A5">
        <w:rPr>
          <w:rFonts w:ascii="Times New Roman" w:hAnsi="Times New Roman"/>
        </w:rPr>
        <w:t xml:space="preserve">Seminarul se adresează </w:t>
      </w:r>
      <w:r w:rsidRPr="005362E0">
        <w:rPr>
          <w:rFonts w:ascii="Times New Roman" w:hAnsi="Times New Roman"/>
          <w:i/>
        </w:rPr>
        <w:t>managerilor de operaţiuni</w:t>
      </w:r>
      <w:r w:rsidRPr="004564A5">
        <w:rPr>
          <w:rFonts w:ascii="Times New Roman" w:hAnsi="Times New Roman"/>
        </w:rPr>
        <w:t xml:space="preserve">, </w:t>
      </w:r>
      <w:r w:rsidRPr="005362E0">
        <w:rPr>
          <w:rFonts w:ascii="Times New Roman" w:hAnsi="Times New Roman"/>
          <w:i/>
        </w:rPr>
        <w:t>vanzări</w:t>
      </w:r>
      <w:r w:rsidRPr="004564A5">
        <w:rPr>
          <w:rFonts w:ascii="Times New Roman" w:hAnsi="Times New Roman"/>
        </w:rPr>
        <w:t xml:space="preserve">, </w:t>
      </w:r>
      <w:r w:rsidRPr="005362E0">
        <w:rPr>
          <w:rFonts w:ascii="Times New Roman" w:hAnsi="Times New Roman"/>
          <w:i/>
        </w:rPr>
        <w:t>marketing</w:t>
      </w:r>
      <w:r w:rsidRPr="004564A5">
        <w:rPr>
          <w:rFonts w:ascii="Times New Roman" w:hAnsi="Times New Roman"/>
        </w:rPr>
        <w:t xml:space="preserve">, </w:t>
      </w:r>
      <w:r w:rsidRPr="005362E0">
        <w:rPr>
          <w:rFonts w:ascii="Times New Roman" w:hAnsi="Times New Roman"/>
          <w:i/>
        </w:rPr>
        <w:t>juridic</w:t>
      </w:r>
      <w:r w:rsidRPr="004564A5">
        <w:rPr>
          <w:rFonts w:ascii="Times New Roman" w:hAnsi="Times New Roman"/>
        </w:rPr>
        <w:t xml:space="preserve"> precum şi tuturor utilizatorilor de rapoarte financiare care au nevoie de cuno</w:t>
      </w:r>
      <w:r>
        <w:rPr>
          <w:rFonts w:ascii="Times New Roman" w:hAnsi="Times New Roman"/>
        </w:rPr>
        <w:t>ş</w:t>
      </w:r>
      <w:r w:rsidRPr="004564A5">
        <w:rPr>
          <w:rFonts w:ascii="Times New Roman" w:hAnsi="Times New Roman"/>
        </w:rPr>
        <w:t xml:space="preserve">tinţe de analiză financiară pentru urmărirea </w:t>
      </w:r>
      <w:r>
        <w:rPr>
          <w:rFonts w:ascii="Times New Roman" w:hAnsi="Times New Roman"/>
        </w:rPr>
        <w:t>ş</w:t>
      </w:r>
      <w:r w:rsidRPr="004564A5">
        <w:rPr>
          <w:rFonts w:ascii="Times New Roman" w:hAnsi="Times New Roman"/>
        </w:rPr>
        <w:t>i realizarea indicatorilor care revin unită</w:t>
      </w:r>
      <w:r>
        <w:rPr>
          <w:rFonts w:ascii="Times New Roman" w:hAnsi="Times New Roman"/>
        </w:rPr>
        <w:t>ţ</w:t>
      </w:r>
      <w:r w:rsidRPr="004564A5">
        <w:rPr>
          <w:rFonts w:ascii="Times New Roman" w:hAnsi="Times New Roman"/>
        </w:rPr>
        <w:t>ii pe care o coordonează din planul de activitate/dezvoltare al companiei.</w:t>
      </w:r>
    </w:p>
    <w:p w:rsidR="009C36A0" w:rsidRDefault="009C36A0" w:rsidP="00B772A0">
      <w:pPr>
        <w:jc w:val="both"/>
        <w:outlineLvl w:val="0"/>
        <w:rPr>
          <w:rFonts w:ascii="Times New Roman" w:hAnsi="Times New Roman"/>
          <w:b/>
          <w:bCs/>
          <w:iCs/>
          <w:color w:val="000080"/>
          <w:sz w:val="28"/>
          <w:szCs w:val="28"/>
        </w:rPr>
      </w:pPr>
      <w:r w:rsidRPr="00B17E92">
        <w:rPr>
          <w:rFonts w:ascii="Times New Roman" w:hAnsi="Times New Roman"/>
          <w:b/>
          <w:bCs/>
          <w:iCs/>
          <w:color w:val="000080"/>
          <w:sz w:val="28"/>
          <w:szCs w:val="28"/>
        </w:rPr>
        <w:t xml:space="preserve">Tematica </w:t>
      </w:r>
    </w:p>
    <w:p w:rsidR="009C36A0" w:rsidRPr="004564A5" w:rsidRDefault="009C36A0" w:rsidP="00B772A0">
      <w:pPr>
        <w:jc w:val="both"/>
        <w:outlineLvl w:val="0"/>
        <w:rPr>
          <w:rFonts w:ascii="Times New Roman" w:hAnsi="Times New Roman"/>
          <w:b/>
          <w:bCs/>
          <w:iCs/>
          <w:color w:val="000080"/>
        </w:rPr>
      </w:pPr>
    </w:p>
    <w:p w:rsidR="009C36A0" w:rsidRPr="00FE2298" w:rsidRDefault="009C36A0" w:rsidP="00B17E92">
      <w:pPr>
        <w:pStyle w:val="Defaul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auto"/>
          <w:lang w:val="ro-RO" w:eastAsia="en-US"/>
        </w:rPr>
      </w:pPr>
      <w:r w:rsidRPr="00FE2298">
        <w:rPr>
          <w:rFonts w:ascii="Times New Roman" w:hAnsi="Times New Roman" w:cs="Times New Roman"/>
          <w:color w:val="auto"/>
          <w:lang w:val="ro-RO" w:eastAsia="en-US"/>
        </w:rPr>
        <w:t>Înţelegerea modului în care tranzacţiile companiei şi activităţile acesteia sunt reflectate în situaţiile sale financiare;</w:t>
      </w:r>
    </w:p>
    <w:p w:rsidR="009C36A0" w:rsidRPr="00FE2298" w:rsidRDefault="009C36A0" w:rsidP="00B17E92">
      <w:pPr>
        <w:pStyle w:val="Defaul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auto"/>
          <w:lang w:val="ro-RO" w:eastAsia="en-US"/>
        </w:rPr>
      </w:pPr>
      <w:r w:rsidRPr="00FE2298">
        <w:rPr>
          <w:rFonts w:ascii="Times New Roman" w:hAnsi="Times New Roman" w:cs="Times New Roman"/>
          <w:color w:val="auto"/>
          <w:lang w:val="ro-RO" w:eastAsia="en-US"/>
        </w:rPr>
        <w:t>Capabilitatea de a citi şi înţelege componentele situaţiilor financiare: bilanţ, cont de profit şi pierdere, flux de disponibilităţi. Înţelegerea rolului situatiilor financiare precum si a beneficiilor oferite de interpretarea corectă a instrumentelor de analiza financiară;</w:t>
      </w:r>
    </w:p>
    <w:p w:rsidR="009C36A0" w:rsidRPr="00FE2298" w:rsidRDefault="009C36A0" w:rsidP="00B17E92">
      <w:pPr>
        <w:pStyle w:val="Defaul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auto"/>
          <w:lang w:val="it-IT" w:eastAsia="en-US"/>
        </w:rPr>
      </w:pPr>
      <w:r w:rsidRPr="00FE2298">
        <w:rPr>
          <w:rFonts w:ascii="Times New Roman" w:hAnsi="Times New Roman" w:cs="Times New Roman"/>
          <w:color w:val="auto"/>
          <w:lang w:val="it-IT" w:eastAsia="en-US"/>
        </w:rPr>
        <w:t>Competen</w:t>
      </w:r>
      <w:r>
        <w:rPr>
          <w:rFonts w:ascii="Times New Roman" w:hAnsi="Times New Roman" w:cs="Times New Roman"/>
          <w:color w:val="auto"/>
          <w:lang w:val="ro-RO" w:eastAsia="en-US"/>
        </w:rPr>
        <w:t>țe</w:t>
      </w:r>
      <w:r w:rsidRPr="00FE2298">
        <w:rPr>
          <w:rFonts w:ascii="Times New Roman" w:hAnsi="Times New Roman" w:cs="Times New Roman"/>
          <w:color w:val="auto"/>
          <w:lang w:val="it-IT" w:eastAsia="en-US"/>
        </w:rPr>
        <w:t xml:space="preserve"> în aprecierea performanţei operaţionale, investiţionale şi financiare a companiei utilizând indicatori specifici </w:t>
      </w:r>
    </w:p>
    <w:p w:rsidR="009C36A0" w:rsidRDefault="009C36A0" w:rsidP="00B17E92">
      <w:pPr>
        <w:pStyle w:val="Defaul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auto"/>
          <w:lang w:eastAsia="en-US"/>
        </w:rPr>
      </w:pPr>
      <w:r w:rsidRPr="004564A5">
        <w:rPr>
          <w:rFonts w:ascii="Times New Roman" w:hAnsi="Times New Roman" w:cs="Times New Roman"/>
          <w:color w:val="auto"/>
          <w:lang w:eastAsia="en-US"/>
        </w:rPr>
        <w:t>Abilitatea de a înţelege semnificaţia şi de a interpreta informaţia din “Notele explicative la situaţiile financiare”</w:t>
      </w:r>
    </w:p>
    <w:p w:rsidR="009C36A0" w:rsidRPr="00FE2298" w:rsidRDefault="009C36A0" w:rsidP="00B17E92">
      <w:pPr>
        <w:pStyle w:val="Defaul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auto"/>
          <w:lang w:val="it-IT" w:eastAsia="en-US"/>
        </w:rPr>
      </w:pPr>
      <w:r w:rsidRPr="004564A5">
        <w:rPr>
          <w:rFonts w:ascii="Times New Roman" w:hAnsi="Times New Roman" w:cs="Times New Roman"/>
          <w:lang w:val="ro-RO"/>
        </w:rPr>
        <w:t xml:space="preserve">Clarificarea rolului pe care funcţiunea financiară îl are atât în stabilirea strategiei companiei cat si in intrumentele de masura a indeplinirii obiectivelor companiei </w:t>
      </w:r>
    </w:p>
    <w:p w:rsidR="009C36A0" w:rsidRPr="00B17E92" w:rsidRDefault="009C36A0" w:rsidP="00B17E92">
      <w:pPr>
        <w:spacing w:after="120"/>
        <w:ind w:left="720" w:hanging="720"/>
        <w:jc w:val="both"/>
        <w:outlineLvl w:val="0"/>
        <w:rPr>
          <w:rFonts w:ascii="Times New Roman" w:hAnsi="Times New Roman"/>
          <w:b/>
          <w:color w:val="002060"/>
          <w:sz w:val="28"/>
          <w:szCs w:val="28"/>
        </w:rPr>
      </w:pPr>
      <w:r w:rsidRPr="00B17E92">
        <w:rPr>
          <w:rFonts w:ascii="Times New Roman" w:hAnsi="Times New Roman"/>
          <w:b/>
          <w:color w:val="002060"/>
          <w:sz w:val="28"/>
          <w:szCs w:val="28"/>
        </w:rPr>
        <w:t>Cuprins:</w:t>
      </w:r>
    </w:p>
    <w:p w:rsidR="009C36A0" w:rsidRPr="004564A5" w:rsidRDefault="009C36A0" w:rsidP="00B17E92">
      <w:pPr>
        <w:ind w:left="720"/>
        <w:jc w:val="both"/>
        <w:outlineLvl w:val="0"/>
        <w:rPr>
          <w:rFonts w:ascii="Times New Roman" w:hAnsi="Times New Roman"/>
        </w:rPr>
      </w:pPr>
      <w:r w:rsidRPr="004564A5">
        <w:rPr>
          <w:rFonts w:ascii="Times New Roman" w:hAnsi="Times New Roman"/>
        </w:rPr>
        <w:t>Management financiar</w:t>
      </w:r>
    </w:p>
    <w:p w:rsidR="009C36A0" w:rsidRPr="004564A5" w:rsidRDefault="009C36A0" w:rsidP="00B17E92">
      <w:pPr>
        <w:numPr>
          <w:ilvl w:val="0"/>
          <w:numId w:val="5"/>
        </w:numPr>
        <w:suppressAutoHyphens w:val="0"/>
        <w:ind w:left="1440"/>
        <w:contextualSpacing/>
        <w:jc w:val="both"/>
        <w:rPr>
          <w:rFonts w:ascii="Times New Roman" w:hAnsi="Times New Roman"/>
        </w:rPr>
      </w:pPr>
      <w:r w:rsidRPr="004564A5">
        <w:rPr>
          <w:rFonts w:ascii="Times New Roman" w:hAnsi="Times New Roman"/>
        </w:rPr>
        <w:t>Func</w:t>
      </w:r>
      <w:r>
        <w:rPr>
          <w:rFonts w:ascii="Times New Roman" w:hAnsi="Times New Roman"/>
        </w:rPr>
        <w:t>ţ</w:t>
      </w:r>
      <w:r w:rsidRPr="004564A5">
        <w:rPr>
          <w:rFonts w:ascii="Times New Roman" w:hAnsi="Times New Roman"/>
        </w:rPr>
        <w:t>iuni</w:t>
      </w:r>
    </w:p>
    <w:p w:rsidR="009C36A0" w:rsidRPr="004564A5" w:rsidRDefault="009C36A0" w:rsidP="00B17E92">
      <w:pPr>
        <w:numPr>
          <w:ilvl w:val="0"/>
          <w:numId w:val="5"/>
        </w:numPr>
        <w:suppressAutoHyphens w:val="0"/>
        <w:ind w:left="1440"/>
        <w:contextualSpacing/>
        <w:jc w:val="both"/>
        <w:rPr>
          <w:rFonts w:ascii="Times New Roman" w:hAnsi="Times New Roman"/>
        </w:rPr>
      </w:pPr>
      <w:r w:rsidRPr="004564A5">
        <w:rPr>
          <w:rFonts w:ascii="Times New Roman" w:hAnsi="Times New Roman"/>
        </w:rPr>
        <w:t>Tipuri de decizii</w:t>
      </w:r>
    </w:p>
    <w:p w:rsidR="009C36A0" w:rsidRPr="004564A5" w:rsidRDefault="009C36A0" w:rsidP="00B17E92">
      <w:pPr>
        <w:numPr>
          <w:ilvl w:val="0"/>
          <w:numId w:val="5"/>
        </w:numPr>
        <w:suppressAutoHyphens w:val="0"/>
        <w:ind w:left="1440"/>
        <w:contextualSpacing/>
        <w:jc w:val="both"/>
        <w:rPr>
          <w:rFonts w:ascii="Times New Roman" w:hAnsi="Times New Roman"/>
        </w:rPr>
      </w:pPr>
      <w:r w:rsidRPr="004564A5">
        <w:rPr>
          <w:rFonts w:ascii="Times New Roman" w:hAnsi="Times New Roman"/>
        </w:rPr>
        <w:t>Rolul şi principiile contabilităţii</w:t>
      </w:r>
    </w:p>
    <w:p w:rsidR="009C36A0" w:rsidRPr="004564A5" w:rsidRDefault="009C36A0" w:rsidP="00B17E92">
      <w:pPr>
        <w:ind w:left="720"/>
        <w:jc w:val="both"/>
        <w:outlineLvl w:val="0"/>
        <w:rPr>
          <w:rFonts w:ascii="Times New Roman" w:hAnsi="Times New Roman"/>
        </w:rPr>
      </w:pPr>
      <w:r w:rsidRPr="004564A5">
        <w:rPr>
          <w:rFonts w:ascii="Times New Roman" w:hAnsi="Times New Roman"/>
        </w:rPr>
        <w:t>Situaţii financiare</w:t>
      </w:r>
    </w:p>
    <w:p w:rsidR="009C36A0" w:rsidRPr="004564A5" w:rsidRDefault="009C36A0" w:rsidP="00B17E92">
      <w:pPr>
        <w:numPr>
          <w:ilvl w:val="0"/>
          <w:numId w:val="4"/>
        </w:numPr>
        <w:suppressAutoHyphens w:val="0"/>
        <w:ind w:left="1440"/>
        <w:contextualSpacing/>
        <w:jc w:val="both"/>
        <w:rPr>
          <w:rFonts w:ascii="Times New Roman" w:hAnsi="Times New Roman"/>
        </w:rPr>
      </w:pPr>
      <w:r w:rsidRPr="004564A5">
        <w:rPr>
          <w:rFonts w:ascii="Times New Roman" w:hAnsi="Times New Roman"/>
        </w:rPr>
        <w:t xml:space="preserve">Contul de profit şi pierdere </w:t>
      </w:r>
    </w:p>
    <w:p w:rsidR="009C36A0" w:rsidRPr="004564A5" w:rsidRDefault="009C36A0" w:rsidP="00B17E92">
      <w:pPr>
        <w:numPr>
          <w:ilvl w:val="1"/>
          <w:numId w:val="4"/>
        </w:numPr>
        <w:suppressAutoHyphens w:val="0"/>
        <w:ind w:left="2160"/>
        <w:contextualSpacing/>
        <w:jc w:val="both"/>
        <w:rPr>
          <w:rFonts w:ascii="Times New Roman" w:hAnsi="Times New Roman"/>
        </w:rPr>
      </w:pPr>
      <w:r w:rsidRPr="004564A5">
        <w:rPr>
          <w:rFonts w:ascii="Times New Roman" w:hAnsi="Times New Roman"/>
        </w:rPr>
        <w:t>Analiza veniturilor, criterii de recunoaştere şi provocări în stadiul de raportare</w:t>
      </w:r>
    </w:p>
    <w:p w:rsidR="009C36A0" w:rsidRPr="004564A5" w:rsidRDefault="009C36A0" w:rsidP="00B17E92">
      <w:pPr>
        <w:numPr>
          <w:ilvl w:val="1"/>
          <w:numId w:val="4"/>
        </w:numPr>
        <w:suppressAutoHyphens w:val="0"/>
        <w:ind w:left="2160"/>
        <w:contextualSpacing/>
        <w:jc w:val="both"/>
        <w:rPr>
          <w:rFonts w:ascii="Times New Roman" w:hAnsi="Times New Roman"/>
        </w:rPr>
      </w:pPr>
      <w:r w:rsidRPr="004564A5">
        <w:rPr>
          <w:rFonts w:ascii="Times New Roman" w:hAnsi="Times New Roman"/>
        </w:rPr>
        <w:t>Analiza cheltuielilor, criterii de recunoaştere şi provocări în stadiul de raportare</w:t>
      </w:r>
    </w:p>
    <w:p w:rsidR="009C36A0" w:rsidRPr="004564A5" w:rsidRDefault="009C36A0" w:rsidP="00B17E92">
      <w:pPr>
        <w:numPr>
          <w:ilvl w:val="0"/>
          <w:numId w:val="4"/>
        </w:numPr>
        <w:suppressAutoHyphens w:val="0"/>
        <w:ind w:left="1440"/>
        <w:contextualSpacing/>
        <w:jc w:val="both"/>
        <w:rPr>
          <w:rFonts w:ascii="Times New Roman" w:hAnsi="Times New Roman"/>
        </w:rPr>
      </w:pPr>
      <w:r w:rsidRPr="004564A5">
        <w:rPr>
          <w:rFonts w:ascii="Times New Roman" w:hAnsi="Times New Roman"/>
        </w:rPr>
        <w:t>Bilanţ</w:t>
      </w:r>
    </w:p>
    <w:p w:rsidR="009C36A0" w:rsidRPr="004564A5" w:rsidRDefault="009C36A0" w:rsidP="00B17E92">
      <w:pPr>
        <w:numPr>
          <w:ilvl w:val="1"/>
          <w:numId w:val="4"/>
        </w:numPr>
        <w:suppressAutoHyphens w:val="0"/>
        <w:ind w:left="2160"/>
        <w:contextualSpacing/>
        <w:jc w:val="both"/>
        <w:rPr>
          <w:rFonts w:ascii="Times New Roman" w:hAnsi="Times New Roman"/>
        </w:rPr>
      </w:pPr>
      <w:r w:rsidRPr="004564A5">
        <w:rPr>
          <w:rFonts w:ascii="Times New Roman" w:hAnsi="Times New Roman"/>
        </w:rPr>
        <w:t>Active şi elemente discutabile</w:t>
      </w:r>
    </w:p>
    <w:p w:rsidR="009C36A0" w:rsidRPr="004564A5" w:rsidRDefault="009C36A0" w:rsidP="00B17E92">
      <w:pPr>
        <w:numPr>
          <w:ilvl w:val="1"/>
          <w:numId w:val="4"/>
        </w:numPr>
        <w:suppressAutoHyphens w:val="0"/>
        <w:ind w:left="2160"/>
        <w:contextualSpacing/>
        <w:jc w:val="both"/>
        <w:rPr>
          <w:rFonts w:ascii="Times New Roman" w:hAnsi="Times New Roman"/>
        </w:rPr>
      </w:pPr>
      <w:r w:rsidRPr="004564A5">
        <w:rPr>
          <w:rFonts w:ascii="Times New Roman" w:hAnsi="Times New Roman"/>
        </w:rPr>
        <w:t>Datorii şi capitaluri, elemente discutabile</w:t>
      </w:r>
    </w:p>
    <w:p w:rsidR="009C36A0" w:rsidRPr="004564A5" w:rsidRDefault="009C36A0" w:rsidP="00B17E92">
      <w:pPr>
        <w:numPr>
          <w:ilvl w:val="0"/>
          <w:numId w:val="4"/>
        </w:numPr>
        <w:suppressAutoHyphens w:val="0"/>
        <w:ind w:left="1440"/>
        <w:contextualSpacing/>
        <w:jc w:val="both"/>
        <w:rPr>
          <w:rFonts w:ascii="Times New Roman" w:hAnsi="Times New Roman"/>
        </w:rPr>
      </w:pPr>
      <w:r w:rsidRPr="004564A5">
        <w:rPr>
          <w:rFonts w:ascii="Times New Roman" w:hAnsi="Times New Roman"/>
        </w:rPr>
        <w:t>Flux de disponibilităţi</w:t>
      </w:r>
    </w:p>
    <w:p w:rsidR="009C36A0" w:rsidRPr="004564A5" w:rsidRDefault="009C36A0" w:rsidP="00B17E92">
      <w:pPr>
        <w:numPr>
          <w:ilvl w:val="1"/>
          <w:numId w:val="4"/>
        </w:numPr>
        <w:suppressAutoHyphens w:val="0"/>
        <w:ind w:left="2160"/>
        <w:contextualSpacing/>
        <w:jc w:val="both"/>
        <w:rPr>
          <w:rFonts w:ascii="Times New Roman" w:hAnsi="Times New Roman"/>
        </w:rPr>
      </w:pPr>
      <w:r w:rsidRPr="004564A5">
        <w:rPr>
          <w:rFonts w:ascii="Times New Roman" w:hAnsi="Times New Roman"/>
        </w:rPr>
        <w:t>Componente majore</w:t>
      </w:r>
    </w:p>
    <w:p w:rsidR="009C36A0" w:rsidRPr="004564A5" w:rsidRDefault="009C36A0" w:rsidP="00B17E92">
      <w:pPr>
        <w:numPr>
          <w:ilvl w:val="1"/>
          <w:numId w:val="4"/>
        </w:numPr>
        <w:suppressAutoHyphens w:val="0"/>
        <w:ind w:left="2160"/>
        <w:contextualSpacing/>
        <w:jc w:val="both"/>
        <w:rPr>
          <w:rFonts w:ascii="Times New Roman" w:hAnsi="Times New Roman"/>
        </w:rPr>
      </w:pPr>
      <w:r w:rsidRPr="004564A5">
        <w:rPr>
          <w:rFonts w:ascii="Times New Roman" w:hAnsi="Times New Roman"/>
        </w:rPr>
        <w:t>Metode</w:t>
      </w:r>
    </w:p>
    <w:p w:rsidR="009C36A0" w:rsidRPr="004564A5" w:rsidRDefault="009C36A0" w:rsidP="00B17E92">
      <w:pPr>
        <w:ind w:left="720"/>
        <w:jc w:val="both"/>
        <w:rPr>
          <w:rFonts w:ascii="Times New Roman" w:hAnsi="Times New Roman"/>
        </w:rPr>
      </w:pPr>
      <w:r w:rsidRPr="004564A5">
        <w:rPr>
          <w:rFonts w:ascii="Times New Roman" w:hAnsi="Times New Roman"/>
        </w:rPr>
        <w:t>Analiza financiară</w:t>
      </w:r>
    </w:p>
    <w:p w:rsidR="009C36A0" w:rsidRPr="004564A5" w:rsidRDefault="009C36A0" w:rsidP="00B17E92">
      <w:pPr>
        <w:numPr>
          <w:ilvl w:val="0"/>
          <w:numId w:val="4"/>
        </w:numPr>
        <w:suppressAutoHyphens w:val="0"/>
        <w:ind w:left="1440"/>
        <w:contextualSpacing/>
        <w:jc w:val="both"/>
        <w:rPr>
          <w:rFonts w:ascii="Times New Roman" w:hAnsi="Times New Roman"/>
        </w:rPr>
      </w:pPr>
      <w:r w:rsidRPr="004564A5">
        <w:rPr>
          <w:rFonts w:ascii="Times New Roman" w:hAnsi="Times New Roman"/>
        </w:rPr>
        <w:t>Obiective, instrumente</w:t>
      </w:r>
    </w:p>
    <w:p w:rsidR="009C36A0" w:rsidRPr="004564A5" w:rsidRDefault="009C36A0" w:rsidP="00B17E92">
      <w:pPr>
        <w:numPr>
          <w:ilvl w:val="0"/>
          <w:numId w:val="4"/>
        </w:numPr>
        <w:suppressAutoHyphens w:val="0"/>
        <w:ind w:left="1440"/>
        <w:contextualSpacing/>
        <w:jc w:val="both"/>
        <w:rPr>
          <w:rFonts w:ascii="Times New Roman" w:hAnsi="Times New Roman"/>
        </w:rPr>
      </w:pPr>
      <w:r w:rsidRPr="004564A5">
        <w:rPr>
          <w:rFonts w:ascii="Times New Roman" w:hAnsi="Times New Roman"/>
        </w:rPr>
        <w:t>Analiza pe bază de indicatori</w:t>
      </w:r>
    </w:p>
    <w:p w:rsidR="009C36A0" w:rsidRPr="004564A5" w:rsidRDefault="009C36A0" w:rsidP="00B17E92">
      <w:pPr>
        <w:numPr>
          <w:ilvl w:val="0"/>
          <w:numId w:val="4"/>
        </w:numPr>
        <w:suppressAutoHyphens w:val="0"/>
        <w:ind w:left="1440"/>
        <w:contextualSpacing/>
        <w:jc w:val="both"/>
        <w:rPr>
          <w:rFonts w:ascii="Times New Roman" w:hAnsi="Times New Roman"/>
        </w:rPr>
      </w:pPr>
      <w:r w:rsidRPr="004564A5">
        <w:rPr>
          <w:rFonts w:ascii="Times New Roman" w:hAnsi="Times New Roman"/>
        </w:rPr>
        <w:t>Limitări şi capcane ale analizei financiare pe bază de indicatori</w:t>
      </w:r>
    </w:p>
    <w:p w:rsidR="009C36A0" w:rsidRPr="004564A5" w:rsidRDefault="009C36A0" w:rsidP="00B17E92">
      <w:pPr>
        <w:ind w:left="720"/>
        <w:jc w:val="both"/>
        <w:outlineLvl w:val="0"/>
        <w:rPr>
          <w:rFonts w:ascii="Times New Roman" w:hAnsi="Times New Roman"/>
        </w:rPr>
      </w:pPr>
      <w:r w:rsidRPr="004564A5">
        <w:rPr>
          <w:rFonts w:ascii="Times New Roman" w:hAnsi="Times New Roman"/>
        </w:rPr>
        <w:t>Planificare financiară</w:t>
      </w:r>
    </w:p>
    <w:p w:rsidR="009C36A0" w:rsidRPr="004564A5" w:rsidRDefault="009C36A0" w:rsidP="00B17E92">
      <w:pPr>
        <w:numPr>
          <w:ilvl w:val="0"/>
          <w:numId w:val="4"/>
        </w:numPr>
        <w:suppressAutoHyphens w:val="0"/>
        <w:ind w:left="1440"/>
        <w:contextualSpacing/>
        <w:jc w:val="both"/>
        <w:rPr>
          <w:rFonts w:ascii="Times New Roman" w:hAnsi="Times New Roman"/>
        </w:rPr>
      </w:pPr>
      <w:r w:rsidRPr="004564A5">
        <w:rPr>
          <w:rFonts w:ascii="Times New Roman" w:hAnsi="Times New Roman"/>
        </w:rPr>
        <w:t>Bugetare, prognoze</w:t>
      </w:r>
    </w:p>
    <w:p w:rsidR="009C36A0" w:rsidRPr="004564A5" w:rsidRDefault="009C36A0" w:rsidP="00B17E92">
      <w:pPr>
        <w:numPr>
          <w:ilvl w:val="0"/>
          <w:numId w:val="4"/>
        </w:numPr>
        <w:suppressAutoHyphens w:val="0"/>
        <w:ind w:left="1440"/>
        <w:contextualSpacing/>
        <w:jc w:val="both"/>
        <w:rPr>
          <w:rFonts w:ascii="Times New Roman" w:hAnsi="Times New Roman"/>
        </w:rPr>
      </w:pPr>
      <w:r w:rsidRPr="004564A5">
        <w:rPr>
          <w:rFonts w:ascii="Times New Roman" w:hAnsi="Times New Roman"/>
        </w:rPr>
        <w:t>Analiza pragului de rentabilitate, efectul de levier operaţional</w:t>
      </w:r>
    </w:p>
    <w:p w:rsidR="009C36A0" w:rsidRPr="004564A5" w:rsidRDefault="009C36A0" w:rsidP="00B17E92">
      <w:pPr>
        <w:ind w:left="720"/>
        <w:jc w:val="both"/>
        <w:outlineLvl w:val="0"/>
        <w:rPr>
          <w:rFonts w:ascii="Times New Roman" w:hAnsi="Times New Roman"/>
        </w:rPr>
      </w:pPr>
      <w:r w:rsidRPr="004564A5">
        <w:rPr>
          <w:rFonts w:ascii="Times New Roman" w:hAnsi="Times New Roman"/>
        </w:rPr>
        <w:t>Capital de lucru</w:t>
      </w:r>
    </w:p>
    <w:p w:rsidR="009C36A0" w:rsidRPr="004564A5" w:rsidRDefault="009C36A0" w:rsidP="00B17E92">
      <w:pPr>
        <w:numPr>
          <w:ilvl w:val="0"/>
          <w:numId w:val="4"/>
        </w:numPr>
        <w:suppressAutoHyphens w:val="0"/>
        <w:ind w:left="1440"/>
        <w:contextualSpacing/>
        <w:jc w:val="both"/>
        <w:rPr>
          <w:rFonts w:ascii="Times New Roman" w:hAnsi="Times New Roman"/>
        </w:rPr>
      </w:pPr>
      <w:r w:rsidRPr="004564A5">
        <w:rPr>
          <w:rFonts w:ascii="Times New Roman" w:hAnsi="Times New Roman"/>
        </w:rPr>
        <w:t>Componente, politici</w:t>
      </w:r>
    </w:p>
    <w:p w:rsidR="009C36A0" w:rsidRPr="004564A5" w:rsidRDefault="009C36A0" w:rsidP="00B17E92">
      <w:pPr>
        <w:numPr>
          <w:ilvl w:val="0"/>
          <w:numId w:val="4"/>
        </w:numPr>
        <w:suppressAutoHyphens w:val="0"/>
        <w:ind w:left="1440"/>
        <w:contextualSpacing/>
        <w:jc w:val="both"/>
        <w:rPr>
          <w:rFonts w:ascii="Times New Roman" w:hAnsi="Times New Roman"/>
        </w:rPr>
      </w:pPr>
      <w:r w:rsidRPr="004564A5">
        <w:rPr>
          <w:rFonts w:ascii="Times New Roman" w:hAnsi="Times New Roman"/>
        </w:rPr>
        <w:t>Managementul capitalului de lucru</w:t>
      </w:r>
    </w:p>
    <w:p w:rsidR="009C36A0" w:rsidRPr="004564A5" w:rsidRDefault="009C36A0" w:rsidP="00B17E92">
      <w:pPr>
        <w:ind w:left="720"/>
        <w:jc w:val="both"/>
        <w:outlineLvl w:val="0"/>
        <w:rPr>
          <w:rFonts w:ascii="Times New Roman" w:hAnsi="Times New Roman"/>
        </w:rPr>
      </w:pPr>
      <w:r w:rsidRPr="004564A5">
        <w:rPr>
          <w:rFonts w:ascii="Times New Roman" w:hAnsi="Times New Roman"/>
        </w:rPr>
        <w:t>Valoarea în timp a banilor</w:t>
      </w:r>
    </w:p>
    <w:p w:rsidR="009C36A0" w:rsidRPr="004564A5" w:rsidRDefault="009C36A0" w:rsidP="00B17E92">
      <w:pPr>
        <w:numPr>
          <w:ilvl w:val="0"/>
          <w:numId w:val="4"/>
        </w:numPr>
        <w:suppressAutoHyphens w:val="0"/>
        <w:ind w:left="1440"/>
        <w:contextualSpacing/>
        <w:jc w:val="both"/>
        <w:rPr>
          <w:rFonts w:ascii="Times New Roman" w:hAnsi="Times New Roman"/>
        </w:rPr>
      </w:pPr>
      <w:r w:rsidRPr="004564A5">
        <w:rPr>
          <w:rFonts w:ascii="Times New Roman" w:hAnsi="Times New Roman"/>
        </w:rPr>
        <w:t>Valoare viitoare</w:t>
      </w:r>
    </w:p>
    <w:p w:rsidR="009C36A0" w:rsidRPr="004564A5" w:rsidRDefault="009C36A0" w:rsidP="00B17E92">
      <w:pPr>
        <w:numPr>
          <w:ilvl w:val="0"/>
          <w:numId w:val="4"/>
        </w:numPr>
        <w:suppressAutoHyphens w:val="0"/>
        <w:ind w:left="1440"/>
        <w:contextualSpacing/>
        <w:jc w:val="both"/>
        <w:rPr>
          <w:rFonts w:ascii="Times New Roman" w:hAnsi="Times New Roman"/>
        </w:rPr>
      </w:pPr>
      <w:r w:rsidRPr="004564A5">
        <w:rPr>
          <w:rFonts w:ascii="Times New Roman" w:hAnsi="Times New Roman"/>
        </w:rPr>
        <w:t>Valoare prezentă</w:t>
      </w:r>
    </w:p>
    <w:p w:rsidR="009C36A0" w:rsidRDefault="009C36A0" w:rsidP="00B17E92">
      <w:pPr>
        <w:ind w:left="72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Studii de caz şi exemple practice</w:t>
      </w:r>
    </w:p>
    <w:p w:rsidR="009C36A0" w:rsidRDefault="009C36A0" w:rsidP="00B17E92">
      <w:pPr>
        <w:spacing w:before="120"/>
        <w:jc w:val="both"/>
        <w:rPr>
          <w:rFonts w:ascii="Times New Roman" w:hAnsi="Times New Roman"/>
          <w:b/>
          <w:color w:val="000080"/>
        </w:rPr>
      </w:pPr>
    </w:p>
    <w:p w:rsidR="009C36A0" w:rsidRPr="004564A5" w:rsidRDefault="009C36A0" w:rsidP="00D13D61">
      <w:pPr>
        <w:spacing w:after="120"/>
        <w:jc w:val="both"/>
        <w:rPr>
          <w:rFonts w:ascii="Times New Roman" w:hAnsi="Times New Roman"/>
          <w:bCs/>
        </w:rPr>
      </w:pPr>
      <w:r w:rsidRPr="00B17E92">
        <w:rPr>
          <w:rFonts w:ascii="Times New Roman" w:hAnsi="Times New Roman"/>
          <w:b/>
          <w:color w:val="000080"/>
          <w:sz w:val="28"/>
          <w:szCs w:val="28"/>
        </w:rPr>
        <w:t xml:space="preserve">Perioada de desfăşurare: </w:t>
      </w:r>
      <w:r>
        <w:rPr>
          <w:rFonts w:ascii="Times New Roman" w:hAnsi="Times New Roman"/>
          <w:b/>
          <w:color w:val="000080"/>
          <w:sz w:val="28"/>
          <w:szCs w:val="28"/>
        </w:rPr>
        <w:t>19</w:t>
      </w:r>
      <w:r w:rsidRPr="00B17E92">
        <w:rPr>
          <w:rFonts w:ascii="Times New Roman" w:hAnsi="Times New Roman"/>
          <w:b/>
          <w:color w:val="000080"/>
          <w:sz w:val="28"/>
          <w:szCs w:val="28"/>
        </w:rPr>
        <w:t xml:space="preserve"> - </w:t>
      </w:r>
      <w:r>
        <w:rPr>
          <w:rFonts w:ascii="Times New Roman" w:hAnsi="Times New Roman"/>
          <w:b/>
          <w:color w:val="000080"/>
          <w:sz w:val="28"/>
          <w:szCs w:val="28"/>
        </w:rPr>
        <w:t>20</w:t>
      </w:r>
      <w:r w:rsidRPr="00B17E92">
        <w:rPr>
          <w:rFonts w:ascii="Times New Roman" w:hAnsi="Times New Roman"/>
          <w:b/>
          <w:color w:val="000080"/>
          <w:sz w:val="28"/>
          <w:szCs w:val="28"/>
        </w:rPr>
        <w:t xml:space="preserve"> iunie 2017</w:t>
      </w:r>
      <w:r w:rsidRPr="004564A5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4564A5">
        <w:rPr>
          <w:rFonts w:ascii="Times New Roman" w:hAnsi="Times New Roman"/>
          <w:bCs/>
        </w:rPr>
        <w:t xml:space="preserve">intervalul orar </w:t>
      </w:r>
      <w:r w:rsidRPr="00F311E7">
        <w:rPr>
          <w:rFonts w:ascii="Times New Roman" w:hAnsi="Times New Roman"/>
          <w:b/>
          <w:bCs/>
        </w:rPr>
        <w:t>9:00 - 17:00</w:t>
      </w:r>
      <w:r w:rsidRPr="004564A5">
        <w:rPr>
          <w:rFonts w:ascii="Times New Roman" w:hAnsi="Times New Roman"/>
          <w:bCs/>
        </w:rPr>
        <w:t xml:space="preserve">, </w:t>
      </w:r>
      <w:r w:rsidRPr="004564A5">
        <w:rPr>
          <w:rFonts w:ascii="Times New Roman" w:hAnsi="Times New Roman"/>
          <w:bCs/>
          <w:iCs/>
          <w:color w:val="000000"/>
        </w:rPr>
        <w:t xml:space="preserve">sala </w:t>
      </w:r>
      <w:r>
        <w:rPr>
          <w:rFonts w:ascii="Times New Roman" w:hAnsi="Times New Roman"/>
          <w:bCs/>
          <w:iCs/>
          <w:color w:val="000000"/>
        </w:rPr>
        <w:t>Dobrogea</w:t>
      </w:r>
      <w:r w:rsidRPr="004564A5">
        <w:rPr>
          <w:rFonts w:ascii="Times New Roman" w:hAnsi="Times New Roman"/>
          <w:bCs/>
          <w:iCs/>
          <w:color w:val="000000"/>
        </w:rPr>
        <w:t xml:space="preserve">, </w:t>
      </w:r>
      <w:r w:rsidRPr="004564A5">
        <w:rPr>
          <w:rFonts w:ascii="Times New Roman" w:hAnsi="Times New Roman"/>
          <w:bCs/>
        </w:rPr>
        <w:t xml:space="preserve">etaj </w:t>
      </w:r>
      <w:r>
        <w:rPr>
          <w:rFonts w:ascii="Times New Roman" w:hAnsi="Times New Roman"/>
          <w:bCs/>
        </w:rPr>
        <w:t>5</w:t>
      </w:r>
      <w:r w:rsidRPr="004564A5">
        <w:rPr>
          <w:rFonts w:ascii="Times New Roman" w:hAnsi="Times New Roman"/>
          <w:bCs/>
        </w:rPr>
        <w:t xml:space="preserve">, tronson </w:t>
      </w:r>
      <w:r>
        <w:rPr>
          <w:rFonts w:ascii="Times New Roman" w:hAnsi="Times New Roman"/>
          <w:bCs/>
        </w:rPr>
        <w:t>I</w:t>
      </w:r>
      <w:r w:rsidRPr="004564A5">
        <w:rPr>
          <w:rFonts w:ascii="Times New Roman" w:hAnsi="Times New Roman"/>
          <w:bCs/>
        </w:rPr>
        <w:t>II, CCIR Business Center, bd. Octavian Goga, nr. 2, sector 3, Bucureşti</w:t>
      </w:r>
    </w:p>
    <w:p w:rsidR="009C36A0" w:rsidRPr="00B17E92" w:rsidRDefault="009C36A0" w:rsidP="00D13D61">
      <w:pPr>
        <w:spacing w:after="120"/>
        <w:jc w:val="both"/>
        <w:outlineLvl w:val="0"/>
        <w:rPr>
          <w:rFonts w:ascii="Times New Roman" w:hAnsi="Times New Roman"/>
          <w:b/>
          <w:color w:val="404040"/>
          <w:sz w:val="28"/>
          <w:szCs w:val="28"/>
        </w:rPr>
      </w:pPr>
      <w:r w:rsidRPr="00B17E92">
        <w:rPr>
          <w:rFonts w:ascii="Times New Roman" w:hAnsi="Times New Roman"/>
          <w:b/>
          <w:color w:val="000080"/>
          <w:sz w:val="28"/>
          <w:szCs w:val="28"/>
        </w:rPr>
        <w:t xml:space="preserve">Lector: </w:t>
      </w:r>
      <w:r w:rsidRPr="00D02189">
        <w:rPr>
          <w:rFonts w:ascii="Times New Roman" w:hAnsi="Times New Roman"/>
          <w:b/>
        </w:rPr>
        <w:t>Luminiţa Daneti, MBA</w:t>
      </w:r>
    </w:p>
    <w:p w:rsidR="009C36A0" w:rsidRPr="00F311E7" w:rsidRDefault="009C36A0" w:rsidP="00B17E92">
      <w:pPr>
        <w:spacing w:after="120"/>
        <w:jc w:val="both"/>
        <w:rPr>
          <w:rFonts w:ascii="Times New Roman" w:hAnsi="Times New Roman"/>
          <w:bCs/>
          <w:iCs/>
        </w:rPr>
      </w:pPr>
      <w:r w:rsidRPr="00D13D61">
        <w:rPr>
          <w:rFonts w:ascii="Times New Roman" w:hAnsi="Times New Roman"/>
          <w:b/>
          <w:color w:val="333399"/>
          <w:lang w:eastAsia="en-US"/>
        </w:rPr>
        <w:t>Tarif de Participare</w:t>
      </w:r>
      <w:r w:rsidRPr="00F311E7">
        <w:rPr>
          <w:rFonts w:ascii="Times New Roman" w:hAnsi="Times New Roman"/>
          <w:b/>
          <w:color w:val="333399"/>
          <w:lang w:eastAsia="en-US"/>
        </w:rPr>
        <w:t>:</w:t>
      </w:r>
      <w:r>
        <w:rPr>
          <w:rFonts w:ascii="Times New Roman" w:hAnsi="Times New Roman"/>
          <w:b/>
          <w:color w:val="333399"/>
          <w:lang w:eastAsia="en-US"/>
        </w:rPr>
        <w:t xml:space="preserve"> </w:t>
      </w:r>
      <w:r w:rsidRPr="00F311E7">
        <w:rPr>
          <w:rFonts w:ascii="Times New Roman" w:hAnsi="Times New Roman"/>
          <w:bCs/>
          <w:iCs/>
        </w:rPr>
        <w:t>1049 RON + TVA/ participant.</w:t>
      </w:r>
    </w:p>
    <w:p w:rsidR="009C36A0" w:rsidRPr="004564A5" w:rsidRDefault="009C36A0" w:rsidP="00B17E92">
      <w:pPr>
        <w:jc w:val="both"/>
        <w:rPr>
          <w:rFonts w:ascii="Times New Roman" w:hAnsi="Times New Roman"/>
          <w:b/>
          <w:bCs/>
          <w:i/>
          <w:iCs/>
          <w:color w:val="333399"/>
        </w:rPr>
      </w:pPr>
      <w:r w:rsidRPr="00B17E92">
        <w:rPr>
          <w:rFonts w:ascii="Times New Roman" w:hAnsi="Times New Roman"/>
          <w:b/>
          <w:bCs/>
          <w:i/>
          <w:iCs/>
          <w:color w:val="333399"/>
        </w:rPr>
        <w:t>Important!</w:t>
      </w:r>
      <w:r w:rsidRPr="00F311E7">
        <w:rPr>
          <w:rFonts w:ascii="Times New Roman" w:hAnsi="Times New Roman"/>
          <w:b/>
          <w:bCs/>
          <w:i/>
          <w:iCs/>
          <w:color w:val="333399"/>
        </w:rPr>
        <w:t xml:space="preserve"> Se acordă reducere de 10% pentru doi sau trei participanţi de la aceeaşi organizaţie, respectiv 15% pentru minim patru participanţi de la aceeaşi organizaţie</w:t>
      </w:r>
      <w:r w:rsidRPr="004564A5">
        <w:rPr>
          <w:rFonts w:ascii="Times New Roman" w:hAnsi="Times New Roman"/>
          <w:b/>
          <w:bCs/>
          <w:i/>
          <w:iCs/>
          <w:color w:val="333399"/>
        </w:rPr>
        <w:t xml:space="preserve">.   </w:t>
      </w:r>
    </w:p>
    <w:p w:rsidR="009C36A0" w:rsidRPr="004564A5" w:rsidRDefault="009C36A0" w:rsidP="00B17E92">
      <w:pPr>
        <w:spacing w:before="120"/>
        <w:jc w:val="both"/>
        <w:rPr>
          <w:rFonts w:ascii="Times New Roman" w:hAnsi="Times New Roman"/>
          <w:lang w:val="it-IT"/>
        </w:rPr>
      </w:pPr>
      <w:r w:rsidRPr="004564A5">
        <w:rPr>
          <w:rFonts w:ascii="Times New Roman" w:hAnsi="Times New Roman"/>
          <w:lang w:val="it-IT"/>
        </w:rPr>
        <w:t xml:space="preserve">Plata se face </w:t>
      </w:r>
      <w:r>
        <w:rPr>
          <w:rFonts w:ascii="Times New Roman" w:hAnsi="Times New Roman"/>
          <w:lang w:val="it-IT"/>
        </w:rPr>
        <w:t xml:space="preserve">prin </w:t>
      </w:r>
      <w:r w:rsidRPr="004564A5">
        <w:rPr>
          <w:rFonts w:ascii="Times New Roman" w:hAnsi="Times New Roman"/>
          <w:lang w:val="it-IT"/>
        </w:rPr>
        <w:t xml:space="preserve">bancă în contul CCIR - </w:t>
      </w:r>
      <w:r w:rsidRPr="00D02189">
        <w:rPr>
          <w:rStyle w:val="Strong"/>
          <w:rFonts w:ascii="Times New Roman" w:hAnsi="Times New Roman"/>
          <w:b w:val="0"/>
          <w:smallCaps/>
          <w:sz w:val="26"/>
          <w:szCs w:val="26"/>
        </w:rPr>
        <w:t>RO78 BREL 0002 0014 0432 0100</w:t>
      </w:r>
      <w:r>
        <w:rPr>
          <w:rStyle w:val="Strong"/>
          <w:rFonts w:ascii="Times New Roman" w:hAnsi="Times New Roman"/>
          <w:smallCaps/>
          <w:sz w:val="26"/>
          <w:szCs w:val="26"/>
        </w:rPr>
        <w:t xml:space="preserve"> </w:t>
      </w:r>
      <w:r w:rsidRPr="004564A5">
        <w:rPr>
          <w:rFonts w:ascii="Times New Roman" w:hAnsi="Times New Roman"/>
          <w:lang w:val="it-IT"/>
        </w:rPr>
        <w:t xml:space="preserve"> deschis </w:t>
      </w:r>
      <w:smartTag w:uri="urn:schemas-microsoft-com:office:smarttags" w:element="PersonName">
        <w:smartTagPr>
          <w:attr w:name="ProductID" w:val="la Libra Internet"/>
        </w:smartTagPr>
        <w:r w:rsidRPr="004564A5">
          <w:rPr>
            <w:rFonts w:ascii="Times New Roman" w:hAnsi="Times New Roman"/>
            <w:lang w:val="it-IT"/>
          </w:rPr>
          <w:t xml:space="preserve">la </w:t>
        </w:r>
        <w:r>
          <w:rPr>
            <w:rFonts w:ascii="Times New Roman" w:hAnsi="Times New Roman"/>
            <w:lang w:val="it-IT"/>
          </w:rPr>
          <w:t>Libra Internet</w:t>
        </w:r>
      </w:smartTag>
      <w:r>
        <w:rPr>
          <w:rFonts w:ascii="Times New Roman" w:hAnsi="Times New Roman"/>
          <w:lang w:val="it-IT"/>
        </w:rPr>
        <w:t xml:space="preserve"> Bank – Sucursala Băneasa</w:t>
      </w:r>
      <w:r w:rsidRPr="004564A5">
        <w:rPr>
          <w:rFonts w:ascii="Times New Roman" w:hAnsi="Times New Roman"/>
          <w:lang w:val="it-IT"/>
        </w:rPr>
        <w:t>, Cod fiscal RO 2842250.</w:t>
      </w:r>
    </w:p>
    <w:p w:rsidR="009C36A0" w:rsidRDefault="009C36A0" w:rsidP="00B17E92">
      <w:pPr>
        <w:spacing w:before="120"/>
        <w:jc w:val="both"/>
        <w:rPr>
          <w:rFonts w:ascii="Times New Roman" w:hAnsi="Times New Roman"/>
          <w:b/>
          <w:color w:val="000080"/>
        </w:rPr>
      </w:pPr>
      <w:r w:rsidRPr="003345AC">
        <w:rPr>
          <w:rFonts w:ascii="Times New Roman" w:hAnsi="Times New Roman"/>
          <w:b/>
        </w:rPr>
        <w:t>RSVP</w:t>
      </w:r>
      <w:r>
        <w:rPr>
          <w:rFonts w:ascii="Times New Roman" w:hAnsi="Times New Roman"/>
        </w:rPr>
        <w:t>: Rodica Vîrtopeanu, Şef Birou Organizare Evenimente</w:t>
      </w:r>
      <w:r w:rsidRPr="004564A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4564A5">
        <w:rPr>
          <w:rFonts w:ascii="Times New Roman" w:hAnsi="Times New Roman"/>
        </w:rPr>
        <w:t xml:space="preserve">tel. </w:t>
      </w:r>
      <w:r w:rsidRPr="002F32EC">
        <w:rPr>
          <w:rFonts w:ascii="Times New Roman" w:hAnsi="Times New Roman"/>
        </w:rPr>
        <w:t>0374</w:t>
      </w:r>
      <w:r>
        <w:rPr>
          <w:rFonts w:ascii="Times New Roman" w:hAnsi="Times New Roman"/>
        </w:rPr>
        <w:t>.</w:t>
      </w:r>
      <w:r w:rsidRPr="002F32EC">
        <w:rPr>
          <w:rFonts w:ascii="Times New Roman" w:hAnsi="Times New Roman"/>
        </w:rPr>
        <w:t>474</w:t>
      </w:r>
      <w:r>
        <w:rPr>
          <w:rFonts w:ascii="Times New Roman" w:hAnsi="Times New Roman"/>
        </w:rPr>
        <w:t>.</w:t>
      </w:r>
      <w:r w:rsidRPr="002F32EC">
        <w:rPr>
          <w:rFonts w:ascii="Times New Roman" w:hAnsi="Times New Roman"/>
        </w:rPr>
        <w:t>411</w:t>
      </w:r>
      <w:r>
        <w:rPr>
          <w:rFonts w:ascii="Times New Roman" w:hAnsi="Times New Roman"/>
        </w:rPr>
        <w:t xml:space="preserve">. </w:t>
      </w:r>
      <w:r w:rsidRPr="004564A5">
        <w:rPr>
          <w:rFonts w:ascii="Times New Roman" w:hAnsi="Times New Roman"/>
        </w:rPr>
        <w:t>Vă rugăm să ne transmite</w:t>
      </w:r>
      <w:r>
        <w:rPr>
          <w:rFonts w:ascii="Times New Roman" w:hAnsi="Times New Roman"/>
        </w:rPr>
        <w:t>ți</w:t>
      </w:r>
      <w:r w:rsidRPr="004564A5">
        <w:rPr>
          <w:rFonts w:ascii="Times New Roman" w:hAnsi="Times New Roman"/>
        </w:rPr>
        <w:t xml:space="preserve"> confirmările de participare </w:t>
      </w:r>
      <w:r>
        <w:rPr>
          <w:rFonts w:ascii="Times New Roman" w:hAnsi="Times New Roman"/>
        </w:rPr>
        <w:t>on-line</w:t>
      </w:r>
      <w:r w:rsidRPr="004564A5">
        <w:rPr>
          <w:rFonts w:ascii="Times New Roman" w:hAnsi="Times New Roman"/>
        </w:rPr>
        <w:t xml:space="preserve"> (formularul de participare completat) şi confirmarea plăţii </w:t>
      </w:r>
      <w:r>
        <w:rPr>
          <w:rFonts w:ascii="Times New Roman" w:hAnsi="Times New Roman"/>
        </w:rPr>
        <w:t xml:space="preserve">prin e-mail la </w:t>
      </w:r>
      <w:r w:rsidRPr="004564A5">
        <w:rPr>
          <w:rFonts w:ascii="Times New Roman" w:hAnsi="Times New Roman"/>
        </w:rPr>
        <w:t xml:space="preserve"> adresa : </w:t>
      </w:r>
      <w:hyperlink r:id="rId6" w:history="1">
        <w:r w:rsidRPr="00970C6F">
          <w:rPr>
            <w:rStyle w:val="Hyperlink"/>
            <w:rFonts w:ascii="Times New Roman" w:hAnsi="Times New Roman"/>
          </w:rPr>
          <w:t>evenimente@ccir.ro</w:t>
        </w:r>
      </w:hyperlink>
      <w:r w:rsidRPr="00F311E7">
        <w:rPr>
          <w:rFonts w:ascii="Times New Roman" w:hAnsi="Times New Roman"/>
          <w:b/>
          <w:color w:val="000080"/>
        </w:rPr>
        <w:t>.</w:t>
      </w:r>
    </w:p>
    <w:p w:rsidR="009C36A0" w:rsidRPr="004564A5" w:rsidRDefault="009C36A0" w:rsidP="00B17E92">
      <w:pPr>
        <w:spacing w:before="120"/>
        <w:jc w:val="both"/>
        <w:rPr>
          <w:rFonts w:ascii="Times New Roman" w:hAnsi="Times New Roman"/>
          <w:b/>
          <w:color w:val="000080"/>
        </w:rPr>
      </w:pPr>
    </w:p>
    <w:p w:rsidR="009C36A0" w:rsidRPr="004564A5" w:rsidRDefault="009C36A0" w:rsidP="00B17E92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C36A0" w:rsidRPr="004564A5" w:rsidRDefault="009C36A0" w:rsidP="00B17E92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C36A0" w:rsidRPr="004564A5" w:rsidRDefault="009C36A0" w:rsidP="00B17E92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C36A0" w:rsidRPr="003221EB" w:rsidRDefault="009C36A0" w:rsidP="00B17E92">
      <w:pPr>
        <w:jc w:val="center"/>
        <w:rPr>
          <w:rFonts w:ascii="Times New Roman" w:hAnsi="Times New Roman"/>
          <w:bCs/>
        </w:rPr>
      </w:pPr>
    </w:p>
    <w:p w:rsidR="009C36A0" w:rsidRDefault="009C36A0" w:rsidP="00B17E92">
      <w:pPr>
        <w:ind w:left="180" w:right="180"/>
        <w:jc w:val="center"/>
        <w:rPr>
          <w:rFonts w:ascii="Times New Roman" w:hAnsi="Times New Roman"/>
          <w:sz w:val="26"/>
          <w:szCs w:val="26"/>
        </w:rPr>
      </w:pPr>
    </w:p>
    <w:p w:rsidR="009C36A0" w:rsidRDefault="009C36A0" w:rsidP="00414070">
      <w:pPr>
        <w:spacing w:after="120"/>
        <w:jc w:val="both"/>
        <w:textAlignment w:val="top"/>
        <w:rPr>
          <w:rFonts w:ascii="Times New Roman" w:hAnsi="Times New Roman"/>
          <w:b/>
          <w:noProof w:val="0"/>
          <w:color w:val="000080"/>
          <w:sz w:val="28"/>
          <w:szCs w:val="28"/>
        </w:rPr>
      </w:pPr>
    </w:p>
    <w:p w:rsidR="009C36A0" w:rsidRDefault="009C36A0" w:rsidP="00414070">
      <w:pPr>
        <w:spacing w:after="120"/>
        <w:jc w:val="both"/>
        <w:textAlignment w:val="top"/>
        <w:rPr>
          <w:rFonts w:ascii="Times New Roman" w:hAnsi="Times New Roman"/>
          <w:b/>
          <w:noProof w:val="0"/>
          <w:color w:val="000080"/>
          <w:sz w:val="28"/>
          <w:szCs w:val="28"/>
        </w:rPr>
      </w:pPr>
    </w:p>
    <w:p w:rsidR="009C36A0" w:rsidRDefault="009C36A0" w:rsidP="00414070">
      <w:pPr>
        <w:spacing w:after="120"/>
        <w:jc w:val="both"/>
        <w:textAlignment w:val="top"/>
        <w:rPr>
          <w:rFonts w:ascii="Times New Roman" w:hAnsi="Times New Roman"/>
          <w:b/>
          <w:noProof w:val="0"/>
          <w:color w:val="000080"/>
          <w:sz w:val="28"/>
          <w:szCs w:val="28"/>
        </w:rPr>
      </w:pPr>
    </w:p>
    <w:p w:rsidR="009C36A0" w:rsidRDefault="009C36A0" w:rsidP="00414070">
      <w:pPr>
        <w:spacing w:after="120"/>
        <w:jc w:val="both"/>
        <w:textAlignment w:val="top"/>
        <w:rPr>
          <w:rFonts w:ascii="Times New Roman" w:hAnsi="Times New Roman"/>
          <w:b/>
          <w:noProof w:val="0"/>
          <w:color w:val="000080"/>
          <w:sz w:val="28"/>
          <w:szCs w:val="28"/>
        </w:rPr>
      </w:pPr>
    </w:p>
    <w:p w:rsidR="009C36A0" w:rsidRDefault="009C36A0" w:rsidP="00414070">
      <w:pPr>
        <w:spacing w:after="120"/>
        <w:jc w:val="both"/>
        <w:textAlignment w:val="top"/>
        <w:rPr>
          <w:rFonts w:ascii="Times New Roman" w:hAnsi="Times New Roman"/>
          <w:b/>
          <w:noProof w:val="0"/>
          <w:color w:val="000080"/>
          <w:sz w:val="28"/>
          <w:szCs w:val="28"/>
        </w:rPr>
      </w:pPr>
    </w:p>
    <w:p w:rsidR="009C36A0" w:rsidRDefault="009C36A0" w:rsidP="00414070">
      <w:pPr>
        <w:spacing w:after="120"/>
        <w:jc w:val="both"/>
        <w:textAlignment w:val="top"/>
        <w:rPr>
          <w:rFonts w:ascii="Times New Roman" w:hAnsi="Times New Roman"/>
          <w:b/>
          <w:noProof w:val="0"/>
          <w:color w:val="000080"/>
          <w:sz w:val="28"/>
          <w:szCs w:val="28"/>
        </w:rPr>
      </w:pPr>
    </w:p>
    <w:sectPr w:rsidR="009C36A0" w:rsidSect="00F976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RO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de Gothic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1E81"/>
    <w:multiLevelType w:val="hybridMultilevel"/>
    <w:tmpl w:val="E4E4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57CB"/>
    <w:multiLevelType w:val="hybridMultilevel"/>
    <w:tmpl w:val="C4743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47FED"/>
    <w:multiLevelType w:val="hybridMultilevel"/>
    <w:tmpl w:val="DF401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0F579A"/>
    <w:multiLevelType w:val="hybridMultilevel"/>
    <w:tmpl w:val="427C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52963"/>
    <w:multiLevelType w:val="hybridMultilevel"/>
    <w:tmpl w:val="08B43380"/>
    <w:lvl w:ilvl="0" w:tplc="277079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22650"/>
    <w:multiLevelType w:val="hybridMultilevel"/>
    <w:tmpl w:val="EE804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070"/>
    <w:rsid w:val="000741B7"/>
    <w:rsid w:val="000E0CE9"/>
    <w:rsid w:val="00131B47"/>
    <w:rsid w:val="00183AC5"/>
    <w:rsid w:val="0018785A"/>
    <w:rsid w:val="001923A3"/>
    <w:rsid w:val="001B0172"/>
    <w:rsid w:val="001D2F4B"/>
    <w:rsid w:val="001E000F"/>
    <w:rsid w:val="002B3C1C"/>
    <w:rsid w:val="002F32EC"/>
    <w:rsid w:val="00300B92"/>
    <w:rsid w:val="00303ECD"/>
    <w:rsid w:val="003221EB"/>
    <w:rsid w:val="00333C47"/>
    <w:rsid w:val="003345AC"/>
    <w:rsid w:val="003841BF"/>
    <w:rsid w:val="004118F6"/>
    <w:rsid w:val="00414070"/>
    <w:rsid w:val="004564A5"/>
    <w:rsid w:val="0046069F"/>
    <w:rsid w:val="00483139"/>
    <w:rsid w:val="004933A3"/>
    <w:rsid w:val="004A1DF8"/>
    <w:rsid w:val="004E22DA"/>
    <w:rsid w:val="00506BC0"/>
    <w:rsid w:val="005362E0"/>
    <w:rsid w:val="005C5C7C"/>
    <w:rsid w:val="005C6F36"/>
    <w:rsid w:val="005F39A1"/>
    <w:rsid w:val="00614B73"/>
    <w:rsid w:val="006D5629"/>
    <w:rsid w:val="00706B2D"/>
    <w:rsid w:val="007252AA"/>
    <w:rsid w:val="00771353"/>
    <w:rsid w:val="007B504C"/>
    <w:rsid w:val="007D4E59"/>
    <w:rsid w:val="00874091"/>
    <w:rsid w:val="008C47CA"/>
    <w:rsid w:val="009070B5"/>
    <w:rsid w:val="00923B73"/>
    <w:rsid w:val="00970C6F"/>
    <w:rsid w:val="00972E01"/>
    <w:rsid w:val="009A04D9"/>
    <w:rsid w:val="009A6EDA"/>
    <w:rsid w:val="009B6B5B"/>
    <w:rsid w:val="009C36A0"/>
    <w:rsid w:val="009E1609"/>
    <w:rsid w:val="00A60DFF"/>
    <w:rsid w:val="00AE583F"/>
    <w:rsid w:val="00B01CA5"/>
    <w:rsid w:val="00B06759"/>
    <w:rsid w:val="00B06A41"/>
    <w:rsid w:val="00B17E92"/>
    <w:rsid w:val="00B3262B"/>
    <w:rsid w:val="00B772A0"/>
    <w:rsid w:val="00B8537F"/>
    <w:rsid w:val="00B938BD"/>
    <w:rsid w:val="00BE402A"/>
    <w:rsid w:val="00BE7C7E"/>
    <w:rsid w:val="00C27649"/>
    <w:rsid w:val="00C80FE1"/>
    <w:rsid w:val="00D02189"/>
    <w:rsid w:val="00D13D61"/>
    <w:rsid w:val="00D633E9"/>
    <w:rsid w:val="00DB4A54"/>
    <w:rsid w:val="00DB68B4"/>
    <w:rsid w:val="00DC2FF6"/>
    <w:rsid w:val="00E72F12"/>
    <w:rsid w:val="00E840D4"/>
    <w:rsid w:val="00EC7F61"/>
    <w:rsid w:val="00F311E7"/>
    <w:rsid w:val="00F41526"/>
    <w:rsid w:val="00F976E2"/>
    <w:rsid w:val="00FA6E95"/>
    <w:rsid w:val="00FA7466"/>
    <w:rsid w:val="00FB1C8E"/>
    <w:rsid w:val="00FC28A1"/>
    <w:rsid w:val="00FE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70"/>
    <w:pPr>
      <w:suppressAutoHyphens/>
    </w:pPr>
    <w:rPr>
      <w:rFonts w:ascii="Times RO" w:eastAsia="Times New Roman" w:hAnsi="Times RO"/>
      <w:noProof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4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4070"/>
    <w:rPr>
      <w:rFonts w:ascii="Tahoma" w:hAnsi="Tahoma" w:cs="Tahoma"/>
      <w:noProof/>
      <w:sz w:val="16"/>
      <w:szCs w:val="16"/>
      <w:lang w:val="ro-RO" w:eastAsia="ar-SA"/>
    </w:rPr>
  </w:style>
  <w:style w:type="character" w:styleId="Hyperlink">
    <w:name w:val="Hyperlink"/>
    <w:basedOn w:val="DefaultParagraphFont"/>
    <w:uiPriority w:val="99"/>
    <w:rsid w:val="000E0CE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17E92"/>
    <w:pPr>
      <w:autoSpaceDE w:val="0"/>
      <w:autoSpaceDN w:val="0"/>
      <w:adjustRightInd w:val="0"/>
    </w:pPr>
    <w:rPr>
      <w:rFonts w:ascii="Trade Gothic LT Std" w:eastAsia="SimSun" w:hAnsi="Trade Gothic LT Std" w:cs="Trade Gothic LT Std"/>
      <w:color w:val="000000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99"/>
    <w:qFormat/>
    <w:locked/>
    <w:rsid w:val="00D0218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imente@ccir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3</Pages>
  <Words>524</Words>
  <Characters>3043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de Comerţ şi Industrie a României în parteneriat cu Institutul Bancar Român, vă invită la seminarul:</dc:title>
  <dc:subject/>
  <dc:creator>luminita_s</dc:creator>
  <cp:keywords/>
  <dc:description/>
  <cp:lastModifiedBy>rodica</cp:lastModifiedBy>
  <cp:revision>8</cp:revision>
  <cp:lastPrinted>2017-05-24T13:42:00Z</cp:lastPrinted>
  <dcterms:created xsi:type="dcterms:W3CDTF">2017-05-24T13:43:00Z</dcterms:created>
  <dcterms:modified xsi:type="dcterms:W3CDTF">2017-05-30T09:27:00Z</dcterms:modified>
</cp:coreProperties>
</file>