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7A" w:rsidRPr="00A53251" w:rsidRDefault="00950139" w:rsidP="00C223AC">
      <w:pPr>
        <w:shd w:val="clear" w:color="auto" w:fill="DBE5F1" w:themeFill="accent1" w:themeFillTint="33"/>
        <w:ind w:right="-67"/>
        <w:jc w:val="both"/>
        <w:rPr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>
        <w:rPr>
          <w:b/>
          <w:color w:val="365F91" w:themeColor="accent1" w:themeShade="BF"/>
          <w:sz w:val="40"/>
          <w:szCs w:val="40"/>
        </w:rPr>
        <w:t>Dezvoltarea</w:t>
      </w:r>
      <w:r w:rsidR="009A674A" w:rsidRPr="00A53251">
        <w:rPr>
          <w:b/>
          <w:color w:val="365F91" w:themeColor="accent1" w:themeShade="BF"/>
          <w:sz w:val="40"/>
          <w:szCs w:val="40"/>
        </w:rPr>
        <w:t xml:space="preserve"> </w:t>
      </w:r>
      <w:r w:rsidR="00CA3389" w:rsidRPr="00A53251">
        <w:rPr>
          <w:b/>
          <w:color w:val="365F91" w:themeColor="accent1" w:themeShade="BF"/>
          <w:sz w:val="40"/>
          <w:szCs w:val="40"/>
        </w:rPr>
        <w:t xml:space="preserve">sentimentului de încredere </w:t>
      </w:r>
      <w:r w:rsidR="009A674A" w:rsidRPr="00A53251">
        <w:rPr>
          <w:b/>
          <w:color w:val="365F91" w:themeColor="accent1" w:themeShade="BF"/>
          <w:sz w:val="40"/>
          <w:szCs w:val="40"/>
        </w:rPr>
        <w:t>în</w:t>
      </w:r>
      <w:r w:rsidR="000C4356" w:rsidRPr="00A53251">
        <w:rPr>
          <w:b/>
          <w:color w:val="365F91" w:themeColor="accent1" w:themeShade="BF"/>
          <w:sz w:val="40"/>
          <w:szCs w:val="40"/>
        </w:rPr>
        <w:t xml:space="preserve"> </w:t>
      </w:r>
      <w:r w:rsidR="000C4356" w:rsidRPr="00A53251">
        <w:rPr>
          <w:b/>
          <w:color w:val="365F91" w:themeColor="accent1" w:themeShade="BF"/>
          <w:sz w:val="40"/>
          <w:szCs w:val="40"/>
          <w:lang w:val="ro-RO"/>
        </w:rPr>
        <w:t xml:space="preserve">rândul </w:t>
      </w:r>
      <w:r w:rsidR="009A674A" w:rsidRPr="00A53251">
        <w:rPr>
          <w:b/>
          <w:color w:val="365F91" w:themeColor="accent1" w:themeShade="BF"/>
          <w:sz w:val="40"/>
          <w:szCs w:val="40"/>
        </w:rPr>
        <w:t>minţil</w:t>
      </w:r>
      <w:r w:rsidR="000C4356" w:rsidRPr="00A53251">
        <w:rPr>
          <w:b/>
          <w:color w:val="365F91" w:themeColor="accent1" w:themeShade="BF"/>
          <w:sz w:val="40"/>
          <w:szCs w:val="40"/>
        </w:rPr>
        <w:t>or</w:t>
      </w:r>
      <w:r w:rsidR="009A674A" w:rsidRPr="00A53251">
        <w:rPr>
          <w:b/>
          <w:color w:val="365F91" w:themeColor="accent1" w:themeShade="BF"/>
          <w:sz w:val="40"/>
          <w:szCs w:val="40"/>
        </w:rPr>
        <w:t xml:space="preserve"> suspicioase</w:t>
      </w:r>
    </w:p>
    <w:p w:rsidR="009B4F7A" w:rsidRPr="00354A1A" w:rsidRDefault="009B4F7A" w:rsidP="00C223AC">
      <w:pPr>
        <w:shd w:val="clear" w:color="auto" w:fill="DBE5F1" w:themeFill="accent1" w:themeFillTint="33"/>
        <w:ind w:right="-67"/>
        <w:jc w:val="both"/>
        <w:rPr>
          <w:b/>
          <w:color w:val="365F91" w:themeColor="accent1" w:themeShade="BF"/>
          <w:sz w:val="28"/>
          <w:szCs w:val="28"/>
        </w:rPr>
      </w:pPr>
      <w:r w:rsidRPr="00354A1A">
        <w:rPr>
          <w:b/>
          <w:color w:val="365F91" w:themeColor="accent1" w:themeShade="BF"/>
          <w:sz w:val="28"/>
          <w:szCs w:val="28"/>
        </w:rPr>
        <w:t>2.1 INTRODUCERE</w:t>
      </w:r>
    </w:p>
    <w:p w:rsidR="009B4F7A" w:rsidRPr="007B2C58" w:rsidRDefault="009B4F7A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>Sistemul interna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ional modern este c</w:t>
      </w:r>
      <w:r w:rsidR="000C4356" w:rsidRPr="007B2C58">
        <w:rPr>
          <w:sz w:val="24"/>
          <w:szCs w:val="24"/>
        </w:rPr>
        <w:t>onstruit pe principiul statului-</w:t>
      </w:r>
      <w:r w:rsidRPr="007B2C58">
        <w:rPr>
          <w:sz w:val="24"/>
          <w:szCs w:val="24"/>
        </w:rPr>
        <w:t>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</w:t>
      </w:r>
      <w:r w:rsidR="000C4356" w:rsidRPr="007B2C58">
        <w:rPr>
          <w:sz w:val="24"/>
          <w:szCs w:val="24"/>
        </w:rPr>
        <w:t>une</w:t>
      </w:r>
      <w:r w:rsidRPr="007B2C58">
        <w:rPr>
          <w:sz w:val="24"/>
          <w:szCs w:val="24"/>
        </w:rPr>
        <w:t xml:space="preserve"> suveran</w:t>
      </w:r>
      <w:r w:rsidR="00354A1A">
        <w:rPr>
          <w:sz w:val="24"/>
          <w:szCs w:val="24"/>
        </w:rPr>
        <w:t>,</w:t>
      </w:r>
      <w:r w:rsidR="000C4356" w:rsidRPr="007B2C58">
        <w:rPr>
          <w:sz w:val="24"/>
          <w:szCs w:val="24"/>
        </w:rPr>
        <w:t xml:space="preserve"> ai</w:t>
      </w:r>
      <w:r w:rsidRPr="007B2C58">
        <w:rPr>
          <w:sz w:val="24"/>
          <w:szCs w:val="24"/>
        </w:rPr>
        <w:t xml:space="preserve"> cărui cetă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eni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i-au luat destinul în </w:t>
      </w:r>
      <w:r w:rsidR="00A53251">
        <w:rPr>
          <w:sz w:val="24"/>
          <w:szCs w:val="24"/>
        </w:rPr>
        <w:t>propriile mâini.</w:t>
      </w:r>
      <w:r w:rsidRPr="007B2C58">
        <w:rPr>
          <w:sz w:val="24"/>
          <w:szCs w:val="24"/>
        </w:rPr>
        <w:t xml:space="preserve"> Dar ac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iunile statelor-na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iuni au în mod clar consecin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e care depă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esc grani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ele 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ionale. Succesul sau e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ecul lor economic afectează condi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iile în altă parte; ace</w:t>
      </w:r>
      <w:r w:rsidR="00950139">
        <w:rPr>
          <w:sz w:val="24"/>
          <w:szCs w:val="24"/>
        </w:rPr>
        <w:t>stea</w:t>
      </w:r>
      <w:r w:rsidRPr="007B2C58">
        <w:rPr>
          <w:sz w:val="24"/>
          <w:szCs w:val="24"/>
        </w:rPr>
        <w:t xml:space="preserve"> pot </w:t>
      </w:r>
      <w:r w:rsidR="00BC4B72">
        <w:rPr>
          <w:sz w:val="24"/>
          <w:szCs w:val="24"/>
        </w:rPr>
        <w:t xml:space="preserve">reprezenta </w:t>
      </w:r>
      <w:r w:rsidRPr="007B2C58">
        <w:rPr>
          <w:sz w:val="24"/>
          <w:szCs w:val="24"/>
        </w:rPr>
        <w:t xml:space="preserve">exemple politice pozitive sau negative;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pot încerca în mod deliberat să impună costuri altor 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ări. Coordonarea dintre statele-na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iun</w:t>
      </w:r>
      <w:r w:rsidR="00950139">
        <w:rPr>
          <w:sz w:val="24"/>
          <w:szCs w:val="24"/>
        </w:rPr>
        <w:t>i</w:t>
      </w:r>
      <w:r w:rsidRPr="007B2C58">
        <w:rPr>
          <w:sz w:val="24"/>
          <w:szCs w:val="24"/>
        </w:rPr>
        <w:t xml:space="preserve"> poate crea în mod clar un bine public. Dar în ce măsură acest element de coordonare este compatibil cu filozofia statului-na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iune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cu alegerile făcute de cetă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eni în contextul 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ional?</w:t>
      </w:r>
    </w:p>
    <w:p w:rsidR="009B4F7A" w:rsidRPr="007B2C58" w:rsidRDefault="00A53251" w:rsidP="00C223AC">
      <w:pPr>
        <w:ind w:right="-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4F7A" w:rsidRPr="007B2C58">
        <w:rPr>
          <w:sz w:val="24"/>
          <w:szCs w:val="24"/>
        </w:rPr>
        <w:t>Cele mai multe institu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ii de coordonare au ca membri </w:t>
      </w:r>
      <w:r w:rsidR="000C4356" w:rsidRPr="007B2C58">
        <w:rPr>
          <w:sz w:val="24"/>
          <w:szCs w:val="24"/>
        </w:rPr>
        <w:t>statele însele ş</w:t>
      </w:r>
      <w:r w:rsidR="009B4F7A" w:rsidRPr="007B2C58">
        <w:rPr>
          <w:sz w:val="24"/>
          <w:szCs w:val="24"/>
        </w:rPr>
        <w:t>i sunt de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inute de</w:t>
      </w:r>
      <w:r w:rsidR="000C4356" w:rsidRPr="007B2C58">
        <w:rPr>
          <w:sz w:val="24"/>
          <w:szCs w:val="24"/>
        </w:rPr>
        <w:t xml:space="preserve"> către</w:t>
      </w:r>
      <w:r w:rsidR="00950139">
        <w:rPr>
          <w:sz w:val="24"/>
          <w:szCs w:val="24"/>
        </w:rPr>
        <w:t xml:space="preserve"> </w:t>
      </w:r>
      <w:r w:rsidR="009B4F7A" w:rsidRPr="007B2C58">
        <w:rPr>
          <w:sz w:val="24"/>
          <w:szCs w:val="24"/>
        </w:rPr>
        <w:t>state. Organiza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ia 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iunilor Unite,</w:t>
      </w:r>
      <w:r w:rsidR="00BC4B72">
        <w:rPr>
          <w:sz w:val="24"/>
          <w:szCs w:val="24"/>
        </w:rPr>
        <w:t xml:space="preserve"> de exemplu, este</w:t>
      </w:r>
      <w:r w:rsidR="009B4F7A" w:rsidRPr="007B2C58">
        <w:rPr>
          <w:sz w:val="24"/>
          <w:szCs w:val="24"/>
        </w:rPr>
        <w:t xml:space="preserve"> construită pe lec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iile învă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ate din experien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a Ligii 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iunilor. Uniunea Europeană este, de asemenea, construită în jurul aceluia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principiu ofer</w:t>
      </w:r>
      <w:r w:rsidR="000C4356" w:rsidRPr="007B2C58">
        <w:rPr>
          <w:sz w:val="24"/>
          <w:szCs w:val="24"/>
        </w:rPr>
        <w:t>ind</w:t>
      </w:r>
      <w:r w:rsidR="009B4F7A" w:rsidRPr="007B2C58">
        <w:rPr>
          <w:sz w:val="24"/>
          <w:szCs w:val="24"/>
        </w:rPr>
        <w:t xml:space="preserve"> </w:t>
      </w:r>
      <w:r w:rsidR="00B7052D" w:rsidRPr="007B2C58">
        <w:rPr>
          <w:sz w:val="24"/>
          <w:szCs w:val="24"/>
        </w:rPr>
        <w:t xml:space="preserve">unor state mici </w:t>
      </w:r>
      <w:r w:rsidR="009B4F7A" w:rsidRPr="007B2C58">
        <w:rPr>
          <w:sz w:val="24"/>
          <w:szCs w:val="24"/>
        </w:rPr>
        <w:t xml:space="preserve">precum Cipru, Luxemburg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Malta o voce </w:t>
      </w:r>
      <w:r w:rsidR="00B7052D" w:rsidRPr="007B2C58">
        <w:rPr>
          <w:sz w:val="24"/>
          <w:szCs w:val="24"/>
        </w:rPr>
        <w:t>ofici</w:t>
      </w:r>
      <w:r w:rsidR="009B4F7A" w:rsidRPr="007B2C58">
        <w:rPr>
          <w:sz w:val="24"/>
          <w:szCs w:val="24"/>
        </w:rPr>
        <w:t xml:space="preserve">ală echivalentă cu </w:t>
      </w:r>
      <w:r w:rsidR="00B7052D" w:rsidRPr="007B2C58">
        <w:rPr>
          <w:sz w:val="24"/>
          <w:szCs w:val="24"/>
        </w:rPr>
        <w:t xml:space="preserve">cea a </w:t>
      </w:r>
      <w:r w:rsidR="009B4F7A" w:rsidRPr="007B2C58">
        <w:rPr>
          <w:sz w:val="24"/>
          <w:szCs w:val="24"/>
        </w:rPr>
        <w:t>Fran</w:t>
      </w:r>
      <w:r w:rsidR="000C4356" w:rsidRPr="007B2C58">
        <w:rPr>
          <w:sz w:val="24"/>
          <w:szCs w:val="24"/>
        </w:rPr>
        <w:t>ţ</w:t>
      </w:r>
      <w:r w:rsidR="00B7052D" w:rsidRPr="007B2C58">
        <w:rPr>
          <w:sz w:val="24"/>
          <w:szCs w:val="24"/>
        </w:rPr>
        <w:t>ei</w:t>
      </w:r>
      <w:r w:rsidR="009B4F7A" w:rsidRPr="007B2C58">
        <w:rPr>
          <w:sz w:val="24"/>
          <w:szCs w:val="24"/>
        </w:rPr>
        <w:t>, Germani</w:t>
      </w:r>
      <w:r w:rsidR="00B7052D" w:rsidRPr="007B2C58">
        <w:rPr>
          <w:sz w:val="24"/>
          <w:szCs w:val="24"/>
        </w:rPr>
        <w:t>ei</w:t>
      </w:r>
      <w:r w:rsidR="009B4F7A" w:rsidRPr="007B2C58">
        <w:rPr>
          <w:sz w:val="24"/>
          <w:szCs w:val="24"/>
        </w:rPr>
        <w:t xml:space="preserve"> sau Itali</w:t>
      </w:r>
      <w:r w:rsidR="00B7052D" w:rsidRPr="007B2C58">
        <w:rPr>
          <w:sz w:val="24"/>
          <w:szCs w:val="24"/>
        </w:rPr>
        <w:t>ei în multe instituţii (inclusiv în Banca Centrală Europeană</w:t>
      </w:r>
      <w:r w:rsidR="00BC4B72">
        <w:rPr>
          <w:sz w:val="24"/>
          <w:szCs w:val="24"/>
        </w:rPr>
        <w:t>/</w:t>
      </w:r>
      <w:r w:rsidR="00B7052D" w:rsidRPr="007B2C58">
        <w:rPr>
          <w:sz w:val="24"/>
          <w:szCs w:val="24"/>
        </w:rPr>
        <w:t xml:space="preserve"> BCE)</w:t>
      </w:r>
      <w:r w:rsidR="009B4F7A" w:rsidRPr="007B2C58">
        <w:rPr>
          <w:sz w:val="24"/>
          <w:szCs w:val="24"/>
        </w:rPr>
        <w:t xml:space="preserve">. Având în vedere legăturile </w:t>
      </w:r>
      <w:r w:rsidR="00B7052D" w:rsidRPr="007B2C58">
        <w:rPr>
          <w:sz w:val="24"/>
          <w:szCs w:val="24"/>
        </w:rPr>
        <w:t>mondi</w:t>
      </w:r>
      <w:r w:rsidR="009B4F7A" w:rsidRPr="007B2C58">
        <w:rPr>
          <w:sz w:val="24"/>
          <w:szCs w:val="24"/>
        </w:rPr>
        <w:t xml:space="preserve">ale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regionale, în ce sens este statul na</w:t>
      </w:r>
      <w:r w:rsidR="00B7052D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ional un cadru adecvat pentru a </w:t>
      </w:r>
      <w:r w:rsidR="00B7052D" w:rsidRPr="007B2C58">
        <w:rPr>
          <w:sz w:val="24"/>
          <w:szCs w:val="24"/>
        </w:rPr>
        <w:t xml:space="preserve">a sigura </w:t>
      </w:r>
      <w:r w:rsidR="009B4F7A" w:rsidRPr="007B2C58">
        <w:rPr>
          <w:sz w:val="24"/>
          <w:szCs w:val="24"/>
        </w:rPr>
        <w:t>bunuril</w:t>
      </w:r>
      <w:r w:rsidR="00B7052D" w:rsidRPr="007B2C58">
        <w:rPr>
          <w:sz w:val="24"/>
          <w:szCs w:val="24"/>
        </w:rPr>
        <w:t>e</w:t>
      </w:r>
      <w:r w:rsidR="009B4F7A" w:rsidRPr="007B2C58">
        <w:rPr>
          <w:sz w:val="24"/>
          <w:szCs w:val="24"/>
        </w:rPr>
        <w:t xml:space="preserve"> publice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bunăst</w:t>
      </w:r>
      <w:r w:rsidR="00B7052D" w:rsidRPr="007B2C58">
        <w:rPr>
          <w:sz w:val="24"/>
          <w:szCs w:val="24"/>
        </w:rPr>
        <w:t>area</w:t>
      </w:r>
      <w:r w:rsidR="009B4F7A" w:rsidRPr="007B2C58">
        <w:rPr>
          <w:sz w:val="24"/>
          <w:szCs w:val="24"/>
        </w:rPr>
        <w:t xml:space="preserve"> general</w:t>
      </w:r>
      <w:r w:rsidR="00B7052D" w:rsidRPr="007B2C58">
        <w:rPr>
          <w:sz w:val="24"/>
          <w:szCs w:val="24"/>
        </w:rPr>
        <w:t>ă</w:t>
      </w:r>
      <w:r w:rsidR="009B4F7A" w:rsidRPr="007B2C58">
        <w:rPr>
          <w:sz w:val="24"/>
          <w:szCs w:val="24"/>
        </w:rPr>
        <w:t xml:space="preserve"> a cetă</w:t>
      </w:r>
      <w:r w:rsidR="00B7052D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enilor săi?</w:t>
      </w:r>
    </w:p>
    <w:p w:rsidR="009B4F7A" w:rsidRPr="007B2C58" w:rsidRDefault="00B7052D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ab/>
      </w:r>
      <w:r w:rsidR="009B4F7A" w:rsidRPr="007B2C58">
        <w:rPr>
          <w:sz w:val="24"/>
          <w:szCs w:val="24"/>
        </w:rPr>
        <w:t>Cum se conturează interac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iunea în interiorul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între 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iuni? Încrederea este unul dintre cele mai importante elemente care 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ine împreună societă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ile. Încrederea este baza</w:t>
      </w:r>
      <w:r w:rsidR="00BC4B72">
        <w:rPr>
          <w:sz w:val="24"/>
          <w:szCs w:val="24"/>
        </w:rPr>
        <w:t xml:space="preserve"> bunei-credin</w:t>
      </w:r>
      <w:r w:rsidR="00BC4B72">
        <w:rPr>
          <w:sz w:val="24"/>
          <w:szCs w:val="24"/>
          <w:lang w:val="ro-RO"/>
        </w:rPr>
        <w:t>ţe</w:t>
      </w:r>
      <w:r w:rsidR="009B4F7A" w:rsidRPr="007B2C58">
        <w:rPr>
          <w:sz w:val="24"/>
          <w:szCs w:val="24"/>
        </w:rPr>
        <w:t xml:space="preserve">: într-adevăr, rădăcina etimologică a "încrederii" este </w:t>
      </w:r>
      <w:r w:rsidRPr="007B2C58">
        <w:rPr>
          <w:sz w:val="24"/>
          <w:szCs w:val="24"/>
        </w:rPr>
        <w:t xml:space="preserve">latinescul </w:t>
      </w:r>
      <w:r w:rsidR="009B4F7A" w:rsidRPr="007B2C58">
        <w:rPr>
          <w:i/>
          <w:sz w:val="24"/>
          <w:szCs w:val="24"/>
        </w:rPr>
        <w:t>confide</w:t>
      </w:r>
      <w:r w:rsidRPr="007B2C58">
        <w:rPr>
          <w:i/>
          <w:sz w:val="24"/>
          <w:szCs w:val="24"/>
        </w:rPr>
        <w:t>re</w:t>
      </w:r>
      <w:r w:rsidR="009B4F7A" w:rsidRPr="007B2C58">
        <w:rPr>
          <w:sz w:val="24"/>
          <w:szCs w:val="24"/>
        </w:rPr>
        <w:t xml:space="preserve">: </w:t>
      </w:r>
      <w:r w:rsidRPr="007B2C58">
        <w:rPr>
          <w:sz w:val="24"/>
          <w:szCs w:val="24"/>
        </w:rPr>
        <w:t xml:space="preserve">a avea </w:t>
      </w:r>
      <w:r w:rsidR="009B4F7A" w:rsidRPr="007B2C58">
        <w:rPr>
          <w:sz w:val="24"/>
          <w:szCs w:val="24"/>
        </w:rPr>
        <w:t>încredere</w:t>
      </w:r>
      <w:r w:rsidRPr="007B2C58">
        <w:rPr>
          <w:sz w:val="24"/>
          <w:szCs w:val="24"/>
        </w:rPr>
        <w:t xml:space="preserve"> unii </w:t>
      </w:r>
      <w:r w:rsidRPr="007B2C58">
        <w:rPr>
          <w:sz w:val="24"/>
          <w:szCs w:val="24"/>
          <w:lang w:val="ro-RO"/>
        </w:rPr>
        <w:t>în alţii.</w:t>
      </w:r>
      <w:r w:rsidR="009B4F7A" w:rsidRPr="007B2C58">
        <w:rPr>
          <w:sz w:val="24"/>
          <w:szCs w:val="24"/>
        </w:rPr>
        <w:t xml:space="preserve"> Încrederea permite interac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iuni economice, sociale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politice atât în ​​interiorul 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ărilor, cât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pe plan interna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ional. De asemenea, contribuie la </w:t>
      </w:r>
      <w:r w:rsidR="00A46F02" w:rsidRPr="007B2C58">
        <w:rPr>
          <w:sz w:val="24"/>
          <w:szCs w:val="24"/>
        </w:rPr>
        <w:t>consolidarea</w:t>
      </w:r>
      <w:r w:rsidR="009B4F7A" w:rsidRPr="007B2C58">
        <w:rPr>
          <w:sz w:val="24"/>
          <w:szCs w:val="24"/>
        </w:rPr>
        <w:t xml:space="preserve"> identită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ilor sociale comune. Este întărită atunci când există o s</w:t>
      </w:r>
      <w:r w:rsidR="00A46F02" w:rsidRPr="007B2C58">
        <w:rPr>
          <w:sz w:val="24"/>
          <w:szCs w:val="24"/>
        </w:rPr>
        <w:t xml:space="preserve">iguranţă </w:t>
      </w:r>
      <w:r w:rsidR="009B4F7A" w:rsidRPr="007B2C58">
        <w:rPr>
          <w:sz w:val="24"/>
          <w:szCs w:val="24"/>
        </w:rPr>
        <w:t>contractuală într-o rela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ie; dar este, </w:t>
      </w:r>
      <w:r w:rsidRPr="007B2C58">
        <w:rPr>
          <w:sz w:val="24"/>
          <w:szCs w:val="24"/>
        </w:rPr>
        <w:t>totodată</w:t>
      </w:r>
      <w:r w:rsidR="009B4F7A" w:rsidRPr="007B2C58">
        <w:rPr>
          <w:sz w:val="24"/>
          <w:szCs w:val="24"/>
        </w:rPr>
        <w:t xml:space="preserve">, </w:t>
      </w:r>
      <w:r w:rsidRPr="007B2C58">
        <w:rPr>
          <w:sz w:val="24"/>
          <w:szCs w:val="24"/>
        </w:rPr>
        <w:t>creat</w:t>
      </w:r>
      <w:r w:rsidR="00A46F02" w:rsidRPr="007B2C58">
        <w:rPr>
          <w:sz w:val="24"/>
          <w:szCs w:val="24"/>
        </w:rPr>
        <w:t>ă</w:t>
      </w:r>
      <w:r w:rsidRPr="007B2C58">
        <w:rPr>
          <w:sz w:val="24"/>
          <w:szCs w:val="24"/>
        </w:rPr>
        <w:t xml:space="preserve"> prin </w:t>
      </w:r>
      <w:r w:rsidR="009B4F7A" w:rsidRPr="007B2C58">
        <w:rPr>
          <w:sz w:val="24"/>
          <w:szCs w:val="24"/>
        </w:rPr>
        <w:t>simpla existen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ă a unor interac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iuni repetate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continue între oameni. Există o spirală a interac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iunii: încrederea permite formularea unor reguli bune, iar regulile bune </w:t>
      </w:r>
      <w:r w:rsidR="00A46F02" w:rsidRPr="007B2C58">
        <w:rPr>
          <w:sz w:val="24"/>
          <w:szCs w:val="24"/>
        </w:rPr>
        <w:t xml:space="preserve">dau </w:t>
      </w:r>
      <w:r w:rsidR="00BC4B72">
        <w:rPr>
          <w:sz w:val="24"/>
          <w:szCs w:val="24"/>
        </w:rPr>
        <w:t xml:space="preserve">şi </w:t>
      </w:r>
      <w:r w:rsidR="009B4F7A" w:rsidRPr="007B2C58">
        <w:rPr>
          <w:sz w:val="24"/>
          <w:szCs w:val="24"/>
        </w:rPr>
        <w:t xml:space="preserve">mai multă încredere. </w:t>
      </w:r>
      <w:r w:rsidR="00A46F02" w:rsidRPr="007B2C58">
        <w:rPr>
          <w:sz w:val="24"/>
          <w:szCs w:val="24"/>
        </w:rPr>
        <w:t>Şi invers</w:t>
      </w:r>
      <w:r w:rsidR="009B4F7A" w:rsidRPr="007B2C58">
        <w:rPr>
          <w:sz w:val="24"/>
          <w:szCs w:val="24"/>
        </w:rPr>
        <w:t>, absen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a unor reguli spore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te neîncrederea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face dificilă stabilirea unui cadru contractual securizat.</w:t>
      </w:r>
    </w:p>
    <w:p w:rsidR="009B4F7A" w:rsidRPr="007B2C58" w:rsidRDefault="009B4F7A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>Proiectul construirii unei comunită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 func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ionale de colaborare europeană a 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iunilor este </w:t>
      </w:r>
      <w:r w:rsidR="00A46F02" w:rsidRPr="007B2C58">
        <w:rPr>
          <w:sz w:val="24"/>
          <w:szCs w:val="24"/>
        </w:rPr>
        <w:t>din multe punct</w:t>
      </w:r>
      <w:r w:rsidR="00BC4B72">
        <w:rPr>
          <w:sz w:val="24"/>
          <w:szCs w:val="24"/>
        </w:rPr>
        <w:t>e</w:t>
      </w:r>
      <w:r w:rsidR="00A46F02" w:rsidRPr="007B2C58">
        <w:rPr>
          <w:sz w:val="24"/>
          <w:szCs w:val="24"/>
        </w:rPr>
        <w:t xml:space="preserve"> de vedere </w:t>
      </w:r>
      <w:r w:rsidRPr="007B2C58">
        <w:rPr>
          <w:sz w:val="24"/>
          <w:szCs w:val="24"/>
        </w:rPr>
        <w:t>un experiment unic (Kohli, 2000). Acesta depinde</w:t>
      </w:r>
      <w:r w:rsidR="00A46F02" w:rsidRPr="007B2C58">
        <w:rPr>
          <w:sz w:val="24"/>
          <w:szCs w:val="24"/>
        </w:rPr>
        <w:t>,</w:t>
      </w:r>
      <w:r w:rsidRPr="007B2C58">
        <w:rPr>
          <w:sz w:val="24"/>
          <w:szCs w:val="24"/>
        </w:rPr>
        <w:t xml:space="preserve"> </w:t>
      </w:r>
      <w:r w:rsidR="00A46F02" w:rsidRPr="007B2C58">
        <w:rPr>
          <w:sz w:val="24"/>
          <w:szCs w:val="24"/>
        </w:rPr>
        <w:t xml:space="preserve">în esenţă, de </w:t>
      </w:r>
      <w:r w:rsidRPr="007B2C58">
        <w:rPr>
          <w:sz w:val="24"/>
          <w:szCs w:val="24"/>
        </w:rPr>
        <w:t xml:space="preserve">încredere în diferite moduri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pe o multitudine de nivel</w:t>
      </w:r>
      <w:r w:rsidR="00BC4B72">
        <w:rPr>
          <w:sz w:val="24"/>
          <w:szCs w:val="24"/>
        </w:rPr>
        <w:t>uri</w:t>
      </w:r>
      <w:r w:rsidRPr="007B2C58">
        <w:rPr>
          <w:sz w:val="24"/>
          <w:szCs w:val="24"/>
        </w:rPr>
        <w:t xml:space="preserve">. Încrederea </w:t>
      </w:r>
      <w:r w:rsidR="00A46F02" w:rsidRPr="007B2C58">
        <w:rPr>
          <w:sz w:val="24"/>
          <w:szCs w:val="24"/>
        </w:rPr>
        <w:t>î</w:t>
      </w:r>
      <w:r w:rsidRPr="007B2C58">
        <w:rPr>
          <w:sz w:val="24"/>
          <w:szCs w:val="24"/>
        </w:rPr>
        <w:t>ntre oameni (indivizi) de 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ionalită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 diferite </w:t>
      </w:r>
      <w:r w:rsidR="00A46F02" w:rsidRPr="007B2C58">
        <w:rPr>
          <w:sz w:val="24"/>
          <w:szCs w:val="24"/>
        </w:rPr>
        <w:t xml:space="preserve">are impact asupra </w:t>
      </w:r>
      <w:r w:rsidRPr="007B2C58">
        <w:rPr>
          <w:sz w:val="24"/>
          <w:szCs w:val="24"/>
        </w:rPr>
        <w:t>coeziun</w:t>
      </w:r>
      <w:r w:rsidR="00A46F02" w:rsidRPr="007B2C58">
        <w:rPr>
          <w:sz w:val="24"/>
          <w:szCs w:val="24"/>
        </w:rPr>
        <w:t>ii</w:t>
      </w:r>
      <w:r w:rsidRPr="007B2C58">
        <w:rPr>
          <w:sz w:val="24"/>
          <w:szCs w:val="24"/>
        </w:rPr>
        <w:t xml:space="preserve"> social</w:t>
      </w:r>
      <w:r w:rsidR="00A46F02" w:rsidRPr="007B2C58">
        <w:rPr>
          <w:sz w:val="24"/>
          <w:szCs w:val="24"/>
        </w:rPr>
        <w:t>e</w:t>
      </w:r>
      <w:r w:rsidRPr="007B2C58">
        <w:rPr>
          <w:sz w:val="24"/>
          <w:szCs w:val="24"/>
        </w:rPr>
        <w:t xml:space="preserve"> în Europa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</w:t>
      </w:r>
      <w:r w:rsidR="00A46F02" w:rsidRPr="007B2C58">
        <w:rPr>
          <w:sz w:val="24"/>
          <w:szCs w:val="24"/>
        </w:rPr>
        <w:t xml:space="preserve">în cele din urmă, asupra </w:t>
      </w:r>
      <w:r w:rsidRPr="007B2C58">
        <w:rPr>
          <w:sz w:val="24"/>
          <w:szCs w:val="24"/>
        </w:rPr>
        <w:t>form</w:t>
      </w:r>
      <w:r w:rsidR="00A46F02" w:rsidRPr="007B2C58">
        <w:rPr>
          <w:sz w:val="24"/>
          <w:szCs w:val="24"/>
        </w:rPr>
        <w:t>ării</w:t>
      </w:r>
      <w:r w:rsidRPr="007B2C58">
        <w:rPr>
          <w:sz w:val="24"/>
          <w:szCs w:val="24"/>
        </w:rPr>
        <w:t xml:space="preserve"> unei identită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 europene ambigue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neclar</w:t>
      </w:r>
      <w:r w:rsidR="00A46F02" w:rsidRPr="007B2C58">
        <w:rPr>
          <w:sz w:val="24"/>
          <w:szCs w:val="24"/>
        </w:rPr>
        <w:t>e</w:t>
      </w:r>
      <w:r w:rsidR="00454ADB" w:rsidRPr="007B2C58">
        <w:rPr>
          <w:sz w:val="24"/>
          <w:szCs w:val="24"/>
        </w:rPr>
        <w:t xml:space="preserve">, ca </w:t>
      </w:r>
      <w:r w:rsidR="00A46F02" w:rsidRPr="007B2C58">
        <w:rPr>
          <w:sz w:val="24"/>
          <w:szCs w:val="24"/>
        </w:rPr>
        <w:t xml:space="preserve">şi componentă </w:t>
      </w:r>
      <w:r w:rsidR="00454ADB" w:rsidRPr="007B2C58">
        <w:rPr>
          <w:sz w:val="24"/>
          <w:szCs w:val="24"/>
        </w:rPr>
        <w:t xml:space="preserve">a </w:t>
      </w:r>
      <w:r w:rsidR="00A46F02" w:rsidRPr="007B2C58">
        <w:rPr>
          <w:sz w:val="24"/>
          <w:szCs w:val="24"/>
        </w:rPr>
        <w:t>i</w:t>
      </w:r>
      <w:r w:rsidRPr="007B2C58">
        <w:rPr>
          <w:sz w:val="24"/>
          <w:szCs w:val="24"/>
        </w:rPr>
        <w:t>dentită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</w:t>
      </w:r>
      <w:r w:rsidR="00A46F02" w:rsidRPr="007B2C58">
        <w:rPr>
          <w:sz w:val="24"/>
          <w:szCs w:val="24"/>
        </w:rPr>
        <w:t>lor</w:t>
      </w:r>
      <w:r w:rsidRPr="007B2C58">
        <w:rPr>
          <w:sz w:val="24"/>
          <w:szCs w:val="24"/>
        </w:rPr>
        <w:t xml:space="preserve"> </w:t>
      </w:r>
      <w:r w:rsidR="00A46F02" w:rsidRPr="007B2C58">
        <w:rPr>
          <w:sz w:val="24"/>
          <w:szCs w:val="24"/>
        </w:rPr>
        <w:t xml:space="preserve">multidimensionale a </w:t>
      </w:r>
      <w:r w:rsidRPr="007B2C58">
        <w:rPr>
          <w:sz w:val="24"/>
          <w:szCs w:val="24"/>
        </w:rPr>
        <w:t>oamenilor din Europa. Încrederea între entită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ile economice este esen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ială </w:t>
      </w:r>
      <w:r w:rsidRPr="007B2C58">
        <w:rPr>
          <w:sz w:val="24"/>
          <w:szCs w:val="24"/>
        </w:rPr>
        <w:lastRenderedPageBreak/>
        <w:t>pentru promovarea rela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iilor interna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ionale de afaceri </w:t>
      </w:r>
      <w:r w:rsidR="00A46F02" w:rsidRPr="007B2C58">
        <w:rPr>
          <w:sz w:val="24"/>
          <w:szCs w:val="24"/>
        </w:rPr>
        <w:t>apropiate</w:t>
      </w:r>
      <w:r w:rsidRPr="007B2C58">
        <w:rPr>
          <w:sz w:val="24"/>
          <w:szCs w:val="24"/>
        </w:rPr>
        <w:t xml:space="preserve">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crearea</w:t>
      </w:r>
      <w:r w:rsidR="00A46F02" w:rsidRPr="007B2C58">
        <w:rPr>
          <w:sz w:val="24"/>
          <w:szCs w:val="24"/>
        </w:rPr>
        <w:t xml:space="preserve"> unor</w:t>
      </w:r>
      <w:r w:rsidRPr="007B2C58">
        <w:rPr>
          <w:sz w:val="24"/>
          <w:szCs w:val="24"/>
        </w:rPr>
        <w:t xml:space="preserve"> re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ele de afaceri multina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ionale de succes în Europa.</w:t>
      </w:r>
    </w:p>
    <w:p w:rsidR="00BC4B72" w:rsidRDefault="00A53251" w:rsidP="00C223AC">
      <w:pPr>
        <w:ind w:right="-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4F7A" w:rsidRPr="007B2C58">
        <w:rPr>
          <w:sz w:val="24"/>
          <w:szCs w:val="24"/>
        </w:rPr>
        <w:t>Încrederea reciprocă s</w:t>
      </w:r>
      <w:r w:rsidR="00AD5672" w:rsidRPr="007B2C58">
        <w:rPr>
          <w:sz w:val="24"/>
          <w:szCs w:val="24"/>
        </w:rPr>
        <w:t>-</w:t>
      </w:r>
      <w:r w:rsidR="009B4F7A" w:rsidRPr="007B2C58">
        <w:rPr>
          <w:sz w:val="24"/>
          <w:szCs w:val="24"/>
        </w:rPr>
        <w:t xml:space="preserve">a dezvoltat, </w:t>
      </w:r>
      <w:r w:rsidR="00AD5672" w:rsidRPr="007B2C58">
        <w:rPr>
          <w:sz w:val="24"/>
          <w:szCs w:val="24"/>
        </w:rPr>
        <w:t xml:space="preserve">şi </w:t>
      </w:r>
      <w:r w:rsidR="009B4F7A" w:rsidRPr="007B2C58">
        <w:rPr>
          <w:sz w:val="24"/>
          <w:szCs w:val="24"/>
        </w:rPr>
        <w:t>ca un concept juridic cheie în Europa, cu un spa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iu judiciar comun, cunoscut sub numele de Spa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iul de libertate, securitate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justi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ie, creat prin Tratatul de la Amsterdam </w:t>
      </w:r>
      <w:r w:rsidR="00BC4B72">
        <w:rPr>
          <w:sz w:val="24"/>
          <w:szCs w:val="24"/>
        </w:rPr>
        <w:t>î</w:t>
      </w:r>
      <w:r w:rsidR="009B4F7A" w:rsidRPr="007B2C58">
        <w:rPr>
          <w:sz w:val="24"/>
          <w:szCs w:val="24"/>
        </w:rPr>
        <w:t xml:space="preserve">n 1997, prin care statele membre se angajează să </w:t>
      </w:r>
      <w:r w:rsidR="00AD5672" w:rsidRPr="007B2C58">
        <w:rPr>
          <w:sz w:val="24"/>
          <w:szCs w:val="24"/>
        </w:rPr>
        <w:t xml:space="preserve">se </w:t>
      </w:r>
      <w:r w:rsidR="009B4F7A" w:rsidRPr="007B2C58">
        <w:rPr>
          <w:sz w:val="24"/>
          <w:szCs w:val="24"/>
        </w:rPr>
        <w:t xml:space="preserve">recunoască reciproc, </w:t>
      </w:r>
      <w:r w:rsidR="00AD5672" w:rsidRPr="007B2C58">
        <w:rPr>
          <w:sz w:val="24"/>
          <w:szCs w:val="24"/>
        </w:rPr>
        <w:t xml:space="preserve">cu </w:t>
      </w:r>
      <w:r w:rsidR="009B4F7A" w:rsidRPr="007B2C58">
        <w:rPr>
          <w:sz w:val="24"/>
          <w:szCs w:val="24"/>
        </w:rPr>
        <w:t xml:space="preserve">alte cuvinte </w:t>
      </w:r>
      <w:r w:rsidR="00AD5672" w:rsidRPr="007B2C58">
        <w:rPr>
          <w:sz w:val="24"/>
          <w:szCs w:val="24"/>
        </w:rPr>
        <w:t xml:space="preserve">să </w:t>
      </w:r>
      <w:r w:rsidR="009B4F7A" w:rsidRPr="007B2C58">
        <w:rPr>
          <w:sz w:val="24"/>
          <w:szCs w:val="24"/>
        </w:rPr>
        <w:t>recunoa</w:t>
      </w:r>
      <w:r w:rsidR="00AD5672" w:rsidRPr="007B2C58">
        <w:rPr>
          <w:sz w:val="24"/>
          <w:szCs w:val="24"/>
        </w:rPr>
        <w:t>scă integral</w:t>
      </w:r>
      <w:r w:rsidR="009B4F7A" w:rsidRPr="007B2C58">
        <w:rPr>
          <w:sz w:val="24"/>
          <w:szCs w:val="24"/>
        </w:rPr>
        <w:t xml:space="preserve"> deciziil</w:t>
      </w:r>
      <w:r w:rsidR="00AD5672" w:rsidRPr="007B2C58">
        <w:rPr>
          <w:sz w:val="24"/>
          <w:szCs w:val="24"/>
        </w:rPr>
        <w:t>e</w:t>
      </w:r>
      <w:r w:rsidR="009B4F7A" w:rsidRPr="007B2C58">
        <w:rPr>
          <w:sz w:val="24"/>
          <w:szCs w:val="24"/>
        </w:rPr>
        <w:t xml:space="preserve"> judecătore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ti luate în alte jurisdic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ii din întreaga Uniune Europeană. Acest concept </w:t>
      </w:r>
      <w:r w:rsidR="009B4F7A" w:rsidRPr="00BC4B72">
        <w:rPr>
          <w:sz w:val="24"/>
          <w:szCs w:val="24"/>
        </w:rPr>
        <w:t>depinde de încrederea reciprocă că</w:t>
      </w:r>
      <w:r w:rsidR="009B4F7A" w:rsidRPr="007B2C58">
        <w:rPr>
          <w:sz w:val="24"/>
          <w:szCs w:val="24"/>
        </w:rPr>
        <w:t xml:space="preserve"> se aplică standarde similare. În general, </w:t>
      </w:r>
      <w:r w:rsidR="00AD5672" w:rsidRPr="007B2C58">
        <w:rPr>
          <w:sz w:val="24"/>
          <w:szCs w:val="24"/>
        </w:rPr>
        <w:t xml:space="preserve">întrucât </w:t>
      </w:r>
      <w:r w:rsidR="009B4F7A" w:rsidRPr="007B2C58">
        <w:rPr>
          <w:sz w:val="24"/>
          <w:szCs w:val="24"/>
        </w:rPr>
        <w:t>statele-na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iune joacă un rol-cheie în politica europeană, încrederea între statele europene este esen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ială pentru promovarea spiritului de cooperare în Europa. În cuvintele celebrului cântec </w:t>
      </w:r>
      <w:r w:rsidR="00AD5672" w:rsidRPr="007B2C58">
        <w:rPr>
          <w:sz w:val="24"/>
          <w:szCs w:val="24"/>
        </w:rPr>
        <w:t xml:space="preserve">al lui </w:t>
      </w:r>
      <w:r w:rsidR="009B4F7A" w:rsidRPr="007B2C58">
        <w:rPr>
          <w:sz w:val="24"/>
          <w:szCs w:val="24"/>
        </w:rPr>
        <w:t xml:space="preserve">Elvis Presley, </w:t>
      </w:r>
    </w:p>
    <w:p w:rsidR="00950139" w:rsidRDefault="00BC4B72" w:rsidP="00C223AC">
      <w:pPr>
        <w:ind w:right="-67"/>
        <w:jc w:val="both"/>
        <w:rPr>
          <w:sz w:val="24"/>
          <w:szCs w:val="24"/>
        </w:rPr>
      </w:pPr>
      <w:r w:rsidRPr="00BC4B72">
        <w:rPr>
          <w:i/>
          <w:sz w:val="24"/>
          <w:szCs w:val="24"/>
        </w:rPr>
        <w:t>"Nu putem continua împreună/</w:t>
      </w:r>
      <w:r w:rsidR="00AD5672" w:rsidRPr="00BC4B72">
        <w:rPr>
          <w:i/>
          <w:sz w:val="24"/>
          <w:szCs w:val="24"/>
        </w:rPr>
        <w:t xml:space="preserve">Cu </w:t>
      </w:r>
      <w:r w:rsidR="00290026">
        <w:rPr>
          <w:i/>
          <w:sz w:val="24"/>
          <w:szCs w:val="24"/>
        </w:rPr>
        <w:t xml:space="preserve">gânduri </w:t>
      </w:r>
      <w:r w:rsidRPr="00BC4B72">
        <w:rPr>
          <w:i/>
          <w:sz w:val="24"/>
          <w:szCs w:val="24"/>
        </w:rPr>
        <w:t>suspicioase/</w:t>
      </w:r>
      <w:r w:rsidR="000C4356" w:rsidRPr="00BC4B72">
        <w:rPr>
          <w:i/>
          <w:sz w:val="24"/>
          <w:szCs w:val="24"/>
        </w:rPr>
        <w:t>Ş</w:t>
      </w:r>
      <w:r w:rsidR="00AD5672" w:rsidRPr="00BC4B72">
        <w:rPr>
          <w:i/>
          <w:sz w:val="24"/>
          <w:szCs w:val="24"/>
        </w:rPr>
        <w:t>i nu putem</w:t>
      </w:r>
      <w:r w:rsidRPr="00BC4B72">
        <w:rPr>
          <w:i/>
          <w:sz w:val="24"/>
          <w:szCs w:val="24"/>
        </w:rPr>
        <w:t xml:space="preserve"> construi </w:t>
      </w:r>
      <w:r w:rsidR="00290026">
        <w:rPr>
          <w:i/>
          <w:sz w:val="24"/>
          <w:szCs w:val="24"/>
        </w:rPr>
        <w:t>aspiraţii</w:t>
      </w:r>
      <w:r w:rsidR="00AD5672" w:rsidRPr="00BC4B72">
        <w:rPr>
          <w:i/>
          <w:sz w:val="24"/>
          <w:szCs w:val="24"/>
        </w:rPr>
        <w:t>/ Suspec</w:t>
      </w:r>
      <w:r w:rsidRPr="00BC4B72">
        <w:rPr>
          <w:i/>
          <w:sz w:val="24"/>
          <w:szCs w:val="24"/>
        </w:rPr>
        <w:t>t</w:t>
      </w:r>
      <w:r w:rsidR="00AD5672" w:rsidRPr="00BC4B72">
        <w:rPr>
          <w:i/>
          <w:sz w:val="24"/>
          <w:szCs w:val="24"/>
        </w:rPr>
        <w:t>ându-ne mereu</w:t>
      </w:r>
      <w:r w:rsidR="009B4F7A" w:rsidRPr="00BC4B72">
        <w:rPr>
          <w:i/>
          <w:sz w:val="24"/>
          <w:szCs w:val="24"/>
        </w:rPr>
        <w:t>".</w:t>
      </w:r>
      <w:r w:rsidR="009B4F7A" w:rsidRPr="007B2C58">
        <w:rPr>
          <w:sz w:val="24"/>
          <w:szCs w:val="24"/>
        </w:rPr>
        <w:t xml:space="preserve"> </w:t>
      </w:r>
    </w:p>
    <w:p w:rsidR="009B4F7A" w:rsidRPr="007B2C58" w:rsidRDefault="009B4F7A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>Dar încrederea pare să fi slăbit în urma criz</w:t>
      </w:r>
      <w:r w:rsidR="00AD5672" w:rsidRPr="007B2C58">
        <w:rPr>
          <w:sz w:val="24"/>
          <w:szCs w:val="24"/>
        </w:rPr>
        <w:t>ei</w:t>
      </w:r>
      <w:r w:rsidRPr="007B2C58">
        <w:rPr>
          <w:sz w:val="24"/>
          <w:szCs w:val="24"/>
        </w:rPr>
        <w:t xml:space="preserve"> financiar</w:t>
      </w:r>
      <w:r w:rsidR="00AD5672" w:rsidRPr="007B2C58">
        <w:rPr>
          <w:sz w:val="24"/>
          <w:szCs w:val="24"/>
        </w:rPr>
        <w:t>e</w:t>
      </w:r>
      <w:r w:rsidRPr="007B2C58">
        <w:rPr>
          <w:sz w:val="24"/>
          <w:szCs w:val="24"/>
        </w:rPr>
        <w:t xml:space="preserve"> (Dustmann et al., 2017).</w:t>
      </w:r>
    </w:p>
    <w:p w:rsidR="009B4F7A" w:rsidRPr="007B2C58" w:rsidRDefault="00A53251" w:rsidP="00C223AC">
      <w:pPr>
        <w:ind w:right="-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4F7A" w:rsidRPr="007B2C58">
        <w:rPr>
          <w:sz w:val="24"/>
          <w:szCs w:val="24"/>
        </w:rPr>
        <w:t>În acest capitol discutăm originile 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iunilor</w:t>
      </w:r>
      <w:r w:rsidR="00AD5672" w:rsidRPr="007B2C58">
        <w:rPr>
          <w:sz w:val="24"/>
          <w:szCs w:val="24"/>
        </w:rPr>
        <w:t>-state</w:t>
      </w:r>
      <w:r w:rsidR="009B4F7A" w:rsidRPr="007B2C58">
        <w:rPr>
          <w:sz w:val="24"/>
          <w:szCs w:val="24"/>
        </w:rPr>
        <w:t xml:space="preserve">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func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ionalitatea lor, înainte de a analiza </w:t>
      </w:r>
      <w:r w:rsidR="00AD5672" w:rsidRPr="007B2C58">
        <w:rPr>
          <w:sz w:val="24"/>
          <w:szCs w:val="24"/>
        </w:rPr>
        <w:t xml:space="preserve">conceptul </w:t>
      </w:r>
      <w:r w:rsidR="009B4F7A" w:rsidRPr="007B2C58">
        <w:rPr>
          <w:sz w:val="24"/>
          <w:szCs w:val="24"/>
        </w:rPr>
        <w:t>încreder</w:t>
      </w:r>
      <w:r w:rsidR="00AD5672" w:rsidRPr="007B2C58">
        <w:rPr>
          <w:sz w:val="24"/>
          <w:szCs w:val="24"/>
        </w:rPr>
        <w:t>ii</w:t>
      </w:r>
      <w:r w:rsidR="009B4F7A" w:rsidRPr="007B2C58">
        <w:rPr>
          <w:sz w:val="24"/>
          <w:szCs w:val="24"/>
        </w:rPr>
        <w:t xml:space="preserve"> </w:t>
      </w:r>
      <w:r w:rsidR="00AD5672" w:rsidRPr="007B2C58">
        <w:rPr>
          <w:sz w:val="24"/>
          <w:szCs w:val="24"/>
        </w:rPr>
        <w:t xml:space="preserve">între oameni </w:t>
      </w:r>
      <w:r w:rsidR="009B4F7A" w:rsidRPr="007B2C58">
        <w:rPr>
          <w:sz w:val="24"/>
          <w:szCs w:val="24"/>
        </w:rPr>
        <w:t>în contextul european, în tranzac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iile de afaceri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pe plan interna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ional. Apoi</w:t>
      </w:r>
      <w:r w:rsidR="00AD5672" w:rsidRPr="007B2C58">
        <w:rPr>
          <w:sz w:val="24"/>
          <w:szCs w:val="24"/>
        </w:rPr>
        <w:t>,</w:t>
      </w:r>
      <w:r w:rsidR="009B4F7A" w:rsidRPr="007B2C58">
        <w:rPr>
          <w:sz w:val="24"/>
          <w:szCs w:val="24"/>
        </w:rPr>
        <w:t xml:space="preserve"> </w:t>
      </w:r>
      <w:r w:rsidR="004F0237" w:rsidRPr="007B2C58">
        <w:rPr>
          <w:sz w:val="24"/>
          <w:szCs w:val="24"/>
        </w:rPr>
        <w:t xml:space="preserve">vom discuta </w:t>
      </w:r>
      <w:r w:rsidR="009B4F7A" w:rsidRPr="007B2C58">
        <w:rPr>
          <w:sz w:val="24"/>
          <w:szCs w:val="24"/>
        </w:rPr>
        <w:t>dacă încrederea sau neîncrederea în institu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iile 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ionale influen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ează atitudinile fa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ă de integrarea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institu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iile </w:t>
      </w:r>
      <w:r w:rsidR="00AD5672" w:rsidRPr="007B2C58">
        <w:rPr>
          <w:sz w:val="24"/>
          <w:szCs w:val="24"/>
        </w:rPr>
        <w:t xml:space="preserve">europene </w:t>
      </w:r>
      <w:r w:rsidR="009B4F7A" w:rsidRPr="007B2C58">
        <w:rPr>
          <w:sz w:val="24"/>
          <w:szCs w:val="24"/>
        </w:rPr>
        <w:t xml:space="preserve">(precum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</w:t>
      </w:r>
      <w:r w:rsidR="004F0237" w:rsidRPr="007B2C58">
        <w:rPr>
          <w:sz w:val="24"/>
          <w:szCs w:val="24"/>
        </w:rPr>
        <w:t xml:space="preserve">faţă de </w:t>
      </w:r>
      <w:r w:rsidR="009B4F7A" w:rsidRPr="007B2C58">
        <w:rPr>
          <w:sz w:val="24"/>
          <w:szCs w:val="24"/>
        </w:rPr>
        <w:t>ordinea interna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ională). </w:t>
      </w:r>
      <w:r w:rsidR="004F0237" w:rsidRPr="007B2C58">
        <w:rPr>
          <w:sz w:val="24"/>
          <w:szCs w:val="24"/>
        </w:rPr>
        <w:t xml:space="preserve"> Vom </w:t>
      </w:r>
      <w:r w:rsidR="009B4F7A" w:rsidRPr="007B2C58">
        <w:rPr>
          <w:sz w:val="24"/>
          <w:szCs w:val="24"/>
        </w:rPr>
        <w:t>concluzi</w:t>
      </w:r>
      <w:r w:rsidR="004F0237" w:rsidRPr="007B2C58">
        <w:rPr>
          <w:sz w:val="24"/>
          <w:szCs w:val="24"/>
        </w:rPr>
        <w:t>ona</w:t>
      </w:r>
      <w:r w:rsidR="009B4F7A" w:rsidRPr="007B2C58">
        <w:rPr>
          <w:sz w:val="24"/>
          <w:szCs w:val="24"/>
        </w:rPr>
        <w:t xml:space="preserve">, </w:t>
      </w:r>
      <w:r w:rsidR="004F0237" w:rsidRPr="007B2C58">
        <w:rPr>
          <w:sz w:val="24"/>
          <w:szCs w:val="24"/>
        </w:rPr>
        <w:t>prin comentarea</w:t>
      </w:r>
      <w:r w:rsidR="009B4F7A" w:rsidRPr="007B2C58">
        <w:rPr>
          <w:sz w:val="24"/>
          <w:szCs w:val="24"/>
        </w:rPr>
        <w:t xml:space="preserve"> compromisuril</w:t>
      </w:r>
      <w:r w:rsidR="004F0237" w:rsidRPr="007B2C58">
        <w:rPr>
          <w:sz w:val="24"/>
          <w:szCs w:val="24"/>
        </w:rPr>
        <w:t>or</w:t>
      </w:r>
      <w:r w:rsidR="009B4F7A" w:rsidRPr="007B2C58">
        <w:rPr>
          <w:sz w:val="24"/>
          <w:szCs w:val="24"/>
        </w:rPr>
        <w:t xml:space="preserve"> inerente </w:t>
      </w:r>
      <w:r w:rsidR="00FE793E">
        <w:rPr>
          <w:sz w:val="24"/>
          <w:szCs w:val="24"/>
        </w:rPr>
        <w:t xml:space="preserve">ale </w:t>
      </w:r>
      <w:r w:rsidR="004F0237" w:rsidRPr="007B2C58">
        <w:rPr>
          <w:sz w:val="24"/>
          <w:szCs w:val="24"/>
        </w:rPr>
        <w:t xml:space="preserve">unuia </w:t>
      </w:r>
      <w:r w:rsidR="009B4F7A" w:rsidRPr="007B2C58">
        <w:rPr>
          <w:sz w:val="24"/>
          <w:szCs w:val="24"/>
        </w:rPr>
        <w:t xml:space="preserve">dintre cele mai importante instrumente politice europene actuale,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anume extinder</w:t>
      </w:r>
      <w:r w:rsidR="00FE793E">
        <w:rPr>
          <w:sz w:val="24"/>
          <w:szCs w:val="24"/>
        </w:rPr>
        <w:t>ea</w:t>
      </w:r>
      <w:r w:rsidR="009B4F7A" w:rsidRPr="007B2C58">
        <w:rPr>
          <w:sz w:val="24"/>
          <w:szCs w:val="24"/>
        </w:rPr>
        <w:t xml:space="preserve"> UE. Capitolele ulterioare din acest raport </w:t>
      </w:r>
      <w:r w:rsidR="004F0237" w:rsidRPr="007B2C58">
        <w:rPr>
          <w:sz w:val="24"/>
          <w:szCs w:val="24"/>
        </w:rPr>
        <w:t>vor examina</w:t>
      </w:r>
      <w:r w:rsidR="009B4F7A" w:rsidRPr="007B2C58">
        <w:rPr>
          <w:sz w:val="24"/>
          <w:szCs w:val="24"/>
        </w:rPr>
        <w:t xml:space="preserve"> dacă a</w:t>
      </w:r>
      <w:r w:rsidR="004F0237" w:rsidRPr="007B2C58">
        <w:rPr>
          <w:sz w:val="24"/>
          <w:szCs w:val="24"/>
        </w:rPr>
        <w:t xml:space="preserve">cordurile </w:t>
      </w:r>
      <w:r w:rsidR="009B4F7A" w:rsidRPr="007B2C58">
        <w:rPr>
          <w:sz w:val="24"/>
          <w:szCs w:val="24"/>
        </w:rPr>
        <w:t xml:space="preserve">mai </w:t>
      </w:r>
      <w:r w:rsidR="004F0237" w:rsidRPr="007B2C58">
        <w:rPr>
          <w:sz w:val="24"/>
          <w:szCs w:val="24"/>
        </w:rPr>
        <w:t xml:space="preserve">complexe sau mai </w:t>
      </w:r>
      <w:r w:rsidR="009B4F7A" w:rsidRPr="007B2C58">
        <w:rPr>
          <w:sz w:val="24"/>
          <w:szCs w:val="24"/>
        </w:rPr>
        <w:t xml:space="preserve">ample dintre state ("cluburi") facilitează coordonarea (capitolul 3);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dacă Uniunea Europeană a produs o convergen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ă care poate cre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te nivelurile de încredere (Capitolul 4). </w:t>
      </w:r>
      <w:r w:rsidR="004F0237" w:rsidRPr="007B2C58">
        <w:rPr>
          <w:sz w:val="24"/>
          <w:szCs w:val="24"/>
        </w:rPr>
        <w:t>A</w:t>
      </w:r>
      <w:r w:rsidR="009B4F7A" w:rsidRPr="007B2C58">
        <w:rPr>
          <w:sz w:val="24"/>
          <w:szCs w:val="24"/>
        </w:rPr>
        <w:t xml:space="preserve"> creat </w:t>
      </w:r>
      <w:r w:rsidR="004F0237" w:rsidRPr="007B2C58">
        <w:rPr>
          <w:sz w:val="24"/>
          <w:szCs w:val="24"/>
        </w:rPr>
        <w:t xml:space="preserve">extinderea </w:t>
      </w:r>
      <w:r w:rsidR="009B4F7A" w:rsidRPr="007B2C58">
        <w:rPr>
          <w:sz w:val="24"/>
          <w:szCs w:val="24"/>
        </w:rPr>
        <w:t xml:space="preserve">probleme semnificative de încredere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a redus capacitatea Europei de </w:t>
      </w:r>
      <w:r w:rsidR="009B4F7A" w:rsidRPr="00D00321">
        <w:rPr>
          <w:sz w:val="24"/>
          <w:szCs w:val="24"/>
        </w:rPr>
        <w:t xml:space="preserve">a </w:t>
      </w:r>
      <w:r w:rsidR="004F0237" w:rsidRPr="00D00321">
        <w:rPr>
          <w:sz w:val="24"/>
          <w:szCs w:val="24"/>
        </w:rPr>
        <w:t xml:space="preserve">avea încredere sau a </w:t>
      </w:r>
      <w:r w:rsidR="00FE793E" w:rsidRPr="00D00321">
        <w:rPr>
          <w:sz w:val="24"/>
          <w:szCs w:val="24"/>
        </w:rPr>
        <w:t xml:space="preserve">i </w:t>
      </w:r>
      <w:r w:rsidR="004F0237" w:rsidRPr="00D00321">
        <w:rPr>
          <w:sz w:val="24"/>
          <w:szCs w:val="24"/>
        </w:rPr>
        <w:t xml:space="preserve">se </w:t>
      </w:r>
      <w:r w:rsidR="00FE793E" w:rsidRPr="00D00321">
        <w:rPr>
          <w:sz w:val="24"/>
          <w:szCs w:val="24"/>
        </w:rPr>
        <w:t xml:space="preserve">acorda </w:t>
      </w:r>
      <w:r w:rsidR="004F0237" w:rsidRPr="00D00321">
        <w:rPr>
          <w:sz w:val="24"/>
          <w:szCs w:val="24"/>
        </w:rPr>
        <w:t>încrede</w:t>
      </w:r>
      <w:r w:rsidR="00FE793E" w:rsidRPr="00D00321">
        <w:rPr>
          <w:sz w:val="24"/>
          <w:szCs w:val="24"/>
        </w:rPr>
        <w:t>re</w:t>
      </w:r>
      <w:r w:rsidR="009B4F7A" w:rsidRPr="00D00321">
        <w:rPr>
          <w:sz w:val="24"/>
          <w:szCs w:val="24"/>
        </w:rPr>
        <w:t>?</w:t>
      </w:r>
    </w:p>
    <w:p w:rsidR="009B4F7A" w:rsidRPr="00687979" w:rsidRDefault="009B4F7A" w:rsidP="00C223AC">
      <w:pPr>
        <w:ind w:right="-67"/>
        <w:jc w:val="both"/>
        <w:rPr>
          <w:b/>
          <w:color w:val="943634" w:themeColor="accent2" w:themeShade="BF"/>
          <w:sz w:val="24"/>
          <w:szCs w:val="24"/>
        </w:rPr>
      </w:pPr>
      <w:r w:rsidRPr="00687979">
        <w:rPr>
          <w:b/>
          <w:color w:val="943634" w:themeColor="accent2" w:themeShade="BF"/>
          <w:sz w:val="24"/>
          <w:szCs w:val="24"/>
        </w:rPr>
        <w:t>2.2 ISTORI</w:t>
      </w:r>
      <w:r w:rsidR="00FE793E" w:rsidRPr="00687979">
        <w:rPr>
          <w:b/>
          <w:color w:val="943634" w:themeColor="accent2" w:themeShade="BF"/>
          <w:sz w:val="24"/>
          <w:szCs w:val="24"/>
        </w:rPr>
        <w:t>C</w:t>
      </w:r>
    </w:p>
    <w:p w:rsidR="009B4F7A" w:rsidRPr="007B2C58" w:rsidRDefault="009B4F7A" w:rsidP="00C223AC">
      <w:pPr>
        <w:ind w:right="-67"/>
        <w:jc w:val="both"/>
        <w:rPr>
          <w:i/>
          <w:sz w:val="24"/>
          <w:szCs w:val="24"/>
        </w:rPr>
      </w:pPr>
      <w:r w:rsidRPr="00687979">
        <w:rPr>
          <w:sz w:val="24"/>
          <w:szCs w:val="24"/>
        </w:rPr>
        <w:t>Statele-na</w:t>
      </w:r>
      <w:r w:rsidR="000C4356" w:rsidRPr="00687979">
        <w:rPr>
          <w:sz w:val="24"/>
          <w:szCs w:val="24"/>
        </w:rPr>
        <w:t>ţ</w:t>
      </w:r>
      <w:r w:rsidRPr="00687979">
        <w:rPr>
          <w:sz w:val="24"/>
          <w:szCs w:val="24"/>
        </w:rPr>
        <w:t xml:space="preserve">iuni </w:t>
      </w:r>
      <w:r w:rsidR="004F0237" w:rsidRPr="00687979">
        <w:rPr>
          <w:sz w:val="24"/>
          <w:szCs w:val="24"/>
        </w:rPr>
        <w:t>s-au format în</w:t>
      </w:r>
      <w:r w:rsidRPr="00687979">
        <w:rPr>
          <w:sz w:val="24"/>
          <w:szCs w:val="24"/>
        </w:rPr>
        <w:t xml:space="preserve"> momente diferite</w:t>
      </w:r>
      <w:r w:rsidR="004F0237" w:rsidRPr="00687979">
        <w:rPr>
          <w:sz w:val="24"/>
          <w:szCs w:val="24"/>
        </w:rPr>
        <w:t>,</w:t>
      </w:r>
      <w:r w:rsidRPr="00687979">
        <w:rPr>
          <w:sz w:val="24"/>
          <w:szCs w:val="24"/>
        </w:rPr>
        <w:t xml:space="preserve"> în diferite păr</w:t>
      </w:r>
      <w:r w:rsidR="000C4356" w:rsidRPr="00687979">
        <w:rPr>
          <w:sz w:val="24"/>
          <w:szCs w:val="24"/>
        </w:rPr>
        <w:t>ţ</w:t>
      </w:r>
      <w:r w:rsidRPr="00687979">
        <w:rPr>
          <w:sz w:val="24"/>
          <w:szCs w:val="24"/>
        </w:rPr>
        <w:t xml:space="preserve">i ale Europei. </w:t>
      </w:r>
      <w:r w:rsidR="004F0237" w:rsidRPr="00687979">
        <w:rPr>
          <w:sz w:val="24"/>
          <w:szCs w:val="24"/>
        </w:rPr>
        <w:t xml:space="preserve">În </w:t>
      </w:r>
      <w:r w:rsidRPr="00687979">
        <w:rPr>
          <w:sz w:val="24"/>
          <w:szCs w:val="24"/>
        </w:rPr>
        <w:t xml:space="preserve">Evul Mediu târziu </w:t>
      </w:r>
      <w:r w:rsidR="000C4356" w:rsidRPr="00687979">
        <w:rPr>
          <w:sz w:val="24"/>
          <w:szCs w:val="24"/>
        </w:rPr>
        <w:t>ş</w:t>
      </w:r>
      <w:r w:rsidRPr="00687979">
        <w:rPr>
          <w:sz w:val="24"/>
          <w:szCs w:val="24"/>
        </w:rPr>
        <w:t xml:space="preserve">i, </w:t>
      </w:r>
      <w:r w:rsidR="004F0237" w:rsidRPr="00687979">
        <w:rPr>
          <w:sz w:val="24"/>
          <w:szCs w:val="24"/>
        </w:rPr>
        <w:t>desigur</w:t>
      </w:r>
      <w:r w:rsidRPr="00687979">
        <w:rPr>
          <w:sz w:val="24"/>
          <w:szCs w:val="24"/>
        </w:rPr>
        <w:t>, în Europa modern</w:t>
      </w:r>
      <w:r w:rsidR="004F0237" w:rsidRPr="00687979">
        <w:rPr>
          <w:sz w:val="24"/>
          <w:szCs w:val="24"/>
        </w:rPr>
        <w:t>ă</w:t>
      </w:r>
      <w:r w:rsidRPr="00687979">
        <w:rPr>
          <w:sz w:val="24"/>
          <w:szCs w:val="24"/>
        </w:rPr>
        <w:t xml:space="preserve"> timpurie, Fran</w:t>
      </w:r>
      <w:r w:rsidR="000C4356" w:rsidRPr="00687979">
        <w:rPr>
          <w:sz w:val="24"/>
          <w:szCs w:val="24"/>
        </w:rPr>
        <w:t>ţ</w:t>
      </w:r>
      <w:r w:rsidRPr="00687979">
        <w:rPr>
          <w:sz w:val="24"/>
          <w:szCs w:val="24"/>
        </w:rPr>
        <w:t xml:space="preserve">a, Anglia </w:t>
      </w:r>
      <w:r w:rsidR="000C4356" w:rsidRPr="00687979">
        <w:rPr>
          <w:sz w:val="24"/>
          <w:szCs w:val="24"/>
        </w:rPr>
        <w:t>ş</w:t>
      </w:r>
      <w:r w:rsidRPr="00687979">
        <w:rPr>
          <w:sz w:val="24"/>
          <w:szCs w:val="24"/>
        </w:rPr>
        <w:t xml:space="preserve">i apoi </w:t>
      </w:r>
      <w:r w:rsidR="000C4356" w:rsidRPr="00687979">
        <w:rPr>
          <w:sz w:val="24"/>
          <w:szCs w:val="24"/>
        </w:rPr>
        <w:t>Ţ</w:t>
      </w:r>
      <w:r w:rsidRPr="00687979">
        <w:rPr>
          <w:sz w:val="24"/>
          <w:szCs w:val="24"/>
        </w:rPr>
        <w:t xml:space="preserve">ările de Jos erau state identificabile cu o capacitate fiscală </w:t>
      </w:r>
      <w:r w:rsidR="000C4356" w:rsidRPr="00687979">
        <w:rPr>
          <w:sz w:val="24"/>
          <w:szCs w:val="24"/>
        </w:rPr>
        <w:t>ş</w:t>
      </w:r>
      <w:r w:rsidRPr="00687979">
        <w:rPr>
          <w:sz w:val="24"/>
          <w:szCs w:val="24"/>
        </w:rPr>
        <w:t>i un sentiment de identitate puternic dezvoltat, deseori definit</w:t>
      </w:r>
      <w:r w:rsidR="004F0237" w:rsidRPr="00687979">
        <w:rPr>
          <w:sz w:val="24"/>
          <w:szCs w:val="24"/>
        </w:rPr>
        <w:t>e</w:t>
      </w:r>
      <w:r w:rsidRPr="00687979">
        <w:rPr>
          <w:sz w:val="24"/>
          <w:szCs w:val="24"/>
        </w:rPr>
        <w:t xml:space="preserve"> geografi</w:t>
      </w:r>
      <w:r w:rsidR="004F0237" w:rsidRPr="00687979">
        <w:rPr>
          <w:sz w:val="24"/>
          <w:szCs w:val="24"/>
        </w:rPr>
        <w:t>c</w:t>
      </w:r>
      <w:r w:rsidRPr="00687979">
        <w:rPr>
          <w:sz w:val="24"/>
          <w:szCs w:val="24"/>
        </w:rPr>
        <w:t xml:space="preserve">. </w:t>
      </w:r>
      <w:r w:rsidRPr="007B2C58">
        <w:rPr>
          <w:sz w:val="24"/>
          <w:szCs w:val="24"/>
        </w:rPr>
        <w:t>A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a cum Shakespeare a e</w:t>
      </w:r>
      <w:r w:rsidR="004F0237" w:rsidRPr="007B2C58">
        <w:rPr>
          <w:sz w:val="24"/>
          <w:szCs w:val="24"/>
        </w:rPr>
        <w:t xml:space="preserve">logiat </w:t>
      </w:r>
      <w:r w:rsidR="00FE793E">
        <w:rPr>
          <w:sz w:val="24"/>
          <w:szCs w:val="24"/>
        </w:rPr>
        <w:t xml:space="preserve">Anglia </w:t>
      </w:r>
      <w:r w:rsidRPr="007B2C58">
        <w:rPr>
          <w:sz w:val="24"/>
          <w:szCs w:val="24"/>
        </w:rPr>
        <w:t xml:space="preserve">în piesa sa </w:t>
      </w:r>
      <w:r w:rsidRPr="007B2C58">
        <w:rPr>
          <w:i/>
          <w:sz w:val="24"/>
          <w:szCs w:val="24"/>
        </w:rPr>
        <w:t xml:space="preserve">Richard </w:t>
      </w:r>
      <w:r w:rsidR="004F0237" w:rsidRPr="007B2C58">
        <w:rPr>
          <w:i/>
          <w:sz w:val="24"/>
          <w:szCs w:val="24"/>
        </w:rPr>
        <w:t>al</w:t>
      </w:r>
      <w:r w:rsidR="0098591A" w:rsidRPr="007B2C58">
        <w:rPr>
          <w:i/>
          <w:sz w:val="24"/>
          <w:szCs w:val="24"/>
        </w:rPr>
        <w:t xml:space="preserve"> </w:t>
      </w:r>
      <w:r w:rsidRPr="007B2C58">
        <w:rPr>
          <w:i/>
          <w:sz w:val="24"/>
          <w:szCs w:val="24"/>
        </w:rPr>
        <w:t>II</w:t>
      </w:r>
      <w:r w:rsidR="0098591A" w:rsidRPr="007B2C58">
        <w:rPr>
          <w:i/>
          <w:sz w:val="24"/>
          <w:szCs w:val="24"/>
        </w:rPr>
        <w:t>-lea</w:t>
      </w:r>
      <w:r w:rsidRPr="007B2C58">
        <w:rPr>
          <w:i/>
          <w:sz w:val="24"/>
          <w:szCs w:val="24"/>
        </w:rPr>
        <w:t>:</w:t>
      </w:r>
    </w:p>
    <w:p w:rsidR="009B4F7A" w:rsidRPr="007B2C58" w:rsidRDefault="009B4F7A" w:rsidP="00C223AC">
      <w:pPr>
        <w:pStyle w:val="NoSpacing"/>
        <w:spacing w:line="276" w:lineRule="auto"/>
        <w:ind w:right="-67"/>
        <w:rPr>
          <w:i/>
          <w:sz w:val="24"/>
          <w:szCs w:val="24"/>
        </w:rPr>
      </w:pPr>
      <w:r w:rsidRPr="007B2C58">
        <w:rPr>
          <w:i/>
          <w:sz w:val="24"/>
          <w:szCs w:val="24"/>
        </w:rPr>
        <w:t xml:space="preserve">"Acest tron ​​regal al regilor, </w:t>
      </w:r>
      <w:r w:rsidR="0098591A" w:rsidRPr="007B2C58">
        <w:rPr>
          <w:i/>
          <w:sz w:val="24"/>
          <w:szCs w:val="24"/>
        </w:rPr>
        <w:t>această insul</w:t>
      </w:r>
      <w:r w:rsidR="00FE793E">
        <w:rPr>
          <w:i/>
          <w:sz w:val="24"/>
          <w:szCs w:val="24"/>
        </w:rPr>
        <w:t>ă</w:t>
      </w:r>
      <w:r w:rsidR="0098591A" w:rsidRPr="007B2C58">
        <w:rPr>
          <w:i/>
          <w:sz w:val="24"/>
          <w:szCs w:val="24"/>
        </w:rPr>
        <w:t xml:space="preserve"> cu </w:t>
      </w:r>
      <w:r w:rsidRPr="007B2C58">
        <w:rPr>
          <w:i/>
          <w:sz w:val="24"/>
          <w:szCs w:val="24"/>
        </w:rPr>
        <w:t>sceptru,</w:t>
      </w:r>
    </w:p>
    <w:p w:rsidR="009B4F7A" w:rsidRPr="007B2C58" w:rsidRDefault="009B4F7A" w:rsidP="00C223AC">
      <w:pPr>
        <w:pStyle w:val="NoSpacing"/>
        <w:spacing w:line="276" w:lineRule="auto"/>
        <w:ind w:right="-67"/>
        <w:rPr>
          <w:i/>
          <w:sz w:val="24"/>
          <w:szCs w:val="24"/>
        </w:rPr>
      </w:pPr>
      <w:r w:rsidRPr="007B2C58">
        <w:rPr>
          <w:i/>
          <w:sz w:val="24"/>
          <w:szCs w:val="24"/>
        </w:rPr>
        <w:t>Acest pământ de măre</w:t>
      </w:r>
      <w:r w:rsidR="000C4356" w:rsidRPr="007B2C58">
        <w:rPr>
          <w:i/>
          <w:sz w:val="24"/>
          <w:szCs w:val="24"/>
        </w:rPr>
        <w:t>ţ</w:t>
      </w:r>
      <w:r w:rsidRPr="007B2C58">
        <w:rPr>
          <w:i/>
          <w:sz w:val="24"/>
          <w:szCs w:val="24"/>
        </w:rPr>
        <w:t>ie, acest scaun al lui Marte,</w:t>
      </w:r>
    </w:p>
    <w:p w:rsidR="0098591A" w:rsidRPr="007B2C58" w:rsidRDefault="009B4F7A" w:rsidP="00C223AC">
      <w:pPr>
        <w:pStyle w:val="NoSpacing"/>
        <w:spacing w:line="276" w:lineRule="auto"/>
        <w:ind w:right="-67"/>
        <w:rPr>
          <w:i/>
          <w:sz w:val="24"/>
          <w:szCs w:val="24"/>
        </w:rPr>
      </w:pPr>
      <w:r w:rsidRPr="007B2C58">
        <w:rPr>
          <w:i/>
          <w:sz w:val="24"/>
          <w:szCs w:val="24"/>
        </w:rPr>
        <w:t xml:space="preserve">alt Eden, </w:t>
      </w:r>
      <w:r w:rsidR="0098591A" w:rsidRPr="007B2C58">
        <w:rPr>
          <w:i/>
          <w:sz w:val="24"/>
          <w:szCs w:val="24"/>
        </w:rPr>
        <w:t>s</w:t>
      </w:r>
      <w:r w:rsidRPr="007B2C58">
        <w:rPr>
          <w:i/>
          <w:sz w:val="24"/>
          <w:szCs w:val="24"/>
        </w:rPr>
        <w:t xml:space="preserve">emi-paradis, </w:t>
      </w:r>
    </w:p>
    <w:p w:rsidR="009B4F7A" w:rsidRPr="007B2C58" w:rsidRDefault="009B4F7A" w:rsidP="00C223AC">
      <w:pPr>
        <w:pStyle w:val="NoSpacing"/>
        <w:spacing w:line="276" w:lineRule="auto"/>
        <w:ind w:right="-67"/>
        <w:rPr>
          <w:i/>
          <w:sz w:val="24"/>
          <w:szCs w:val="24"/>
        </w:rPr>
      </w:pPr>
      <w:r w:rsidRPr="007B2C58">
        <w:rPr>
          <w:i/>
          <w:sz w:val="24"/>
          <w:szCs w:val="24"/>
        </w:rPr>
        <w:t>Această cetate construită de Natură pentru ea însă</w:t>
      </w:r>
      <w:r w:rsidR="000C4356" w:rsidRPr="007B2C58">
        <w:rPr>
          <w:i/>
          <w:sz w:val="24"/>
          <w:szCs w:val="24"/>
        </w:rPr>
        <w:t>ş</w:t>
      </w:r>
      <w:r w:rsidRPr="007B2C58">
        <w:rPr>
          <w:i/>
          <w:sz w:val="24"/>
          <w:szCs w:val="24"/>
        </w:rPr>
        <w:t>i</w:t>
      </w:r>
    </w:p>
    <w:p w:rsidR="009B4F7A" w:rsidRPr="007B2C58" w:rsidRDefault="009B4F7A" w:rsidP="00C223AC">
      <w:pPr>
        <w:pStyle w:val="NoSpacing"/>
        <w:spacing w:line="276" w:lineRule="auto"/>
        <w:ind w:right="-67"/>
        <w:rPr>
          <w:i/>
          <w:sz w:val="24"/>
          <w:szCs w:val="24"/>
        </w:rPr>
      </w:pPr>
      <w:r w:rsidRPr="007B2C58">
        <w:rPr>
          <w:i/>
          <w:sz w:val="24"/>
          <w:szCs w:val="24"/>
        </w:rPr>
        <w:t>Împotriva infec</w:t>
      </w:r>
      <w:r w:rsidR="000C4356" w:rsidRPr="007B2C58">
        <w:rPr>
          <w:i/>
          <w:sz w:val="24"/>
          <w:szCs w:val="24"/>
        </w:rPr>
        <w:t>ţ</w:t>
      </w:r>
      <w:r w:rsidRPr="007B2C58">
        <w:rPr>
          <w:i/>
          <w:sz w:val="24"/>
          <w:szCs w:val="24"/>
        </w:rPr>
        <w:t xml:space="preserve">iilor </w:t>
      </w:r>
      <w:r w:rsidR="000C4356" w:rsidRPr="007B2C58">
        <w:rPr>
          <w:i/>
          <w:sz w:val="24"/>
          <w:szCs w:val="24"/>
        </w:rPr>
        <w:t>ş</w:t>
      </w:r>
      <w:r w:rsidRPr="007B2C58">
        <w:rPr>
          <w:i/>
          <w:sz w:val="24"/>
          <w:szCs w:val="24"/>
        </w:rPr>
        <w:t>i a mâini</w:t>
      </w:r>
      <w:r w:rsidR="0098591A" w:rsidRPr="007B2C58">
        <w:rPr>
          <w:i/>
          <w:sz w:val="24"/>
          <w:szCs w:val="24"/>
        </w:rPr>
        <w:t>i războiului</w:t>
      </w:r>
      <w:r w:rsidRPr="007B2C58">
        <w:rPr>
          <w:i/>
          <w:sz w:val="24"/>
          <w:szCs w:val="24"/>
        </w:rPr>
        <w:t>,</w:t>
      </w:r>
    </w:p>
    <w:p w:rsidR="009B4F7A" w:rsidRPr="007B2C58" w:rsidRDefault="009B4F7A" w:rsidP="00C223AC">
      <w:pPr>
        <w:pStyle w:val="NoSpacing"/>
        <w:spacing w:line="276" w:lineRule="auto"/>
        <w:ind w:right="-67"/>
        <w:rPr>
          <w:i/>
          <w:sz w:val="24"/>
          <w:szCs w:val="24"/>
        </w:rPr>
      </w:pPr>
      <w:r w:rsidRPr="007B2C58">
        <w:rPr>
          <w:i/>
          <w:sz w:val="24"/>
          <w:szCs w:val="24"/>
        </w:rPr>
        <w:lastRenderedPageBreak/>
        <w:t>Această rasă fericită de oameni, această lume mică. "</w:t>
      </w:r>
    </w:p>
    <w:p w:rsidR="009E68AA" w:rsidRDefault="009E68AA" w:rsidP="00C223AC">
      <w:pPr>
        <w:ind w:right="-67"/>
        <w:jc w:val="both"/>
        <w:rPr>
          <w:sz w:val="24"/>
          <w:szCs w:val="24"/>
        </w:rPr>
      </w:pPr>
    </w:p>
    <w:p w:rsidR="009B4F7A" w:rsidRPr="007B2C58" w:rsidRDefault="009B4F7A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 xml:space="preserve">În continuare, la est </w:t>
      </w:r>
      <w:r w:rsidR="000C4356" w:rsidRPr="007B2C58">
        <w:rPr>
          <w:sz w:val="24"/>
          <w:szCs w:val="24"/>
        </w:rPr>
        <w:t>ş</w:t>
      </w:r>
      <w:r w:rsidR="0098591A" w:rsidRPr="007B2C58">
        <w:rPr>
          <w:sz w:val="24"/>
          <w:szCs w:val="24"/>
        </w:rPr>
        <w:t>i la sud, statul-</w:t>
      </w:r>
      <w:r w:rsidRPr="007B2C58">
        <w:rPr>
          <w:sz w:val="24"/>
          <w:szCs w:val="24"/>
        </w:rPr>
        <w:t>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iun</w:t>
      </w:r>
      <w:r w:rsidR="0098591A" w:rsidRPr="007B2C58">
        <w:rPr>
          <w:sz w:val="24"/>
          <w:szCs w:val="24"/>
        </w:rPr>
        <w:t>e</w:t>
      </w:r>
      <w:r w:rsidRPr="007B2C58">
        <w:rPr>
          <w:sz w:val="24"/>
          <w:szCs w:val="24"/>
        </w:rPr>
        <w:t xml:space="preserve"> a fost fundamental o dezvoltare a secolului al XIX-lea. A</w:t>
      </w:r>
      <w:r w:rsidR="0098591A" w:rsidRPr="007B2C58">
        <w:rPr>
          <w:sz w:val="24"/>
          <w:szCs w:val="24"/>
        </w:rPr>
        <w:t>dică</w:t>
      </w:r>
      <w:r w:rsidRPr="007B2C58">
        <w:rPr>
          <w:sz w:val="24"/>
          <w:szCs w:val="24"/>
        </w:rPr>
        <w:t xml:space="preserve">, multe popoare din Europa Centrală, de Est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de Sud-Est au fost, timp de secole, conduse de imperii multina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ionale austro-ungare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otomane. Pe de altă parte, Germania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Italia au apărut ca state-na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iuni unite </w:t>
      </w:r>
      <w:r w:rsidR="0098591A" w:rsidRPr="007B2C58">
        <w:rPr>
          <w:sz w:val="24"/>
          <w:szCs w:val="24"/>
        </w:rPr>
        <w:t xml:space="preserve">cam în </w:t>
      </w:r>
      <w:r w:rsidRPr="007B2C58">
        <w:rPr>
          <w:sz w:val="24"/>
          <w:szCs w:val="24"/>
        </w:rPr>
        <w:t>acela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timp,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anume în al treilea trimestru al secolului al XIX-lea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în urma războaielor de unificare. </w:t>
      </w:r>
      <w:r w:rsidR="0098591A" w:rsidRPr="007B2C58">
        <w:rPr>
          <w:sz w:val="24"/>
          <w:szCs w:val="24"/>
        </w:rPr>
        <w:t>S</w:t>
      </w:r>
      <w:r w:rsidRPr="007B2C58">
        <w:rPr>
          <w:sz w:val="24"/>
          <w:szCs w:val="24"/>
        </w:rPr>
        <w:t>tat</w:t>
      </w:r>
      <w:r w:rsidR="00FE793E">
        <w:rPr>
          <w:sz w:val="24"/>
          <w:szCs w:val="24"/>
        </w:rPr>
        <w:t>ul</w:t>
      </w:r>
      <w:r w:rsidRPr="007B2C58">
        <w:rPr>
          <w:sz w:val="24"/>
          <w:szCs w:val="24"/>
        </w:rPr>
        <w:t>-na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iune </w:t>
      </w:r>
      <w:r w:rsidR="0098591A" w:rsidRPr="007B2C58">
        <w:rPr>
          <w:sz w:val="24"/>
          <w:szCs w:val="24"/>
        </w:rPr>
        <w:t xml:space="preserve">de mai târziu </w:t>
      </w:r>
      <w:r w:rsidRPr="007B2C58">
        <w:rPr>
          <w:sz w:val="24"/>
          <w:szCs w:val="24"/>
        </w:rPr>
        <w:t>a fost par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ial produsul unei noi convingeri </w:t>
      </w:r>
      <w:r w:rsidR="0098591A" w:rsidRPr="007B2C58">
        <w:rPr>
          <w:sz w:val="24"/>
          <w:szCs w:val="24"/>
        </w:rPr>
        <w:t xml:space="preserve">privind </w:t>
      </w:r>
      <w:r w:rsidRPr="007B2C58">
        <w:rPr>
          <w:sz w:val="24"/>
          <w:szCs w:val="24"/>
        </w:rPr>
        <w:t>importan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a identită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ii lingvistice</w:t>
      </w:r>
      <w:r w:rsidR="00FE793E">
        <w:rPr>
          <w:sz w:val="24"/>
          <w:szCs w:val="24"/>
        </w:rPr>
        <w:t>,</w:t>
      </w:r>
      <w:r w:rsidRPr="007B2C58">
        <w:rPr>
          <w:sz w:val="24"/>
          <w:szCs w:val="24"/>
        </w:rPr>
        <w:t xml:space="preserve"> formator al comunită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ii politice - articulat </w:t>
      </w:r>
      <w:r w:rsidR="0098591A" w:rsidRPr="007B2C58">
        <w:rPr>
          <w:sz w:val="24"/>
          <w:szCs w:val="24"/>
        </w:rPr>
        <w:t xml:space="preserve">în primul rând </w:t>
      </w:r>
      <w:r w:rsidRPr="007B2C58">
        <w:rPr>
          <w:sz w:val="24"/>
          <w:szCs w:val="24"/>
        </w:rPr>
        <w:t xml:space="preserve">în </w:t>
      </w:r>
      <w:r w:rsidR="0098591A" w:rsidRPr="007B2C58">
        <w:rPr>
          <w:sz w:val="24"/>
          <w:szCs w:val="24"/>
        </w:rPr>
        <w:t>cicl</w:t>
      </w:r>
      <w:r w:rsidRPr="007B2C58">
        <w:rPr>
          <w:sz w:val="24"/>
          <w:szCs w:val="24"/>
        </w:rPr>
        <w:t xml:space="preserve">ul lui Johann Gottfried Herder </w:t>
      </w:r>
      <w:r w:rsidRPr="007B2C58">
        <w:rPr>
          <w:i/>
          <w:sz w:val="24"/>
          <w:szCs w:val="24"/>
        </w:rPr>
        <w:t>"Despre originea limbii".</w:t>
      </w:r>
      <w:r w:rsidRPr="007B2C58">
        <w:rPr>
          <w:sz w:val="24"/>
          <w:szCs w:val="24"/>
        </w:rPr>
        <w:t xml:space="preserve"> Dar la mijlocul secolului al XIX-lea, în special în Germania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Italia, această defini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ie lingvistică </w:t>
      </w:r>
      <w:r w:rsidR="0098591A" w:rsidRPr="007B2C58">
        <w:rPr>
          <w:sz w:val="24"/>
          <w:szCs w:val="24"/>
        </w:rPr>
        <w:t xml:space="preserve">a fost </w:t>
      </w:r>
      <w:r w:rsidRPr="007B2C58">
        <w:rPr>
          <w:sz w:val="24"/>
          <w:szCs w:val="24"/>
        </w:rPr>
        <w:t>cuplată cu o altă perspectivă: 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iunea era un spa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iu geografic ideal pentru dezvoltarea economică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gestionarea resurselor partajate. Principatele germane ind</w:t>
      </w:r>
      <w:r w:rsidR="0098591A" w:rsidRPr="007B2C58">
        <w:rPr>
          <w:sz w:val="24"/>
          <w:szCs w:val="24"/>
        </w:rPr>
        <w:t xml:space="preserve">ependente </w:t>
      </w:r>
      <w:r w:rsidR="000C4356" w:rsidRPr="007B2C58">
        <w:rPr>
          <w:sz w:val="24"/>
          <w:szCs w:val="24"/>
        </w:rPr>
        <w:t>ş</w:t>
      </w:r>
      <w:r w:rsidR="00FE793E">
        <w:rPr>
          <w:sz w:val="24"/>
          <w:szCs w:val="24"/>
        </w:rPr>
        <w:t xml:space="preserve">i statele urbane </w:t>
      </w:r>
      <w:r w:rsidRPr="007B2C58">
        <w:rPr>
          <w:sz w:val="24"/>
          <w:szCs w:val="24"/>
        </w:rPr>
        <w:t xml:space="preserve">("Kleinstaaterei") </w:t>
      </w:r>
      <w:r w:rsidR="0098591A" w:rsidRPr="007B2C58">
        <w:rPr>
          <w:sz w:val="24"/>
          <w:szCs w:val="24"/>
        </w:rPr>
        <w:t xml:space="preserve">nu au putut face faţă </w:t>
      </w:r>
      <w:r w:rsidRPr="007B2C58">
        <w:rPr>
          <w:sz w:val="24"/>
          <w:szCs w:val="24"/>
        </w:rPr>
        <w:t>problemel</w:t>
      </w:r>
      <w:r w:rsidR="0098591A" w:rsidRPr="007B2C58">
        <w:rPr>
          <w:sz w:val="24"/>
          <w:szCs w:val="24"/>
        </w:rPr>
        <w:t>or</w:t>
      </w:r>
      <w:r w:rsidRPr="007B2C58">
        <w:rPr>
          <w:sz w:val="24"/>
          <w:szCs w:val="24"/>
        </w:rPr>
        <w:t xml:space="preserve"> sărăciei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migra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iei în circumstan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ele sărăcăcioase din prima jumătate a secolului al XIX-lea. </w:t>
      </w:r>
      <w:r w:rsidR="0098591A" w:rsidRPr="007B2C58">
        <w:rPr>
          <w:sz w:val="24"/>
          <w:szCs w:val="24"/>
        </w:rPr>
        <w:t>Acestea n</w:t>
      </w:r>
      <w:r w:rsidRPr="007B2C58">
        <w:rPr>
          <w:sz w:val="24"/>
          <w:szCs w:val="24"/>
        </w:rPr>
        <w:t xml:space="preserve">u au putut construi sistemele feroviare necesare pentru a </w:t>
      </w:r>
      <w:r w:rsidR="00976154" w:rsidRPr="007B2C58">
        <w:rPr>
          <w:sz w:val="24"/>
          <w:szCs w:val="24"/>
        </w:rPr>
        <w:t xml:space="preserve">face legătura cu </w:t>
      </w:r>
      <w:r w:rsidRPr="007B2C58">
        <w:rPr>
          <w:sz w:val="24"/>
          <w:szCs w:val="24"/>
        </w:rPr>
        <w:t xml:space="preserve">resursele naturale, mai ales minereul de fier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cărbunele. În 1868, în ajunul unirii germane, influentul jurnalist August Ludwig von Rochau a vorbit despre unitate </w:t>
      </w:r>
      <w:r w:rsidR="00976154" w:rsidRPr="007B2C58">
        <w:rPr>
          <w:sz w:val="24"/>
          <w:szCs w:val="24"/>
        </w:rPr>
        <w:t xml:space="preserve">astfel </w:t>
      </w:r>
      <w:r w:rsidRPr="007B2C58">
        <w:rPr>
          <w:sz w:val="24"/>
          <w:szCs w:val="24"/>
        </w:rPr>
        <w:t>"</w:t>
      </w:r>
      <w:r w:rsidR="00976154" w:rsidRPr="007B2C58">
        <w:rPr>
          <w:sz w:val="24"/>
          <w:szCs w:val="24"/>
        </w:rPr>
        <w:t xml:space="preserve">Nu </w:t>
      </w:r>
      <w:r w:rsidRPr="007B2C58">
        <w:rPr>
          <w:sz w:val="24"/>
          <w:szCs w:val="24"/>
        </w:rPr>
        <w:t xml:space="preserve">este o chestiune </w:t>
      </w:r>
      <w:r w:rsidR="00976154" w:rsidRPr="007B2C58">
        <w:rPr>
          <w:sz w:val="24"/>
          <w:szCs w:val="24"/>
        </w:rPr>
        <w:t>de suflet</w:t>
      </w:r>
      <w:r w:rsidRPr="007B2C58">
        <w:rPr>
          <w:sz w:val="24"/>
          <w:szCs w:val="24"/>
        </w:rPr>
        <w:t xml:space="preserve">; pentru germani, este fundamental o afacere pur comercială "(von Rochau, 1868). Există o paralelă evidentă între procesul de integrare </w:t>
      </w:r>
      <w:r w:rsidR="00976154" w:rsidRPr="007B2C58">
        <w:rPr>
          <w:sz w:val="24"/>
          <w:szCs w:val="24"/>
        </w:rPr>
        <w:t xml:space="preserve">a statului condus economic şi national din </w:t>
      </w:r>
      <w:r w:rsidRPr="007B2C58">
        <w:rPr>
          <w:sz w:val="24"/>
          <w:szCs w:val="24"/>
        </w:rPr>
        <w:t xml:space="preserve">secolului al XIX-lea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procesul de integrare europeană din secolul al XX-lea, în care </w:t>
      </w:r>
      <w:r w:rsidR="00976154" w:rsidRPr="007B2C58">
        <w:rPr>
          <w:sz w:val="24"/>
          <w:szCs w:val="24"/>
        </w:rPr>
        <w:t>căutare</w:t>
      </w:r>
      <w:r w:rsidRPr="007B2C58">
        <w:rPr>
          <w:sz w:val="24"/>
          <w:szCs w:val="24"/>
        </w:rPr>
        <w:t xml:space="preserve">a unui cadru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a unui ra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ionament pentru pie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e mai mari a condus la proces</w:t>
      </w:r>
      <w:r w:rsidR="00FE793E">
        <w:rPr>
          <w:sz w:val="24"/>
          <w:szCs w:val="24"/>
        </w:rPr>
        <w:t>ul</w:t>
      </w:r>
      <w:r w:rsidRPr="007B2C58">
        <w:rPr>
          <w:sz w:val="24"/>
          <w:szCs w:val="24"/>
        </w:rPr>
        <w:t xml:space="preserve"> de construire a unor noi institu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ii, </w:t>
      </w:r>
      <w:r w:rsidR="00976154" w:rsidRPr="007B2C58">
        <w:rPr>
          <w:sz w:val="24"/>
          <w:szCs w:val="24"/>
        </w:rPr>
        <w:t xml:space="preserve">dar şi la crearea unei noi </w:t>
      </w:r>
      <w:r w:rsidRPr="007B2C58">
        <w:rPr>
          <w:sz w:val="24"/>
          <w:szCs w:val="24"/>
        </w:rPr>
        <w:t>identit</w:t>
      </w:r>
      <w:r w:rsidR="00976154" w:rsidRPr="007B2C58">
        <w:rPr>
          <w:sz w:val="24"/>
          <w:szCs w:val="24"/>
        </w:rPr>
        <w:t xml:space="preserve">ăţi. </w:t>
      </w:r>
      <w:r w:rsidRPr="007B2C58">
        <w:rPr>
          <w:sz w:val="24"/>
          <w:szCs w:val="24"/>
        </w:rPr>
        <w:t>A fost speran</w:t>
      </w:r>
      <w:r w:rsidR="000C4356" w:rsidRPr="007B2C58">
        <w:rPr>
          <w:sz w:val="24"/>
          <w:szCs w:val="24"/>
        </w:rPr>
        <w:t>ţ</w:t>
      </w:r>
      <w:r w:rsidR="00976154" w:rsidRPr="007B2C58">
        <w:rPr>
          <w:sz w:val="24"/>
          <w:szCs w:val="24"/>
        </w:rPr>
        <w:t>a</w:t>
      </w:r>
      <w:r w:rsidRPr="007B2C58">
        <w:rPr>
          <w:sz w:val="24"/>
          <w:szCs w:val="24"/>
        </w:rPr>
        <w:t xml:space="preserve"> că simbolurile comune - steaguri, monede, bancnote - ar întări un nou sentiment de identitate.</w:t>
      </w:r>
    </w:p>
    <w:p w:rsidR="009B4F7A" w:rsidRPr="007B2C58" w:rsidRDefault="00454ADB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ab/>
      </w:r>
      <w:r w:rsidR="009B4F7A" w:rsidRPr="007B2C58">
        <w:rPr>
          <w:sz w:val="24"/>
          <w:szCs w:val="24"/>
        </w:rPr>
        <w:t xml:space="preserve">Identitatea este, de asemenea, construită prin </w:t>
      </w:r>
      <w:r w:rsidR="007E5E5E" w:rsidRPr="007B2C58">
        <w:rPr>
          <w:sz w:val="24"/>
          <w:szCs w:val="24"/>
        </w:rPr>
        <w:t>unificarea</w:t>
      </w:r>
      <w:r w:rsidR="009B4F7A" w:rsidRPr="007B2C58">
        <w:rPr>
          <w:sz w:val="24"/>
          <w:szCs w:val="24"/>
        </w:rPr>
        <w:t xml:space="preserve"> resurselor. Cu toate acestea, atunci când resursele sunt transferate în absen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a unei </w:t>
      </w:r>
      <w:r w:rsidR="00FE4BF8" w:rsidRPr="007B2C58">
        <w:rPr>
          <w:sz w:val="24"/>
          <w:szCs w:val="24"/>
        </w:rPr>
        <w:t xml:space="preserve">convingeri </w:t>
      </w:r>
      <w:r w:rsidR="009B4F7A" w:rsidRPr="007B2C58">
        <w:rPr>
          <w:sz w:val="24"/>
          <w:szCs w:val="24"/>
        </w:rPr>
        <w:t>puternic</w:t>
      </w:r>
      <w:r w:rsidR="00FE793E">
        <w:rPr>
          <w:sz w:val="24"/>
          <w:szCs w:val="24"/>
        </w:rPr>
        <w:t xml:space="preserve"> coerente</w:t>
      </w:r>
      <w:r w:rsidR="009B4F7A" w:rsidRPr="007B2C58">
        <w:rPr>
          <w:sz w:val="24"/>
          <w:szCs w:val="24"/>
        </w:rPr>
        <w:t xml:space="preserve">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a unui nivel suficient de înalt de încredere, ele pot fi percepute pe scară largă ca o extrac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ie dureroasă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distructivă a resurselor. Astfel, punerea în comun a resurselor poate ajuta la </w:t>
      </w:r>
      <w:r w:rsidR="00FE4BF8" w:rsidRPr="007B2C58">
        <w:rPr>
          <w:sz w:val="24"/>
          <w:szCs w:val="24"/>
        </w:rPr>
        <w:t xml:space="preserve">realizarea </w:t>
      </w:r>
      <w:r w:rsidR="009B4F7A" w:rsidRPr="007B2C58">
        <w:rPr>
          <w:sz w:val="24"/>
          <w:szCs w:val="24"/>
        </w:rPr>
        <w:t>constru</w:t>
      </w:r>
      <w:r w:rsidR="00FE4BF8" w:rsidRPr="007B2C58">
        <w:rPr>
          <w:sz w:val="24"/>
          <w:szCs w:val="24"/>
        </w:rPr>
        <w:t>cţiei</w:t>
      </w:r>
      <w:r w:rsidR="009B4F7A" w:rsidRPr="007B2C58">
        <w:rPr>
          <w:sz w:val="24"/>
          <w:szCs w:val="24"/>
        </w:rPr>
        <w:t xml:space="preserve">, dar </w:t>
      </w:r>
      <w:r w:rsidR="00D00321">
        <w:rPr>
          <w:sz w:val="24"/>
          <w:szCs w:val="24"/>
        </w:rPr>
        <w:t>poate şi eroda</w:t>
      </w:r>
      <w:r w:rsidR="009B4F7A" w:rsidRPr="007B2C58">
        <w:rPr>
          <w:sz w:val="24"/>
          <w:szCs w:val="24"/>
        </w:rPr>
        <w:t xml:space="preserve"> identitatea comună. Statele 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ionale au dezvoltat ini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ial o capacitate fiscală în primul rând în scopuri militare, dar p</w:t>
      </w:r>
      <w:r w:rsidR="00854C4C" w:rsidRPr="007B2C58">
        <w:rPr>
          <w:sz w:val="24"/>
          <w:szCs w:val="24"/>
        </w:rPr>
        <w:t>e la a</w:t>
      </w:r>
      <w:r w:rsidR="009B4F7A" w:rsidRPr="007B2C58">
        <w:rPr>
          <w:sz w:val="24"/>
          <w:szCs w:val="24"/>
        </w:rPr>
        <w:t xml:space="preserve"> doua jumătate a secolului al XIX-lea din ce în ce mai mult pentru furnizarea unei game mai largi de bunuri publice, inclusiv educa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ia cetă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enilor 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ionali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i, ulterior, pentru dispozi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iile privind bunăstarea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transferul. La sfâr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itul secolului al XIX-lea, economistul german Adolph Wagner a formulat o "lege" </w:t>
      </w:r>
      <w:r w:rsidR="00FE793E">
        <w:rPr>
          <w:sz w:val="24"/>
          <w:szCs w:val="24"/>
        </w:rPr>
        <w:t xml:space="preserve">privind </w:t>
      </w:r>
      <w:r w:rsidR="009B4F7A" w:rsidRPr="007B2C58">
        <w:rPr>
          <w:sz w:val="24"/>
          <w:szCs w:val="24"/>
        </w:rPr>
        <w:t>cre</w:t>
      </w:r>
      <w:r w:rsidR="000C4356" w:rsidRPr="007B2C58">
        <w:rPr>
          <w:sz w:val="24"/>
          <w:szCs w:val="24"/>
        </w:rPr>
        <w:t>ş</w:t>
      </w:r>
      <w:r w:rsidR="00FE793E">
        <w:rPr>
          <w:sz w:val="24"/>
          <w:szCs w:val="24"/>
        </w:rPr>
        <w:t>tere</w:t>
      </w:r>
      <w:r w:rsidR="009B4F7A" w:rsidRPr="007B2C58">
        <w:rPr>
          <w:sz w:val="24"/>
          <w:szCs w:val="24"/>
        </w:rPr>
        <w:t>a activită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ii statului (Wagner, 1892). Func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iile redistributive ale statelor s-au extins considerabil în secolul XX, alături de democratizarea lor.</w:t>
      </w:r>
    </w:p>
    <w:p w:rsidR="009B4F7A" w:rsidRPr="007B2C58" w:rsidRDefault="00454ADB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ab/>
      </w:r>
      <w:r w:rsidR="009B4F7A" w:rsidRPr="007B2C58">
        <w:rPr>
          <w:sz w:val="24"/>
          <w:szCs w:val="24"/>
        </w:rPr>
        <w:t>În acela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timp, </w:t>
      </w:r>
      <w:r w:rsidR="00D95CFD" w:rsidRPr="007B2C58">
        <w:rPr>
          <w:sz w:val="24"/>
          <w:szCs w:val="24"/>
        </w:rPr>
        <w:t xml:space="preserve">pe măsură ce </w:t>
      </w:r>
      <w:r w:rsidR="009B4F7A" w:rsidRPr="007B2C58">
        <w:rPr>
          <w:sz w:val="24"/>
          <w:szCs w:val="24"/>
        </w:rPr>
        <w:t>statele s</w:t>
      </w:r>
      <w:r w:rsidR="00D95CFD" w:rsidRPr="007B2C58">
        <w:rPr>
          <w:sz w:val="24"/>
          <w:szCs w:val="24"/>
        </w:rPr>
        <w:t xml:space="preserve">e </w:t>
      </w:r>
      <w:r w:rsidR="009B4F7A" w:rsidRPr="007B2C58">
        <w:rPr>
          <w:sz w:val="24"/>
          <w:szCs w:val="24"/>
        </w:rPr>
        <w:t>îndrepta</w:t>
      </w:r>
      <w:r w:rsidR="00D95CFD" w:rsidRPr="007B2C58">
        <w:rPr>
          <w:sz w:val="24"/>
          <w:szCs w:val="24"/>
        </w:rPr>
        <w:t>u</w:t>
      </w:r>
      <w:r w:rsidR="009B4F7A" w:rsidRPr="007B2C58">
        <w:rPr>
          <w:sz w:val="24"/>
          <w:szCs w:val="24"/>
        </w:rPr>
        <w:t xml:space="preserve"> spre interven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ionismul economic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</w:t>
      </w:r>
      <w:r w:rsidR="00D95CFD" w:rsidRPr="007B2C58">
        <w:rPr>
          <w:sz w:val="24"/>
          <w:szCs w:val="24"/>
        </w:rPr>
        <w:t>î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extin</w:t>
      </w:r>
      <w:r w:rsidR="00D95CFD" w:rsidRPr="007B2C58">
        <w:rPr>
          <w:sz w:val="24"/>
          <w:szCs w:val="24"/>
        </w:rPr>
        <w:t>deau</w:t>
      </w:r>
      <w:r w:rsidR="009B4F7A" w:rsidRPr="007B2C58">
        <w:rPr>
          <w:sz w:val="24"/>
          <w:szCs w:val="24"/>
        </w:rPr>
        <w:t xml:space="preserve"> activitatea, </w:t>
      </w:r>
      <w:r w:rsidR="00D95CFD" w:rsidRPr="00AE10CC">
        <w:rPr>
          <w:sz w:val="24"/>
          <w:szCs w:val="24"/>
        </w:rPr>
        <w:t>locaţia</w:t>
      </w:r>
      <w:r w:rsidR="009B4F7A" w:rsidRPr="007B2C58">
        <w:rPr>
          <w:sz w:val="24"/>
          <w:szCs w:val="24"/>
        </w:rPr>
        <w:t xml:space="preserve"> activită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ii economice s</w:t>
      </w:r>
      <w:r w:rsidR="00D95CFD" w:rsidRPr="007B2C58">
        <w:rPr>
          <w:sz w:val="24"/>
          <w:szCs w:val="24"/>
        </w:rPr>
        <w:t>-</w:t>
      </w:r>
      <w:r w:rsidR="009B4F7A" w:rsidRPr="007B2C58">
        <w:rPr>
          <w:sz w:val="24"/>
          <w:szCs w:val="24"/>
        </w:rPr>
        <w:t xml:space="preserve">a </w:t>
      </w:r>
      <w:r w:rsidR="000F7F22">
        <w:rPr>
          <w:sz w:val="24"/>
          <w:szCs w:val="24"/>
        </w:rPr>
        <w:t xml:space="preserve">extins </w:t>
      </w:r>
      <w:r w:rsidR="00D95CFD" w:rsidRPr="007B2C58">
        <w:rPr>
          <w:sz w:val="24"/>
          <w:szCs w:val="24"/>
        </w:rPr>
        <w:t xml:space="preserve">spre o arie </w:t>
      </w:r>
      <w:r w:rsidR="009B4F7A" w:rsidRPr="007B2C58">
        <w:rPr>
          <w:sz w:val="24"/>
          <w:szCs w:val="24"/>
        </w:rPr>
        <w:t xml:space="preserve">geografică mult mai mare. Materiile prime, produsele alimentare, minereurile metalice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alte mărfuri din afara </w:t>
      </w:r>
      <w:r w:rsidR="009B4F7A" w:rsidRPr="007B2C58">
        <w:rPr>
          <w:sz w:val="24"/>
          <w:szCs w:val="24"/>
        </w:rPr>
        <w:lastRenderedPageBreak/>
        <w:t>Europei au jucat un rol din ce în ce mai important. Unii comentatori au început să sus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ină că a trecut v</w:t>
      </w:r>
      <w:r w:rsidR="00D95CFD" w:rsidRPr="007B2C58">
        <w:rPr>
          <w:sz w:val="24"/>
          <w:szCs w:val="24"/>
        </w:rPr>
        <w:t>remea</w:t>
      </w:r>
      <w:r w:rsidR="009B4F7A" w:rsidRPr="007B2C58">
        <w:rPr>
          <w:sz w:val="24"/>
          <w:szCs w:val="24"/>
        </w:rPr>
        <w:t xml:space="preserve"> statului 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ional </w:t>
      </w:r>
      <w:r w:rsidR="00D95CFD" w:rsidRPr="007B2C58">
        <w:rPr>
          <w:sz w:val="24"/>
          <w:szCs w:val="24"/>
        </w:rPr>
        <w:t xml:space="preserve">clasic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că viitorul </w:t>
      </w:r>
      <w:r w:rsidR="00D95CFD" w:rsidRPr="007B2C58">
        <w:rPr>
          <w:sz w:val="24"/>
          <w:szCs w:val="24"/>
        </w:rPr>
        <w:t>ar aparţine</w:t>
      </w:r>
      <w:r w:rsidR="009B4F7A" w:rsidRPr="007B2C58">
        <w:rPr>
          <w:sz w:val="24"/>
          <w:szCs w:val="24"/>
        </w:rPr>
        <w:t xml:space="preserve"> doar câtorva imperii coloniale. Între e</w:t>
      </w:r>
      <w:r w:rsidR="00D95CFD" w:rsidRPr="007B2C58">
        <w:rPr>
          <w:sz w:val="24"/>
          <w:szCs w:val="24"/>
        </w:rPr>
        <w:t>le</w:t>
      </w:r>
      <w:r w:rsidR="009B4F7A" w:rsidRPr="007B2C58">
        <w:rPr>
          <w:sz w:val="24"/>
          <w:szCs w:val="24"/>
        </w:rPr>
        <w:t xml:space="preserve">, aceste imperii - britanicii, francezii, germanii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i, probabil, ce</w:t>
      </w:r>
      <w:r w:rsidR="00D95CFD" w:rsidRPr="007B2C58">
        <w:rPr>
          <w:sz w:val="24"/>
          <w:szCs w:val="24"/>
        </w:rPr>
        <w:t>le</w:t>
      </w:r>
      <w:r w:rsidR="009B4F7A" w:rsidRPr="007B2C58">
        <w:rPr>
          <w:sz w:val="24"/>
          <w:szCs w:val="24"/>
        </w:rPr>
        <w:t xml:space="preserve"> </w:t>
      </w:r>
      <w:r w:rsidR="00D95CFD" w:rsidRPr="007B2C58">
        <w:rPr>
          <w:sz w:val="24"/>
          <w:szCs w:val="24"/>
        </w:rPr>
        <w:t xml:space="preserve">de </w:t>
      </w:r>
      <w:r w:rsidR="009B4F7A" w:rsidRPr="007B2C58">
        <w:rPr>
          <w:sz w:val="24"/>
          <w:szCs w:val="24"/>
        </w:rPr>
        <w:t xml:space="preserve">mai târziu, precum Statele Unite, Rusia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chiar Japonia - ar conduce lumea.</w:t>
      </w:r>
    </w:p>
    <w:p w:rsidR="009B4F7A" w:rsidRPr="007B2C58" w:rsidRDefault="00454ADB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ab/>
      </w:r>
      <w:r w:rsidR="009B4F7A" w:rsidRPr="007B2C58">
        <w:rPr>
          <w:sz w:val="24"/>
          <w:szCs w:val="24"/>
        </w:rPr>
        <w:t xml:space="preserve">Astfel, a </w:t>
      </w:r>
      <w:r w:rsidR="004B2C75" w:rsidRPr="007B2C58">
        <w:rPr>
          <w:sz w:val="24"/>
          <w:szCs w:val="24"/>
        </w:rPr>
        <w:t>apărut</w:t>
      </w:r>
      <w:r w:rsidR="009B4F7A" w:rsidRPr="007B2C58">
        <w:rPr>
          <w:sz w:val="24"/>
          <w:szCs w:val="24"/>
        </w:rPr>
        <w:t xml:space="preserve"> un paradox fundamental: statele a</w:t>
      </w:r>
      <w:r w:rsidR="00D95CFD" w:rsidRPr="007B2C58">
        <w:rPr>
          <w:sz w:val="24"/>
          <w:szCs w:val="24"/>
        </w:rPr>
        <w:t>veau</w:t>
      </w:r>
      <w:r w:rsidR="009B4F7A" w:rsidRPr="007B2C58">
        <w:rPr>
          <w:sz w:val="24"/>
          <w:szCs w:val="24"/>
        </w:rPr>
        <w:t xml:space="preserve"> </w:t>
      </w:r>
      <w:r w:rsidR="004B2C75" w:rsidRPr="007B2C58">
        <w:rPr>
          <w:sz w:val="24"/>
          <w:szCs w:val="24"/>
        </w:rPr>
        <w:t xml:space="preserve">dimensiunea bună </w:t>
      </w:r>
      <w:r w:rsidR="009B4F7A" w:rsidRPr="007B2C58">
        <w:rPr>
          <w:sz w:val="24"/>
          <w:szCs w:val="24"/>
        </w:rPr>
        <w:t>pentru protec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ia socială, dar dimensiunea </w:t>
      </w:r>
      <w:r w:rsidR="004B2C75" w:rsidRPr="007B2C58">
        <w:rPr>
          <w:sz w:val="24"/>
          <w:szCs w:val="24"/>
        </w:rPr>
        <w:t xml:space="preserve">incorectă pentru </w:t>
      </w:r>
      <w:r w:rsidR="009B4F7A" w:rsidRPr="007B2C58">
        <w:rPr>
          <w:sz w:val="24"/>
          <w:szCs w:val="24"/>
        </w:rPr>
        <w:t>activit</w:t>
      </w:r>
      <w:r w:rsidR="004B2C75" w:rsidRPr="007B2C58">
        <w:rPr>
          <w:sz w:val="24"/>
          <w:szCs w:val="24"/>
        </w:rPr>
        <w:t>atea</w:t>
      </w:r>
      <w:r w:rsidR="009B4F7A" w:rsidRPr="007B2C58">
        <w:rPr>
          <w:sz w:val="24"/>
          <w:szCs w:val="24"/>
        </w:rPr>
        <w:t xml:space="preserve"> economic</w:t>
      </w:r>
      <w:r w:rsidR="004B2C75" w:rsidRPr="007B2C58">
        <w:rPr>
          <w:sz w:val="24"/>
          <w:szCs w:val="24"/>
        </w:rPr>
        <w:t>ă</w:t>
      </w:r>
      <w:r w:rsidR="009B4F7A" w:rsidRPr="007B2C58">
        <w:rPr>
          <w:sz w:val="24"/>
          <w:szCs w:val="24"/>
        </w:rPr>
        <w:t xml:space="preserve">. Acest paradox apare mai clar </w:t>
      </w:r>
      <w:r w:rsidR="004B2C75" w:rsidRPr="007B2C58">
        <w:rPr>
          <w:sz w:val="24"/>
          <w:szCs w:val="24"/>
        </w:rPr>
        <w:t xml:space="preserve">odată </w:t>
      </w:r>
      <w:r w:rsidR="009B4F7A" w:rsidRPr="007B2C58">
        <w:rPr>
          <w:sz w:val="24"/>
          <w:szCs w:val="24"/>
        </w:rPr>
        <w:t>cu cre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terea globalizării activită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ii economice.</w:t>
      </w:r>
      <w:r w:rsidR="009E68AA">
        <w:rPr>
          <w:rStyle w:val="FootnoteReference"/>
          <w:sz w:val="24"/>
          <w:szCs w:val="24"/>
        </w:rPr>
        <w:footnoteReference w:id="1"/>
      </w:r>
      <w:r w:rsidR="009B4F7A" w:rsidRPr="007B2C58">
        <w:rPr>
          <w:sz w:val="24"/>
          <w:szCs w:val="24"/>
        </w:rPr>
        <w:t xml:space="preserve"> Acest fenomen a devenit deosebit de evident atât la începutul, cât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la sfîr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itul secolului XX,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mult mai pu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in vizibil în epoca interbelică, pe măsură ce globalizarea s</w:t>
      </w:r>
      <w:r w:rsidR="004B2C75" w:rsidRPr="007B2C58">
        <w:rPr>
          <w:sz w:val="24"/>
          <w:szCs w:val="24"/>
        </w:rPr>
        <w:t>-</w:t>
      </w:r>
      <w:r w:rsidR="009B4F7A" w:rsidRPr="007B2C58">
        <w:rPr>
          <w:sz w:val="24"/>
          <w:szCs w:val="24"/>
        </w:rPr>
        <w:t xml:space="preserve">a retras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s</w:t>
      </w:r>
      <w:r w:rsidR="004B2C75" w:rsidRPr="007B2C58">
        <w:rPr>
          <w:sz w:val="24"/>
          <w:szCs w:val="24"/>
        </w:rPr>
        <w:t>-</w:t>
      </w:r>
      <w:r w:rsidR="009B4F7A" w:rsidRPr="007B2C58">
        <w:rPr>
          <w:sz w:val="24"/>
          <w:szCs w:val="24"/>
        </w:rPr>
        <w:t>a produs o reac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ie. Statele mici au </w:t>
      </w:r>
      <w:r w:rsidR="004B2C75" w:rsidRPr="007B2C58">
        <w:rPr>
          <w:sz w:val="24"/>
          <w:szCs w:val="24"/>
        </w:rPr>
        <w:t xml:space="preserve">devenit </w:t>
      </w:r>
      <w:r w:rsidR="009B4F7A" w:rsidRPr="007B2C58">
        <w:rPr>
          <w:sz w:val="24"/>
          <w:szCs w:val="24"/>
        </w:rPr>
        <w:t xml:space="preserve">mai vulnerabile </w:t>
      </w:r>
      <w:r w:rsidR="004B2C75" w:rsidRPr="007B2C58">
        <w:rPr>
          <w:sz w:val="24"/>
          <w:szCs w:val="24"/>
        </w:rPr>
        <w:t xml:space="preserve">singure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</w:t>
      </w:r>
      <w:r w:rsidR="004B2C75" w:rsidRPr="007B2C58">
        <w:rPr>
          <w:sz w:val="24"/>
          <w:szCs w:val="24"/>
        </w:rPr>
        <w:t xml:space="preserve">au simţit </w:t>
      </w:r>
      <w:r w:rsidR="009B4F7A" w:rsidRPr="007B2C58">
        <w:rPr>
          <w:sz w:val="24"/>
          <w:szCs w:val="24"/>
        </w:rPr>
        <w:t>presiunea de a colabora pentru a "gestiona" globalizarea în interesul lor.</w:t>
      </w:r>
    </w:p>
    <w:p w:rsidR="009B4F7A" w:rsidRPr="007B2C58" w:rsidRDefault="00454ADB" w:rsidP="00C223AC">
      <w:pPr>
        <w:ind w:right="-67"/>
        <w:jc w:val="both"/>
        <w:rPr>
          <w:sz w:val="24"/>
          <w:szCs w:val="24"/>
          <w:lang w:val="de-DE"/>
        </w:rPr>
      </w:pPr>
      <w:r w:rsidRPr="007B2C58">
        <w:rPr>
          <w:sz w:val="24"/>
          <w:szCs w:val="24"/>
        </w:rPr>
        <w:tab/>
      </w:r>
      <w:r w:rsidR="009B4F7A" w:rsidRPr="007B2C58">
        <w:rPr>
          <w:sz w:val="24"/>
          <w:szCs w:val="24"/>
        </w:rPr>
        <w:t>În imperiile multina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ionale, popoarele erau</w:t>
      </w:r>
      <w:r w:rsidR="004B2C75" w:rsidRPr="007B2C58">
        <w:rPr>
          <w:sz w:val="24"/>
          <w:szCs w:val="24"/>
        </w:rPr>
        <w:t xml:space="preserve"> mai revoltate</w:t>
      </w:r>
      <w:r w:rsidR="009B4F7A" w:rsidRPr="007B2C58">
        <w:rPr>
          <w:sz w:val="24"/>
          <w:szCs w:val="24"/>
        </w:rPr>
        <w:t xml:space="preserve">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</w:t>
      </w:r>
      <w:r w:rsidR="004B2C75" w:rsidRPr="007B2C58">
        <w:rPr>
          <w:sz w:val="24"/>
          <w:szCs w:val="24"/>
        </w:rPr>
        <w:t xml:space="preserve">râvneau </w:t>
      </w:r>
      <w:r w:rsidR="009B4F7A" w:rsidRPr="007B2C58">
        <w:rPr>
          <w:sz w:val="24"/>
          <w:szCs w:val="24"/>
        </w:rPr>
        <w:t xml:space="preserve">eliberarea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crearea propriilor 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iuni. </w:t>
      </w:r>
      <w:r w:rsidR="009B4F7A" w:rsidRPr="007B2C58">
        <w:rPr>
          <w:sz w:val="24"/>
          <w:szCs w:val="24"/>
          <w:lang w:val="de-DE"/>
        </w:rPr>
        <w:t>Statele mai mici din Europa au dezvoltat un puternic sim</w:t>
      </w:r>
      <w:r w:rsidR="000C4356" w:rsidRPr="007B2C58">
        <w:rPr>
          <w:sz w:val="24"/>
          <w:szCs w:val="24"/>
          <w:lang w:val="de-DE"/>
        </w:rPr>
        <w:t>ţ</w:t>
      </w:r>
      <w:r w:rsidR="009B4F7A" w:rsidRPr="007B2C58">
        <w:rPr>
          <w:sz w:val="24"/>
          <w:szCs w:val="24"/>
          <w:lang w:val="de-DE"/>
        </w:rPr>
        <w:t xml:space="preserve"> al identită</w:t>
      </w:r>
      <w:r w:rsidR="000C4356" w:rsidRPr="007B2C58">
        <w:rPr>
          <w:sz w:val="24"/>
          <w:szCs w:val="24"/>
          <w:lang w:val="de-DE"/>
        </w:rPr>
        <w:t>ţ</w:t>
      </w:r>
      <w:r w:rsidR="009B4F7A" w:rsidRPr="007B2C58">
        <w:rPr>
          <w:sz w:val="24"/>
          <w:szCs w:val="24"/>
          <w:lang w:val="de-DE"/>
        </w:rPr>
        <w:t>ii în fa</w:t>
      </w:r>
      <w:r w:rsidR="000C4356" w:rsidRPr="007B2C58">
        <w:rPr>
          <w:sz w:val="24"/>
          <w:szCs w:val="24"/>
          <w:lang w:val="de-DE"/>
        </w:rPr>
        <w:t>ţ</w:t>
      </w:r>
      <w:r w:rsidR="009B4F7A" w:rsidRPr="007B2C58">
        <w:rPr>
          <w:sz w:val="24"/>
          <w:szCs w:val="24"/>
          <w:lang w:val="de-DE"/>
        </w:rPr>
        <w:t>a provocărilor sistemel</w:t>
      </w:r>
      <w:r w:rsidR="004B2C75" w:rsidRPr="007B2C58">
        <w:rPr>
          <w:sz w:val="24"/>
          <w:szCs w:val="24"/>
          <w:lang w:val="de-DE"/>
        </w:rPr>
        <w:t>or</w:t>
      </w:r>
      <w:r w:rsidR="009B4F7A" w:rsidRPr="007B2C58">
        <w:rPr>
          <w:sz w:val="24"/>
          <w:szCs w:val="24"/>
          <w:lang w:val="de-DE"/>
        </w:rPr>
        <w:t xml:space="preserve"> imperiale. În cazul în care vecinii erau foarte amenin</w:t>
      </w:r>
      <w:r w:rsidR="000C4356" w:rsidRPr="007B2C58">
        <w:rPr>
          <w:sz w:val="24"/>
          <w:szCs w:val="24"/>
          <w:lang w:val="de-DE"/>
        </w:rPr>
        <w:t>ţ</w:t>
      </w:r>
      <w:r w:rsidR="009B4F7A" w:rsidRPr="007B2C58">
        <w:rPr>
          <w:sz w:val="24"/>
          <w:szCs w:val="24"/>
          <w:lang w:val="de-DE"/>
        </w:rPr>
        <w:t>ători, a</w:t>
      </w:r>
      <w:r w:rsidR="000C4356" w:rsidRPr="007B2C58">
        <w:rPr>
          <w:sz w:val="24"/>
          <w:szCs w:val="24"/>
          <w:lang w:val="de-DE"/>
        </w:rPr>
        <w:t>ş</w:t>
      </w:r>
      <w:r w:rsidR="009B4F7A" w:rsidRPr="007B2C58">
        <w:rPr>
          <w:sz w:val="24"/>
          <w:szCs w:val="24"/>
          <w:lang w:val="de-DE"/>
        </w:rPr>
        <w:t xml:space="preserve">a cum a fost </w:t>
      </w:r>
      <w:r w:rsidR="000C4356" w:rsidRPr="007B2C58">
        <w:rPr>
          <w:sz w:val="24"/>
          <w:szCs w:val="24"/>
          <w:lang w:val="de-DE"/>
        </w:rPr>
        <w:t>ş</w:t>
      </w:r>
      <w:r w:rsidR="009B4F7A" w:rsidRPr="007B2C58">
        <w:rPr>
          <w:sz w:val="24"/>
          <w:szCs w:val="24"/>
          <w:lang w:val="de-DE"/>
        </w:rPr>
        <w:t>i Germania în perioada nazistă, amenin</w:t>
      </w:r>
      <w:r w:rsidR="000C4356" w:rsidRPr="007B2C58">
        <w:rPr>
          <w:sz w:val="24"/>
          <w:szCs w:val="24"/>
          <w:lang w:val="de-DE"/>
        </w:rPr>
        <w:t>ţ</w:t>
      </w:r>
      <w:r w:rsidR="009B4F7A" w:rsidRPr="007B2C58">
        <w:rPr>
          <w:sz w:val="24"/>
          <w:szCs w:val="24"/>
          <w:lang w:val="de-DE"/>
        </w:rPr>
        <w:t>area externă a facilitat c</w:t>
      </w:r>
      <w:r w:rsidR="00357CEA" w:rsidRPr="007B2C58">
        <w:rPr>
          <w:sz w:val="24"/>
          <w:szCs w:val="24"/>
          <w:lang w:val="de-DE"/>
        </w:rPr>
        <w:t xml:space="preserve">rearea </w:t>
      </w:r>
      <w:r w:rsidR="009B4F7A" w:rsidRPr="007B2C58">
        <w:rPr>
          <w:sz w:val="24"/>
          <w:szCs w:val="24"/>
          <w:lang w:val="de-DE"/>
        </w:rPr>
        <w:t>unui compromis social. Crearea solidarită</w:t>
      </w:r>
      <w:r w:rsidR="000C4356" w:rsidRPr="007B2C58">
        <w:rPr>
          <w:sz w:val="24"/>
          <w:szCs w:val="24"/>
          <w:lang w:val="de-DE"/>
        </w:rPr>
        <w:t>ţ</w:t>
      </w:r>
      <w:r w:rsidR="009B4F7A" w:rsidRPr="007B2C58">
        <w:rPr>
          <w:sz w:val="24"/>
          <w:szCs w:val="24"/>
          <w:lang w:val="de-DE"/>
        </w:rPr>
        <w:t xml:space="preserve">ii sociale prin intermediul sistemelor redistributive care să includă fermierii </w:t>
      </w:r>
      <w:r w:rsidR="000C4356" w:rsidRPr="007B2C58">
        <w:rPr>
          <w:sz w:val="24"/>
          <w:szCs w:val="24"/>
          <w:lang w:val="de-DE"/>
        </w:rPr>
        <w:t>ş</w:t>
      </w:r>
      <w:r w:rsidR="009B4F7A" w:rsidRPr="007B2C58">
        <w:rPr>
          <w:sz w:val="24"/>
          <w:szCs w:val="24"/>
          <w:lang w:val="de-DE"/>
        </w:rPr>
        <w:t xml:space="preserve">i lucrătorii a devenit nucleul unui exemplu nou </w:t>
      </w:r>
      <w:r w:rsidR="000C4356" w:rsidRPr="007B2C58">
        <w:rPr>
          <w:sz w:val="24"/>
          <w:szCs w:val="24"/>
          <w:lang w:val="de-DE"/>
        </w:rPr>
        <w:t>ş</w:t>
      </w:r>
      <w:r w:rsidR="009B4F7A" w:rsidRPr="007B2C58">
        <w:rPr>
          <w:sz w:val="24"/>
          <w:szCs w:val="24"/>
          <w:lang w:val="de-DE"/>
        </w:rPr>
        <w:t>i foarte reu</w:t>
      </w:r>
      <w:r w:rsidR="000C4356" w:rsidRPr="007B2C58">
        <w:rPr>
          <w:sz w:val="24"/>
          <w:szCs w:val="24"/>
          <w:lang w:val="de-DE"/>
        </w:rPr>
        <w:t>ş</w:t>
      </w:r>
      <w:r w:rsidR="009B4F7A" w:rsidRPr="007B2C58">
        <w:rPr>
          <w:sz w:val="24"/>
          <w:szCs w:val="24"/>
          <w:lang w:val="de-DE"/>
        </w:rPr>
        <w:t xml:space="preserve">it al modului în care politica consensuală democratică putea fi construită, mai ales în statele mai mici, în Scandinavia </w:t>
      </w:r>
      <w:r w:rsidR="000C4356" w:rsidRPr="007B2C58">
        <w:rPr>
          <w:sz w:val="24"/>
          <w:szCs w:val="24"/>
          <w:lang w:val="de-DE"/>
        </w:rPr>
        <w:t>ş</w:t>
      </w:r>
      <w:r w:rsidR="009B4F7A" w:rsidRPr="007B2C58">
        <w:rPr>
          <w:sz w:val="24"/>
          <w:szCs w:val="24"/>
          <w:lang w:val="de-DE"/>
        </w:rPr>
        <w:t>i Elve</w:t>
      </w:r>
      <w:r w:rsidR="000C4356" w:rsidRPr="007B2C58">
        <w:rPr>
          <w:sz w:val="24"/>
          <w:szCs w:val="24"/>
          <w:lang w:val="de-DE"/>
        </w:rPr>
        <w:t>ţ</w:t>
      </w:r>
      <w:r w:rsidR="009B4F7A" w:rsidRPr="007B2C58">
        <w:rPr>
          <w:sz w:val="24"/>
          <w:szCs w:val="24"/>
          <w:lang w:val="de-DE"/>
        </w:rPr>
        <w:t>ia.</w:t>
      </w:r>
    </w:p>
    <w:p w:rsidR="009B4F7A" w:rsidRPr="007B2C58" w:rsidRDefault="00454ADB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  <w:lang w:val="de-DE"/>
        </w:rPr>
        <w:tab/>
      </w:r>
      <w:r w:rsidR="009B4F7A" w:rsidRPr="007B2C58">
        <w:rPr>
          <w:sz w:val="24"/>
          <w:szCs w:val="24"/>
          <w:lang w:val="de-DE"/>
        </w:rPr>
        <w:t>Astfel, statele-na</w:t>
      </w:r>
      <w:r w:rsidR="000C4356" w:rsidRPr="007B2C58">
        <w:rPr>
          <w:sz w:val="24"/>
          <w:szCs w:val="24"/>
          <w:lang w:val="de-DE"/>
        </w:rPr>
        <w:t>ţ</w:t>
      </w:r>
      <w:r w:rsidR="009B4F7A" w:rsidRPr="007B2C58">
        <w:rPr>
          <w:sz w:val="24"/>
          <w:szCs w:val="24"/>
          <w:lang w:val="de-DE"/>
        </w:rPr>
        <w:t>iun</w:t>
      </w:r>
      <w:r w:rsidR="00AE10CC">
        <w:rPr>
          <w:sz w:val="24"/>
          <w:szCs w:val="24"/>
          <w:lang w:val="de-DE"/>
        </w:rPr>
        <w:t>i</w:t>
      </w:r>
      <w:r w:rsidR="009B4F7A" w:rsidRPr="007B2C58">
        <w:rPr>
          <w:sz w:val="24"/>
          <w:szCs w:val="24"/>
          <w:lang w:val="de-DE"/>
        </w:rPr>
        <w:t xml:space="preserve"> a</w:t>
      </w:r>
      <w:r w:rsidR="00357CEA" w:rsidRPr="007B2C58">
        <w:rPr>
          <w:sz w:val="24"/>
          <w:szCs w:val="24"/>
          <w:lang w:val="de-DE"/>
        </w:rPr>
        <w:t>veau</w:t>
      </w:r>
      <w:r w:rsidR="009B4F7A" w:rsidRPr="007B2C58">
        <w:rPr>
          <w:sz w:val="24"/>
          <w:szCs w:val="24"/>
          <w:lang w:val="de-DE"/>
        </w:rPr>
        <w:t xml:space="preserve"> - în </w:t>
      </w:r>
      <w:r w:rsidR="002D31CD" w:rsidRPr="007B2C58">
        <w:rPr>
          <w:sz w:val="24"/>
          <w:szCs w:val="24"/>
          <w:lang w:val="de-DE"/>
        </w:rPr>
        <w:t>acea perioadă</w:t>
      </w:r>
      <w:r w:rsidR="003F5DA8">
        <w:rPr>
          <w:sz w:val="24"/>
          <w:szCs w:val="24"/>
          <w:lang w:val="de-DE"/>
        </w:rPr>
        <w:t xml:space="preserve"> </w:t>
      </w:r>
      <w:r w:rsidR="002D31CD" w:rsidRPr="007B2C58">
        <w:rPr>
          <w:sz w:val="24"/>
          <w:szCs w:val="24"/>
          <w:lang w:val="de-DE"/>
        </w:rPr>
        <w:t xml:space="preserve"> pe care istoricii </w:t>
      </w:r>
      <w:r w:rsidR="009B4F7A" w:rsidRPr="007B2C58">
        <w:rPr>
          <w:sz w:val="24"/>
          <w:szCs w:val="24"/>
          <w:lang w:val="de-DE"/>
        </w:rPr>
        <w:t xml:space="preserve">economici </w:t>
      </w:r>
      <w:r w:rsidR="002D31CD" w:rsidRPr="007B2C58">
        <w:rPr>
          <w:sz w:val="24"/>
          <w:szCs w:val="24"/>
          <w:lang w:val="de-DE"/>
        </w:rPr>
        <w:t xml:space="preserve">o </w:t>
      </w:r>
      <w:r w:rsidR="009B4F7A" w:rsidRPr="007B2C58">
        <w:rPr>
          <w:sz w:val="24"/>
          <w:szCs w:val="24"/>
          <w:lang w:val="de-DE"/>
        </w:rPr>
        <w:t>numesc acum prima epocă a globalizării - două op</w:t>
      </w:r>
      <w:r w:rsidR="000C4356" w:rsidRPr="007B2C58">
        <w:rPr>
          <w:sz w:val="24"/>
          <w:szCs w:val="24"/>
          <w:lang w:val="de-DE"/>
        </w:rPr>
        <w:t>ţ</w:t>
      </w:r>
      <w:r w:rsidR="009B4F7A" w:rsidRPr="007B2C58">
        <w:rPr>
          <w:sz w:val="24"/>
          <w:szCs w:val="24"/>
          <w:lang w:val="de-DE"/>
        </w:rPr>
        <w:t>iuni:</w:t>
      </w:r>
      <w:r w:rsidR="002D31CD" w:rsidRPr="007B2C58">
        <w:rPr>
          <w:sz w:val="24"/>
          <w:szCs w:val="24"/>
          <w:lang w:val="de-DE"/>
        </w:rPr>
        <w:t xml:space="preserve"> s-</w:t>
      </w:r>
      <w:r w:rsidR="009B4F7A" w:rsidRPr="007B2C58">
        <w:rPr>
          <w:sz w:val="24"/>
          <w:szCs w:val="24"/>
          <w:lang w:val="de-DE"/>
        </w:rPr>
        <w:t xml:space="preserve">ar </w:t>
      </w:r>
      <w:r w:rsidR="002D31CD" w:rsidRPr="007B2C58">
        <w:rPr>
          <w:sz w:val="24"/>
          <w:szCs w:val="24"/>
          <w:lang w:val="de-DE"/>
        </w:rPr>
        <w:t xml:space="preserve">fi putut </w:t>
      </w:r>
      <w:r w:rsidR="009B4F7A" w:rsidRPr="007B2C58">
        <w:rPr>
          <w:sz w:val="24"/>
          <w:szCs w:val="24"/>
          <w:lang w:val="de-DE"/>
        </w:rPr>
        <w:t>dezvolta în imperii (</w:t>
      </w:r>
      <w:r w:rsidR="000C4356" w:rsidRPr="007B2C58">
        <w:rPr>
          <w:sz w:val="24"/>
          <w:szCs w:val="24"/>
          <w:lang w:val="de-DE"/>
        </w:rPr>
        <w:t>ş</w:t>
      </w:r>
      <w:r w:rsidR="009B4F7A" w:rsidRPr="007B2C58">
        <w:rPr>
          <w:sz w:val="24"/>
          <w:szCs w:val="24"/>
          <w:lang w:val="de-DE"/>
        </w:rPr>
        <w:t>i Belgia putea urma Olanda în această</w:t>
      </w:r>
      <w:r w:rsidR="00357CEA" w:rsidRPr="007B2C58">
        <w:rPr>
          <w:sz w:val="24"/>
          <w:szCs w:val="24"/>
          <w:lang w:val="de-DE"/>
        </w:rPr>
        <w:t xml:space="preserve"> situaţie</w:t>
      </w:r>
      <w:r w:rsidR="009B4F7A" w:rsidRPr="007B2C58">
        <w:rPr>
          <w:sz w:val="24"/>
          <w:szCs w:val="24"/>
          <w:lang w:val="de-DE"/>
        </w:rPr>
        <w:t xml:space="preserve">) sau </w:t>
      </w:r>
      <w:r w:rsidR="002D31CD" w:rsidRPr="007B2C58">
        <w:rPr>
          <w:sz w:val="24"/>
          <w:szCs w:val="24"/>
          <w:lang w:val="de-DE"/>
        </w:rPr>
        <w:t xml:space="preserve">ar fi </w:t>
      </w:r>
      <w:r w:rsidR="009B4F7A" w:rsidRPr="007B2C58">
        <w:rPr>
          <w:sz w:val="24"/>
          <w:szCs w:val="24"/>
          <w:lang w:val="de-DE"/>
        </w:rPr>
        <w:t>put</w:t>
      </w:r>
      <w:r w:rsidR="002D31CD" w:rsidRPr="007B2C58">
        <w:rPr>
          <w:sz w:val="24"/>
          <w:szCs w:val="24"/>
          <w:lang w:val="de-DE"/>
        </w:rPr>
        <w:t>ut</w:t>
      </w:r>
      <w:r w:rsidR="009B4F7A" w:rsidRPr="007B2C58">
        <w:rPr>
          <w:sz w:val="24"/>
          <w:szCs w:val="24"/>
          <w:lang w:val="de-DE"/>
        </w:rPr>
        <w:t xml:space="preserve"> dezvolta mecanisme pentru a</w:t>
      </w:r>
      <w:r w:rsidR="002D31CD" w:rsidRPr="007B2C58">
        <w:rPr>
          <w:sz w:val="24"/>
          <w:szCs w:val="24"/>
          <w:lang w:val="de-DE"/>
        </w:rPr>
        <w:t>-şi</w:t>
      </w:r>
      <w:r w:rsidR="009B4F7A" w:rsidRPr="007B2C58">
        <w:rPr>
          <w:sz w:val="24"/>
          <w:szCs w:val="24"/>
          <w:lang w:val="de-DE"/>
        </w:rPr>
        <w:t xml:space="preserve"> </w:t>
      </w:r>
      <w:r w:rsidR="002D31CD" w:rsidRPr="007B2C58">
        <w:rPr>
          <w:sz w:val="24"/>
          <w:szCs w:val="24"/>
          <w:lang w:val="de-DE"/>
        </w:rPr>
        <w:t>protej</w:t>
      </w:r>
      <w:r w:rsidR="009B4F7A" w:rsidRPr="007B2C58">
        <w:rPr>
          <w:sz w:val="24"/>
          <w:szCs w:val="24"/>
          <w:lang w:val="de-DE"/>
        </w:rPr>
        <w:t>a cetă</w:t>
      </w:r>
      <w:r w:rsidR="000C4356" w:rsidRPr="007B2C58">
        <w:rPr>
          <w:sz w:val="24"/>
          <w:szCs w:val="24"/>
          <w:lang w:val="de-DE"/>
        </w:rPr>
        <w:t>ţ</w:t>
      </w:r>
      <w:r w:rsidR="009B4F7A" w:rsidRPr="007B2C58">
        <w:rPr>
          <w:sz w:val="24"/>
          <w:szCs w:val="24"/>
          <w:lang w:val="de-DE"/>
        </w:rPr>
        <w:t xml:space="preserve">enii </w:t>
      </w:r>
      <w:r w:rsidR="002D31CD" w:rsidRPr="007B2C58">
        <w:rPr>
          <w:sz w:val="24"/>
          <w:szCs w:val="24"/>
          <w:lang w:val="de-DE"/>
        </w:rPr>
        <w:t xml:space="preserve">de </w:t>
      </w:r>
      <w:r w:rsidR="000C4356" w:rsidRPr="007B2C58">
        <w:rPr>
          <w:sz w:val="24"/>
          <w:szCs w:val="24"/>
          <w:lang w:val="de-DE"/>
        </w:rPr>
        <w:t>ş</w:t>
      </w:r>
      <w:r w:rsidR="009B4F7A" w:rsidRPr="007B2C58">
        <w:rPr>
          <w:sz w:val="24"/>
          <w:szCs w:val="24"/>
          <w:lang w:val="de-DE"/>
        </w:rPr>
        <w:t xml:space="preserve">ocurile globalizării. </w:t>
      </w:r>
      <w:r w:rsidR="009B4F7A" w:rsidRPr="007B2C58">
        <w:rPr>
          <w:sz w:val="24"/>
          <w:szCs w:val="24"/>
        </w:rPr>
        <w:t>Prima op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iune a </w:t>
      </w:r>
      <w:r w:rsidR="002D31CD" w:rsidRPr="007B2C58">
        <w:rPr>
          <w:sz w:val="24"/>
          <w:szCs w:val="24"/>
        </w:rPr>
        <w:t xml:space="preserve">angajat crearea unor </w:t>
      </w:r>
      <w:r w:rsidR="009B4F7A" w:rsidRPr="007B2C58">
        <w:rPr>
          <w:sz w:val="24"/>
          <w:szCs w:val="24"/>
        </w:rPr>
        <w:t>conflicte interna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ionale, în timp ce a doua </w:t>
      </w:r>
      <w:r w:rsidR="00AE10CC">
        <w:rPr>
          <w:sz w:val="24"/>
          <w:szCs w:val="24"/>
        </w:rPr>
        <w:t xml:space="preserve">s-a conturat pe </w:t>
      </w:r>
      <w:r w:rsidR="009B4F7A" w:rsidRPr="007B2C58">
        <w:rPr>
          <w:sz w:val="24"/>
          <w:szCs w:val="24"/>
        </w:rPr>
        <w:t>amenin</w:t>
      </w:r>
      <w:r w:rsidR="000C4356" w:rsidRPr="007B2C58">
        <w:rPr>
          <w:sz w:val="24"/>
          <w:szCs w:val="24"/>
        </w:rPr>
        <w:t>ţ</w:t>
      </w:r>
      <w:r w:rsidR="00AE10CC">
        <w:rPr>
          <w:sz w:val="24"/>
          <w:szCs w:val="24"/>
        </w:rPr>
        <w:t>area</w:t>
      </w:r>
      <w:r w:rsidR="009B4F7A" w:rsidRPr="007B2C58">
        <w:rPr>
          <w:sz w:val="24"/>
          <w:szCs w:val="24"/>
        </w:rPr>
        <w:t xml:space="preserve"> conflicte</w:t>
      </w:r>
      <w:r w:rsidR="002D31CD" w:rsidRPr="007B2C58">
        <w:rPr>
          <w:sz w:val="24"/>
          <w:szCs w:val="24"/>
        </w:rPr>
        <w:t>lor</w:t>
      </w:r>
      <w:r w:rsidR="009B4F7A" w:rsidRPr="007B2C58">
        <w:rPr>
          <w:sz w:val="24"/>
          <w:szCs w:val="24"/>
        </w:rPr>
        <w:t>.</w:t>
      </w:r>
    </w:p>
    <w:p w:rsidR="009B4F7A" w:rsidRPr="007B2C58" w:rsidRDefault="00454ADB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ab/>
      </w:r>
      <w:r w:rsidR="009B4F7A" w:rsidRPr="007B2C58">
        <w:rPr>
          <w:sz w:val="24"/>
          <w:szCs w:val="24"/>
        </w:rPr>
        <w:t xml:space="preserve">După 1945, imperiile </w:t>
      </w:r>
      <w:r w:rsidR="00F45D0A" w:rsidRPr="007B2C58">
        <w:rPr>
          <w:sz w:val="24"/>
          <w:szCs w:val="24"/>
        </w:rPr>
        <w:t xml:space="preserve">Europei </w:t>
      </w:r>
      <w:r w:rsidR="009B4F7A" w:rsidRPr="007B2C58">
        <w:rPr>
          <w:sz w:val="24"/>
          <w:szCs w:val="24"/>
        </w:rPr>
        <w:t>occidentale (în care coordonarea a fost impusă de o singură autoritate politică) s-au dezintegrat rapid - adesea violent, ca în cazul Algeriei, Ken</w:t>
      </w:r>
      <w:r w:rsidR="00F45D0A" w:rsidRPr="007B2C58">
        <w:rPr>
          <w:sz w:val="24"/>
          <w:szCs w:val="24"/>
        </w:rPr>
        <w:t>i</w:t>
      </w:r>
      <w:r w:rsidR="009B4F7A" w:rsidRPr="007B2C58">
        <w:rPr>
          <w:sz w:val="24"/>
          <w:szCs w:val="24"/>
        </w:rPr>
        <w:t xml:space="preserve">ei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Vietnamului. Acest lucru a lăsat modelul de stat </w:t>
      </w:r>
      <w:r w:rsidR="00F45D0A" w:rsidRPr="007B2C58">
        <w:rPr>
          <w:sz w:val="24"/>
          <w:szCs w:val="24"/>
        </w:rPr>
        <w:t xml:space="preserve">mic </w:t>
      </w:r>
      <w:r w:rsidR="009B4F7A" w:rsidRPr="007B2C58">
        <w:rPr>
          <w:sz w:val="24"/>
          <w:szCs w:val="24"/>
        </w:rPr>
        <w:t>de succes, bazat pe solidaritatea socială, ca ideal politic european, dar a însemnat</w:t>
      </w:r>
      <w:r w:rsidR="00F45D0A" w:rsidRPr="007B2C58">
        <w:rPr>
          <w:sz w:val="24"/>
          <w:szCs w:val="24"/>
        </w:rPr>
        <w:t xml:space="preserve">, totodată, </w:t>
      </w:r>
      <w:r w:rsidR="009B4F7A" w:rsidRPr="007B2C58">
        <w:rPr>
          <w:sz w:val="24"/>
          <w:szCs w:val="24"/>
        </w:rPr>
        <w:t xml:space="preserve"> că problema coordonării - cu 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ări care fac compromisuri </w:t>
      </w:r>
      <w:r w:rsidR="00F45D0A" w:rsidRPr="007B2C58">
        <w:rPr>
          <w:sz w:val="24"/>
          <w:szCs w:val="24"/>
        </w:rPr>
        <w:t xml:space="preserve">antrenând </w:t>
      </w:r>
      <w:r w:rsidR="009B4F7A" w:rsidRPr="007B2C58">
        <w:rPr>
          <w:sz w:val="24"/>
          <w:szCs w:val="24"/>
        </w:rPr>
        <w:t xml:space="preserve">pierderi în unele zone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câ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tiguri în altele - ar fi chestiunea centrală a politicii europene.</w:t>
      </w:r>
    </w:p>
    <w:p w:rsidR="009B4F7A" w:rsidRPr="007B2C58" w:rsidRDefault="00454ADB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  <w:lang w:val="ro-RO"/>
        </w:rPr>
        <w:tab/>
        <w:t>Î</w:t>
      </w:r>
      <w:r w:rsidR="009B4F7A" w:rsidRPr="007B2C58">
        <w:rPr>
          <w:sz w:val="24"/>
          <w:szCs w:val="24"/>
          <w:lang w:val="ro-RO"/>
        </w:rPr>
        <w:t xml:space="preserve">ncrederea tinde să fie mai mare în statele </w:t>
      </w:r>
      <w:r w:rsidR="000C4356" w:rsidRPr="007B2C58">
        <w:rPr>
          <w:sz w:val="24"/>
          <w:szCs w:val="24"/>
          <w:lang w:val="ro-RO"/>
        </w:rPr>
        <w:t>ş</w:t>
      </w:r>
      <w:r w:rsidR="009B4F7A" w:rsidRPr="007B2C58">
        <w:rPr>
          <w:sz w:val="24"/>
          <w:szCs w:val="24"/>
          <w:lang w:val="ro-RO"/>
        </w:rPr>
        <w:t>i comunită</w:t>
      </w:r>
      <w:r w:rsidR="000C4356" w:rsidRPr="007B2C58">
        <w:rPr>
          <w:sz w:val="24"/>
          <w:szCs w:val="24"/>
          <w:lang w:val="ro-RO"/>
        </w:rPr>
        <w:t>ţ</w:t>
      </w:r>
      <w:r w:rsidR="009B4F7A" w:rsidRPr="007B2C58">
        <w:rPr>
          <w:sz w:val="24"/>
          <w:szCs w:val="24"/>
          <w:lang w:val="ro-RO"/>
        </w:rPr>
        <w:t xml:space="preserve">ile mici, iar statele mai mari tind să </w:t>
      </w:r>
      <w:r w:rsidR="00C777C1">
        <w:rPr>
          <w:sz w:val="24"/>
          <w:szCs w:val="24"/>
          <w:lang w:val="ro-RO"/>
        </w:rPr>
        <w:t xml:space="preserve">aibă nevoie de </w:t>
      </w:r>
      <w:r w:rsidR="009B4F7A" w:rsidRPr="007B2C58">
        <w:rPr>
          <w:sz w:val="24"/>
          <w:szCs w:val="24"/>
          <w:lang w:val="ro-RO"/>
        </w:rPr>
        <w:t>mai multe reguli în absen</w:t>
      </w:r>
      <w:r w:rsidR="000C4356" w:rsidRPr="007B2C58">
        <w:rPr>
          <w:sz w:val="24"/>
          <w:szCs w:val="24"/>
          <w:lang w:val="ro-RO"/>
        </w:rPr>
        <w:t>ţ</w:t>
      </w:r>
      <w:r w:rsidR="009B4F7A" w:rsidRPr="007B2C58">
        <w:rPr>
          <w:sz w:val="24"/>
          <w:szCs w:val="24"/>
          <w:lang w:val="ro-RO"/>
        </w:rPr>
        <w:t xml:space="preserve">a încrederii. Statele mici sunt </w:t>
      </w:r>
      <w:r w:rsidR="00F45D0A" w:rsidRPr="007B2C58">
        <w:rPr>
          <w:sz w:val="24"/>
          <w:szCs w:val="24"/>
          <w:lang w:val="ro-RO"/>
        </w:rPr>
        <w:t xml:space="preserve">inevitabil </w:t>
      </w:r>
      <w:r w:rsidR="009B4F7A" w:rsidRPr="007B2C58">
        <w:rPr>
          <w:sz w:val="24"/>
          <w:szCs w:val="24"/>
          <w:lang w:val="ro-RO"/>
        </w:rPr>
        <w:t xml:space="preserve">mai deschise </w:t>
      </w:r>
      <w:r w:rsidR="00F45D0A" w:rsidRPr="007B2C58">
        <w:rPr>
          <w:sz w:val="24"/>
          <w:szCs w:val="24"/>
          <w:lang w:val="ro-RO"/>
        </w:rPr>
        <w:t xml:space="preserve">spre </w:t>
      </w:r>
      <w:r w:rsidR="009B4F7A" w:rsidRPr="007B2C58">
        <w:rPr>
          <w:sz w:val="24"/>
          <w:szCs w:val="24"/>
          <w:lang w:val="ro-RO"/>
        </w:rPr>
        <w:t xml:space="preserve">interconexiunile </w:t>
      </w:r>
      <w:r w:rsidR="00C777C1">
        <w:rPr>
          <w:sz w:val="24"/>
          <w:szCs w:val="24"/>
          <w:lang w:val="ro-RO"/>
        </w:rPr>
        <w:t>mondiale</w:t>
      </w:r>
      <w:r w:rsidR="009B4F7A" w:rsidRPr="007B2C58">
        <w:rPr>
          <w:sz w:val="24"/>
          <w:szCs w:val="24"/>
          <w:lang w:val="ro-RO"/>
        </w:rPr>
        <w:t xml:space="preserve"> </w:t>
      </w:r>
      <w:r w:rsidR="000C4356" w:rsidRPr="007B2C58">
        <w:rPr>
          <w:sz w:val="24"/>
          <w:szCs w:val="24"/>
          <w:lang w:val="ro-RO"/>
        </w:rPr>
        <w:t>ş</w:t>
      </w:r>
      <w:r w:rsidR="009B4F7A" w:rsidRPr="007B2C58">
        <w:rPr>
          <w:sz w:val="24"/>
          <w:szCs w:val="24"/>
          <w:lang w:val="ro-RO"/>
        </w:rPr>
        <w:t xml:space="preserve">i, în special, </w:t>
      </w:r>
      <w:r w:rsidR="00F45D0A" w:rsidRPr="007B2C58">
        <w:rPr>
          <w:sz w:val="24"/>
          <w:szCs w:val="24"/>
          <w:lang w:val="ro-RO"/>
        </w:rPr>
        <w:t xml:space="preserve">spre </w:t>
      </w:r>
      <w:r w:rsidR="009B4F7A" w:rsidRPr="007B2C58">
        <w:rPr>
          <w:sz w:val="24"/>
          <w:szCs w:val="24"/>
          <w:lang w:val="ro-RO"/>
        </w:rPr>
        <w:t>comer</w:t>
      </w:r>
      <w:r w:rsidR="000C4356" w:rsidRPr="007B2C58">
        <w:rPr>
          <w:sz w:val="24"/>
          <w:szCs w:val="24"/>
          <w:lang w:val="ro-RO"/>
        </w:rPr>
        <w:t>ţ</w:t>
      </w:r>
      <w:r w:rsidR="009B4F7A" w:rsidRPr="007B2C58">
        <w:rPr>
          <w:sz w:val="24"/>
          <w:szCs w:val="24"/>
          <w:lang w:val="ro-RO"/>
        </w:rPr>
        <w:t>; ele au plase mai mari de siguran</w:t>
      </w:r>
      <w:r w:rsidR="000C4356" w:rsidRPr="007B2C58">
        <w:rPr>
          <w:sz w:val="24"/>
          <w:szCs w:val="24"/>
          <w:lang w:val="ro-RO"/>
        </w:rPr>
        <w:t>ţ</w:t>
      </w:r>
      <w:r w:rsidR="009B4F7A" w:rsidRPr="007B2C58">
        <w:rPr>
          <w:sz w:val="24"/>
          <w:szCs w:val="24"/>
          <w:lang w:val="ro-RO"/>
        </w:rPr>
        <w:t xml:space="preserve">ă socială, mecanisme de transfer </w:t>
      </w:r>
      <w:r w:rsidR="000C4356" w:rsidRPr="007B2C58">
        <w:rPr>
          <w:sz w:val="24"/>
          <w:szCs w:val="24"/>
          <w:lang w:val="ro-RO"/>
        </w:rPr>
        <w:t>ş</w:t>
      </w:r>
      <w:r w:rsidR="009B4F7A" w:rsidRPr="007B2C58">
        <w:rPr>
          <w:sz w:val="24"/>
          <w:szCs w:val="24"/>
          <w:lang w:val="ro-RO"/>
        </w:rPr>
        <w:t xml:space="preserve">i rapoarte privind cheltuielile guvernamentale. </w:t>
      </w:r>
      <w:r w:rsidR="009B4F7A" w:rsidRPr="007B2C58">
        <w:rPr>
          <w:sz w:val="24"/>
          <w:szCs w:val="24"/>
        </w:rPr>
        <w:t>Acestea pot fi văzute ca un mecanism ideal de apărare sau compensare în fa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a globalizării (Rodrik, 2011). Pe de </w:t>
      </w:r>
      <w:r w:rsidR="009B4F7A" w:rsidRPr="007B2C58">
        <w:rPr>
          <w:sz w:val="24"/>
          <w:szCs w:val="24"/>
        </w:rPr>
        <w:lastRenderedPageBreak/>
        <w:t xml:space="preserve">altă parte, statele mai mari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mai diverse sunt mai pu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in </w:t>
      </w:r>
      <w:r w:rsidR="00F45D0A" w:rsidRPr="007B2C58">
        <w:rPr>
          <w:sz w:val="24"/>
          <w:szCs w:val="24"/>
        </w:rPr>
        <w:t xml:space="preserve">înclinate către </w:t>
      </w:r>
      <w:r w:rsidR="009B4F7A" w:rsidRPr="007B2C58">
        <w:rPr>
          <w:sz w:val="24"/>
          <w:szCs w:val="24"/>
        </w:rPr>
        <w:t>redistribui</w:t>
      </w:r>
      <w:r w:rsidR="00F45D0A" w:rsidRPr="007B2C58">
        <w:rPr>
          <w:sz w:val="24"/>
          <w:szCs w:val="24"/>
        </w:rPr>
        <w:t>r</w:t>
      </w:r>
      <w:r w:rsidR="009B4F7A" w:rsidRPr="007B2C58">
        <w:rPr>
          <w:sz w:val="24"/>
          <w:szCs w:val="24"/>
        </w:rPr>
        <w:t xml:space="preserve">e (Alesina, Glaeser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Sacerdote, 2001). Ele sunt, de asemenea, mai pu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in deschise </w:t>
      </w:r>
      <w:r w:rsidR="00AE10CC">
        <w:rPr>
          <w:sz w:val="24"/>
          <w:szCs w:val="24"/>
        </w:rPr>
        <w:t xml:space="preserve">spre </w:t>
      </w:r>
      <w:r w:rsidR="009B4F7A" w:rsidRPr="007B2C58">
        <w:rPr>
          <w:sz w:val="24"/>
          <w:szCs w:val="24"/>
        </w:rPr>
        <w:t>fluxurile comerciale</w:t>
      </w:r>
      <w:r w:rsidR="009B4F7A" w:rsidRPr="00AE10CC">
        <w:rPr>
          <w:sz w:val="24"/>
          <w:szCs w:val="24"/>
        </w:rPr>
        <w:t xml:space="preserve">. În loc să </w:t>
      </w:r>
      <w:r w:rsidR="00C777C1" w:rsidRPr="00AE10CC">
        <w:rPr>
          <w:sz w:val="24"/>
          <w:szCs w:val="24"/>
        </w:rPr>
        <w:t>echilibreze</w:t>
      </w:r>
      <w:r w:rsidR="00F45D0A" w:rsidRPr="00AE10CC">
        <w:rPr>
          <w:sz w:val="24"/>
          <w:szCs w:val="24"/>
        </w:rPr>
        <w:t xml:space="preserve"> </w:t>
      </w:r>
      <w:r w:rsidR="009B4F7A" w:rsidRPr="00AE10CC">
        <w:rPr>
          <w:sz w:val="24"/>
          <w:szCs w:val="24"/>
        </w:rPr>
        <w:t>globalizare</w:t>
      </w:r>
      <w:r w:rsidR="00C777C1" w:rsidRPr="00AE10CC">
        <w:rPr>
          <w:sz w:val="24"/>
          <w:szCs w:val="24"/>
        </w:rPr>
        <w:t>a</w:t>
      </w:r>
      <w:r w:rsidR="009D63D6" w:rsidRPr="00AE10CC">
        <w:rPr>
          <w:sz w:val="24"/>
          <w:szCs w:val="24"/>
        </w:rPr>
        <w:t xml:space="preserve"> </w:t>
      </w:r>
      <w:r w:rsidR="00C777C1" w:rsidRPr="00AE10CC">
        <w:rPr>
          <w:sz w:val="24"/>
          <w:szCs w:val="24"/>
        </w:rPr>
        <w:t xml:space="preserve">aşa cum o fac </w:t>
      </w:r>
      <w:r w:rsidR="009D63D6" w:rsidRPr="00AE10CC">
        <w:rPr>
          <w:sz w:val="24"/>
          <w:szCs w:val="24"/>
        </w:rPr>
        <w:t>stat</w:t>
      </w:r>
      <w:r w:rsidR="00C777C1" w:rsidRPr="00AE10CC">
        <w:rPr>
          <w:sz w:val="24"/>
          <w:szCs w:val="24"/>
        </w:rPr>
        <w:t>ele</w:t>
      </w:r>
      <w:r w:rsidR="009D63D6" w:rsidRPr="00AE10CC">
        <w:rPr>
          <w:sz w:val="24"/>
          <w:szCs w:val="24"/>
        </w:rPr>
        <w:t xml:space="preserve"> </w:t>
      </w:r>
      <w:r w:rsidR="009B4F7A" w:rsidRPr="00AE10CC">
        <w:rPr>
          <w:sz w:val="24"/>
          <w:szCs w:val="24"/>
        </w:rPr>
        <w:t>mic</w:t>
      </w:r>
      <w:r w:rsidR="00C777C1" w:rsidRPr="00AE10CC">
        <w:rPr>
          <w:sz w:val="24"/>
          <w:szCs w:val="24"/>
        </w:rPr>
        <w:t>i</w:t>
      </w:r>
      <w:r w:rsidR="009B4F7A" w:rsidRPr="00AE10CC">
        <w:rPr>
          <w:sz w:val="24"/>
          <w:szCs w:val="24"/>
        </w:rPr>
        <w:t xml:space="preserve">, </w:t>
      </w:r>
      <w:r w:rsidR="009B4F7A" w:rsidRPr="007B2C58">
        <w:rPr>
          <w:sz w:val="24"/>
          <w:szCs w:val="24"/>
        </w:rPr>
        <w:t>e</w:t>
      </w:r>
      <w:r w:rsidR="00AE10CC">
        <w:rPr>
          <w:sz w:val="24"/>
          <w:szCs w:val="24"/>
        </w:rPr>
        <w:t>le</w:t>
      </w:r>
      <w:r w:rsidR="009B4F7A" w:rsidRPr="007B2C58">
        <w:rPr>
          <w:sz w:val="24"/>
          <w:szCs w:val="24"/>
        </w:rPr>
        <w:t xml:space="preserve"> încearcă să</w:t>
      </w:r>
      <w:r w:rsidR="00C777C1">
        <w:rPr>
          <w:sz w:val="24"/>
          <w:szCs w:val="24"/>
        </w:rPr>
        <w:t xml:space="preserve">-şi </w:t>
      </w:r>
      <w:r w:rsidR="009B4F7A" w:rsidRPr="007B2C58">
        <w:rPr>
          <w:sz w:val="24"/>
          <w:szCs w:val="24"/>
        </w:rPr>
        <w:t xml:space="preserve">folosească puterea pentru a modela globalizarea </w:t>
      </w:r>
      <w:r w:rsidR="00C777C1">
        <w:rPr>
          <w:sz w:val="24"/>
          <w:szCs w:val="24"/>
        </w:rPr>
        <w:t>astfel încât să se potrivească echilibrului</w:t>
      </w:r>
      <w:r w:rsidR="009B4F7A" w:rsidRPr="007B2C58">
        <w:rPr>
          <w:sz w:val="24"/>
          <w:szCs w:val="24"/>
        </w:rPr>
        <w:t xml:space="preserve"> lor </w:t>
      </w:r>
      <w:r w:rsidR="00AE10CC" w:rsidRPr="00AE10CC">
        <w:rPr>
          <w:sz w:val="24"/>
          <w:szCs w:val="24"/>
        </w:rPr>
        <w:t xml:space="preserve">intern </w:t>
      </w:r>
      <w:r w:rsidR="009B4F7A" w:rsidRPr="007B2C58">
        <w:rPr>
          <w:sz w:val="24"/>
          <w:szCs w:val="24"/>
        </w:rPr>
        <w:t xml:space="preserve">de interese. Aceste mecanisme diferite prin care statele mici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cele mari se confruntă cu deschiderea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globalizarea descriu în mare ajustările </w:t>
      </w:r>
      <w:r w:rsidR="00AE10CC">
        <w:rPr>
          <w:sz w:val="24"/>
          <w:szCs w:val="24"/>
        </w:rPr>
        <w:t xml:space="preserve">necesare </w:t>
      </w:r>
      <w:r w:rsidR="009B4F7A" w:rsidRPr="007B2C58">
        <w:rPr>
          <w:sz w:val="24"/>
          <w:szCs w:val="24"/>
        </w:rPr>
        <w:t>dezvolt</w:t>
      </w:r>
      <w:r w:rsidR="00AE10CC">
        <w:rPr>
          <w:sz w:val="24"/>
          <w:szCs w:val="24"/>
        </w:rPr>
        <w:t>ării</w:t>
      </w:r>
      <w:r w:rsidR="009B4F7A" w:rsidRPr="007B2C58">
        <w:rPr>
          <w:sz w:val="24"/>
          <w:szCs w:val="24"/>
        </w:rPr>
        <w:t xml:space="preserve"> comer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ului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ocuri</w:t>
      </w:r>
      <w:r w:rsidR="00C777C1">
        <w:rPr>
          <w:sz w:val="24"/>
          <w:szCs w:val="24"/>
        </w:rPr>
        <w:t>l</w:t>
      </w:r>
      <w:r w:rsidR="00AE10CC">
        <w:rPr>
          <w:sz w:val="24"/>
          <w:szCs w:val="24"/>
        </w:rPr>
        <w:t>or</w:t>
      </w:r>
      <w:r w:rsidR="00C777C1">
        <w:rPr>
          <w:sz w:val="24"/>
          <w:szCs w:val="24"/>
        </w:rPr>
        <w:t xml:space="preserve"> comerciale.</w:t>
      </w:r>
    </w:p>
    <w:p w:rsidR="009B4F7A" w:rsidRPr="007B2C58" w:rsidRDefault="00454ADB" w:rsidP="00C223AC">
      <w:pPr>
        <w:ind w:right="-67"/>
        <w:jc w:val="both"/>
        <w:rPr>
          <w:color w:val="C00000"/>
          <w:sz w:val="24"/>
          <w:szCs w:val="24"/>
        </w:rPr>
      </w:pPr>
      <w:r w:rsidRPr="007B2C58">
        <w:rPr>
          <w:sz w:val="24"/>
          <w:szCs w:val="24"/>
        </w:rPr>
        <w:tab/>
      </w:r>
      <w:r w:rsidR="009B4F7A" w:rsidRPr="007B2C58">
        <w:rPr>
          <w:sz w:val="24"/>
          <w:szCs w:val="24"/>
        </w:rPr>
        <w:t xml:space="preserve">Există un alt mod </w:t>
      </w:r>
      <w:r w:rsidR="009D63D6" w:rsidRPr="007B2C58">
        <w:rPr>
          <w:sz w:val="24"/>
          <w:szCs w:val="24"/>
        </w:rPr>
        <w:t xml:space="preserve">prin </w:t>
      </w:r>
      <w:r w:rsidR="009B4F7A" w:rsidRPr="007B2C58">
        <w:rPr>
          <w:sz w:val="24"/>
          <w:szCs w:val="24"/>
        </w:rPr>
        <w:t>care deschiderea a</w:t>
      </w:r>
      <w:r w:rsidR="00AE10CC">
        <w:rPr>
          <w:sz w:val="24"/>
          <w:szCs w:val="24"/>
        </w:rPr>
        <w:t>re impact asupra</w:t>
      </w:r>
      <w:r w:rsidR="009B4F7A" w:rsidRPr="007B2C58">
        <w:rPr>
          <w:sz w:val="24"/>
          <w:szCs w:val="24"/>
        </w:rPr>
        <w:t xml:space="preserve"> procesul</w:t>
      </w:r>
      <w:r w:rsidR="00AE10CC">
        <w:rPr>
          <w:sz w:val="24"/>
          <w:szCs w:val="24"/>
        </w:rPr>
        <w:t>ui</w:t>
      </w:r>
      <w:r w:rsidR="009B4F7A" w:rsidRPr="007B2C58">
        <w:rPr>
          <w:sz w:val="24"/>
          <w:szCs w:val="24"/>
        </w:rPr>
        <w:t xml:space="preserve"> politic,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anume prin niveluri</w:t>
      </w:r>
      <w:r w:rsidR="009D63D6" w:rsidRPr="007B2C58">
        <w:rPr>
          <w:sz w:val="24"/>
          <w:szCs w:val="24"/>
        </w:rPr>
        <w:t>le</w:t>
      </w:r>
      <w:r w:rsidR="009B4F7A" w:rsidRPr="007B2C58">
        <w:rPr>
          <w:sz w:val="24"/>
          <w:szCs w:val="24"/>
        </w:rPr>
        <w:t xml:space="preserve"> de încredere. Globalizarea creează o mai mare diversitate, dar poate crea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ocuri mai mari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</w:t>
      </w:r>
      <w:r w:rsidR="009D63D6" w:rsidRPr="007B2C58">
        <w:rPr>
          <w:sz w:val="24"/>
          <w:szCs w:val="24"/>
        </w:rPr>
        <w:t>îi poate face pe unii</w:t>
      </w:r>
      <w:r w:rsidR="009B4F7A" w:rsidRPr="007B2C58">
        <w:rPr>
          <w:sz w:val="24"/>
          <w:szCs w:val="24"/>
        </w:rPr>
        <w:t xml:space="preserve"> oameni să se simtă victime ale discriminării. În consecin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ă, oamenii </w:t>
      </w:r>
      <w:r w:rsidR="00AE10CC">
        <w:rPr>
          <w:sz w:val="24"/>
          <w:szCs w:val="24"/>
        </w:rPr>
        <w:t xml:space="preserve">sunt mai puşin tentaţi </w:t>
      </w:r>
      <w:r w:rsidR="009B4F7A" w:rsidRPr="007B2C58">
        <w:rPr>
          <w:sz w:val="24"/>
          <w:szCs w:val="24"/>
        </w:rPr>
        <w:t>să c</w:t>
      </w:r>
      <w:r w:rsidR="001714F5">
        <w:rPr>
          <w:sz w:val="24"/>
          <w:szCs w:val="24"/>
        </w:rPr>
        <w:t>reeze</w:t>
      </w:r>
      <w:r w:rsidR="009B4F7A" w:rsidRPr="007B2C58">
        <w:rPr>
          <w:sz w:val="24"/>
          <w:szCs w:val="24"/>
        </w:rPr>
        <w:t xml:space="preserve"> sau să sus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ină re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ele de sprijin social bazate pe încredere (Alesina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La Ferrara, 2002). </w:t>
      </w:r>
      <w:r w:rsidR="009D63D6" w:rsidRPr="007B2C58">
        <w:rPr>
          <w:sz w:val="24"/>
          <w:szCs w:val="24"/>
        </w:rPr>
        <w:t>P</w:t>
      </w:r>
      <w:r w:rsidR="009B4F7A" w:rsidRPr="007B2C58">
        <w:rPr>
          <w:sz w:val="24"/>
          <w:szCs w:val="24"/>
        </w:rPr>
        <w:t>lă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il</w:t>
      </w:r>
      <w:r w:rsidR="009D63D6" w:rsidRPr="007B2C58">
        <w:rPr>
          <w:sz w:val="24"/>
          <w:szCs w:val="24"/>
        </w:rPr>
        <w:t>e prin transfer</w:t>
      </w:r>
      <w:r w:rsidR="009B4F7A" w:rsidRPr="007B2C58">
        <w:rPr>
          <w:sz w:val="24"/>
          <w:szCs w:val="24"/>
        </w:rPr>
        <w:t xml:space="preserve"> sunt mai pu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in populare atunci când cetă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enii </w:t>
      </w:r>
      <w:r w:rsidR="008A5989" w:rsidRPr="007B2C58">
        <w:rPr>
          <w:sz w:val="24"/>
          <w:szCs w:val="24"/>
        </w:rPr>
        <w:t xml:space="preserve">se </w:t>
      </w:r>
      <w:r w:rsidR="009B4F7A" w:rsidRPr="007B2C58">
        <w:rPr>
          <w:sz w:val="24"/>
          <w:szCs w:val="24"/>
        </w:rPr>
        <w:t xml:space="preserve">suspectează </w:t>
      </w:r>
      <w:r w:rsidR="008A5989" w:rsidRPr="007B2C58">
        <w:rPr>
          <w:sz w:val="24"/>
          <w:szCs w:val="24"/>
        </w:rPr>
        <w:t xml:space="preserve">reciproc </w:t>
      </w:r>
      <w:r w:rsidR="00291349" w:rsidRPr="007B2C58">
        <w:rPr>
          <w:sz w:val="24"/>
          <w:szCs w:val="24"/>
        </w:rPr>
        <w:t>că sunt impo</w:t>
      </w:r>
      <w:r w:rsidR="005F6961" w:rsidRPr="007B2C58">
        <w:rPr>
          <w:sz w:val="24"/>
          <w:szCs w:val="24"/>
        </w:rPr>
        <w:t>stori</w:t>
      </w:r>
      <w:r w:rsidR="00AE10CC">
        <w:rPr>
          <w:sz w:val="24"/>
          <w:szCs w:val="24"/>
        </w:rPr>
        <w:t xml:space="preserve"> </w:t>
      </w:r>
      <w:r w:rsidR="009B4F7A" w:rsidRPr="007B2C58">
        <w:rPr>
          <w:sz w:val="24"/>
          <w:szCs w:val="24"/>
        </w:rPr>
        <w:t xml:space="preserve">sau </w:t>
      </w:r>
      <w:r w:rsidR="00291349" w:rsidRPr="007B2C58">
        <w:rPr>
          <w:sz w:val="24"/>
          <w:szCs w:val="24"/>
        </w:rPr>
        <w:t xml:space="preserve">nedemni. </w:t>
      </w:r>
      <w:r w:rsidR="009B4F7A" w:rsidRPr="007B2C58">
        <w:rPr>
          <w:sz w:val="24"/>
          <w:szCs w:val="24"/>
        </w:rPr>
        <w:t>Această neîncredere cre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te odată cu diversitatea etnică sau rasială. Deci globalizarea, dacă este cuplată cu cre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terea fluxurilor de migra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ie</w:t>
      </w:r>
      <w:r w:rsidR="009B4F7A" w:rsidRPr="007B2C58">
        <w:rPr>
          <w:color w:val="C00000"/>
          <w:sz w:val="24"/>
          <w:szCs w:val="24"/>
        </w:rPr>
        <w:t xml:space="preserve"> </w:t>
      </w:r>
      <w:r w:rsidR="00C30D05" w:rsidRPr="007B2C58">
        <w:rPr>
          <w:sz w:val="24"/>
          <w:szCs w:val="24"/>
        </w:rPr>
        <w:t xml:space="preserve">erodează </w:t>
      </w:r>
      <w:r w:rsidR="009B4F7A" w:rsidRPr="007B2C58">
        <w:rPr>
          <w:sz w:val="24"/>
          <w:szCs w:val="24"/>
        </w:rPr>
        <w:t xml:space="preserve">încrederea stabilită în state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subminează funda</w:t>
      </w:r>
      <w:r w:rsidR="00C30D05" w:rsidRPr="007B2C58">
        <w:rPr>
          <w:sz w:val="24"/>
          <w:szCs w:val="24"/>
        </w:rPr>
        <w:t xml:space="preserve">mentele </w:t>
      </w:r>
      <w:r w:rsidR="009B4F7A" w:rsidRPr="007B2C58">
        <w:rPr>
          <w:sz w:val="24"/>
          <w:szCs w:val="24"/>
        </w:rPr>
        <w:t xml:space="preserve">economice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politice care </w:t>
      </w:r>
      <w:r w:rsidR="00C30D05" w:rsidRPr="007B2C58">
        <w:rPr>
          <w:sz w:val="24"/>
          <w:szCs w:val="24"/>
        </w:rPr>
        <w:t xml:space="preserve">o </w:t>
      </w:r>
      <w:r w:rsidR="009B4F7A" w:rsidRPr="007B2C58">
        <w:rPr>
          <w:sz w:val="24"/>
          <w:szCs w:val="24"/>
        </w:rPr>
        <w:t>fac posibilă.</w:t>
      </w:r>
    </w:p>
    <w:p w:rsidR="00454ADB" w:rsidRPr="007B2C58" w:rsidRDefault="00C30D05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ab/>
      </w:r>
      <w:r w:rsidR="001714F5">
        <w:rPr>
          <w:sz w:val="24"/>
          <w:szCs w:val="24"/>
        </w:rPr>
        <w:t>La fel ca</w:t>
      </w:r>
      <w:r w:rsidR="009B4F7A" w:rsidRPr="007B2C58">
        <w:rPr>
          <w:sz w:val="24"/>
          <w:szCs w:val="24"/>
        </w:rPr>
        <w:t xml:space="preserve"> în trecut, atunci când </w:t>
      </w:r>
      <w:r w:rsidR="001714F5">
        <w:rPr>
          <w:sz w:val="24"/>
          <w:szCs w:val="24"/>
        </w:rPr>
        <w:t xml:space="preserve">formarea </w:t>
      </w:r>
      <w:r w:rsidR="009B4F7A" w:rsidRPr="007B2C58">
        <w:rPr>
          <w:sz w:val="24"/>
          <w:szCs w:val="24"/>
        </w:rPr>
        <w:t>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iunilor </w:t>
      </w:r>
      <w:r w:rsidR="001714F5">
        <w:rPr>
          <w:sz w:val="24"/>
          <w:szCs w:val="24"/>
        </w:rPr>
        <w:t xml:space="preserve">în </w:t>
      </w:r>
      <w:r w:rsidR="009B4F7A" w:rsidRPr="007B2C58">
        <w:rPr>
          <w:sz w:val="24"/>
          <w:szCs w:val="24"/>
        </w:rPr>
        <w:t>secolul al XIX-lea a creat noi unită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noi dimensiuni ale entită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ilor politice, în momente</w:t>
      </w:r>
      <w:r w:rsidR="00AE10CC">
        <w:rPr>
          <w:sz w:val="24"/>
          <w:szCs w:val="24"/>
        </w:rPr>
        <w:t xml:space="preserve">le </w:t>
      </w:r>
      <w:r w:rsidR="009B4F7A" w:rsidRPr="007B2C58">
        <w:rPr>
          <w:sz w:val="24"/>
          <w:szCs w:val="24"/>
        </w:rPr>
        <w:t>globaliz</w:t>
      </w:r>
      <w:r w:rsidR="00AE10CC">
        <w:rPr>
          <w:sz w:val="24"/>
          <w:szCs w:val="24"/>
        </w:rPr>
        <w:t>ării</w:t>
      </w:r>
      <w:r w:rsidR="009B4F7A" w:rsidRPr="007B2C58">
        <w:rPr>
          <w:sz w:val="24"/>
          <w:szCs w:val="24"/>
        </w:rPr>
        <w:t xml:space="preserve"> în cre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tere</w:t>
      </w:r>
      <w:r w:rsidR="00AE10CC">
        <w:rPr>
          <w:sz w:val="24"/>
          <w:szCs w:val="24"/>
        </w:rPr>
        <w:t xml:space="preserve">, se pune problema coordonării. </w:t>
      </w:r>
      <w:r w:rsidR="009B4F7A" w:rsidRPr="007B2C58">
        <w:rPr>
          <w:sz w:val="24"/>
          <w:szCs w:val="24"/>
        </w:rPr>
        <w:t>Existen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a politică 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ională este </w:t>
      </w:r>
      <w:r w:rsidR="00AE10CC">
        <w:rPr>
          <w:sz w:val="24"/>
          <w:szCs w:val="24"/>
        </w:rPr>
        <w:t xml:space="preserve">confruntată </w:t>
      </w:r>
      <w:r w:rsidR="009B4F7A" w:rsidRPr="007B2C58">
        <w:rPr>
          <w:sz w:val="24"/>
          <w:szCs w:val="24"/>
        </w:rPr>
        <w:t>de comportamentul economic interna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ional. </w:t>
      </w:r>
      <w:r w:rsidRPr="007B2C58">
        <w:rPr>
          <w:sz w:val="24"/>
          <w:szCs w:val="24"/>
        </w:rPr>
        <w:t>Globalizarea modernă</w:t>
      </w:r>
      <w:r w:rsidR="009B4F7A" w:rsidRPr="007B2C58">
        <w:rPr>
          <w:sz w:val="24"/>
          <w:szCs w:val="24"/>
        </w:rPr>
        <w:t>, chiar mai mult decât</w:t>
      </w:r>
      <w:r w:rsidRPr="007B2C58">
        <w:rPr>
          <w:sz w:val="24"/>
          <w:szCs w:val="24"/>
        </w:rPr>
        <w:t xml:space="preserve"> situaţiile din</w:t>
      </w:r>
      <w:r w:rsidR="009B4F7A" w:rsidRPr="007B2C58">
        <w:rPr>
          <w:sz w:val="24"/>
          <w:szCs w:val="24"/>
        </w:rPr>
        <w:t xml:space="preserve"> ​​trecut, </w:t>
      </w:r>
      <w:r w:rsidR="00E813F8">
        <w:rPr>
          <w:sz w:val="24"/>
          <w:szCs w:val="24"/>
        </w:rPr>
        <w:t>consolide</w:t>
      </w:r>
      <w:r w:rsidRPr="00AE10CC">
        <w:rPr>
          <w:sz w:val="24"/>
          <w:szCs w:val="24"/>
        </w:rPr>
        <w:t>ază</w:t>
      </w:r>
      <w:r w:rsidRPr="007B2C58">
        <w:rPr>
          <w:sz w:val="24"/>
          <w:szCs w:val="24"/>
        </w:rPr>
        <w:t xml:space="preserve"> </w:t>
      </w:r>
      <w:r w:rsidR="009B4F7A" w:rsidRPr="007B2C58">
        <w:rPr>
          <w:sz w:val="24"/>
          <w:szCs w:val="24"/>
        </w:rPr>
        <w:t>averile 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ionale. În timp ce globalizarea comer</w:t>
      </w:r>
      <w:r w:rsidRPr="007B2C58">
        <w:rPr>
          <w:sz w:val="24"/>
          <w:szCs w:val="24"/>
        </w:rPr>
        <w:t xml:space="preserve">cială </w:t>
      </w:r>
      <w:r w:rsidR="009B4F7A" w:rsidRPr="007B2C58">
        <w:rPr>
          <w:sz w:val="24"/>
          <w:szCs w:val="24"/>
        </w:rPr>
        <w:t>în secolul al XIX-lea s</w:t>
      </w:r>
      <w:r w:rsidR="008A5989" w:rsidRPr="007B2C58">
        <w:rPr>
          <w:sz w:val="24"/>
          <w:szCs w:val="24"/>
        </w:rPr>
        <w:t>e referea</w:t>
      </w:r>
      <w:r w:rsidRPr="007B2C58">
        <w:rPr>
          <w:sz w:val="24"/>
          <w:szCs w:val="24"/>
        </w:rPr>
        <w:t xml:space="preserve">, </w:t>
      </w:r>
      <w:r w:rsidR="009B4F7A" w:rsidRPr="007B2C58">
        <w:rPr>
          <w:sz w:val="24"/>
          <w:szCs w:val="24"/>
        </w:rPr>
        <w:t>în principal</w:t>
      </w:r>
      <w:r w:rsidRPr="007B2C58">
        <w:rPr>
          <w:sz w:val="24"/>
          <w:szCs w:val="24"/>
        </w:rPr>
        <w:t>,</w:t>
      </w:r>
      <w:r w:rsidR="009B4F7A" w:rsidRPr="007B2C58">
        <w:rPr>
          <w:sz w:val="24"/>
          <w:szCs w:val="24"/>
        </w:rPr>
        <w:t xml:space="preserve"> la schimbul de bunuri prelucrate pentru mărfuri, noua variantă a globalizării care a apărut p</w:t>
      </w:r>
      <w:r w:rsidRPr="007B2C58">
        <w:rPr>
          <w:sz w:val="24"/>
          <w:szCs w:val="24"/>
        </w:rPr>
        <w:t xml:space="preserve">e </w:t>
      </w:r>
      <w:r w:rsidR="009B4F7A" w:rsidRPr="007B2C58">
        <w:rPr>
          <w:sz w:val="24"/>
          <w:szCs w:val="24"/>
        </w:rPr>
        <w:t>la sfâr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itul secolului XX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în noul mileniu implică lan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uri de valori globale complexe, </w:t>
      </w:r>
      <w:r w:rsidR="001714F5">
        <w:rPr>
          <w:sz w:val="24"/>
          <w:szCs w:val="24"/>
        </w:rPr>
        <w:t>prin speci</w:t>
      </w:r>
      <w:r w:rsidR="00502DC9">
        <w:rPr>
          <w:sz w:val="24"/>
          <w:szCs w:val="24"/>
        </w:rPr>
        <w:t>a</w:t>
      </w:r>
      <w:r w:rsidR="001714F5">
        <w:rPr>
          <w:sz w:val="24"/>
          <w:szCs w:val="24"/>
        </w:rPr>
        <w:t xml:space="preserve">lizarea produselor </w:t>
      </w:r>
      <w:r w:rsidR="00502DC9">
        <w:rPr>
          <w:sz w:val="24"/>
          <w:szCs w:val="24"/>
        </w:rPr>
        <w:t xml:space="preserve">care </w:t>
      </w:r>
      <w:r w:rsidR="009B4F7A" w:rsidRPr="007B2C58">
        <w:rPr>
          <w:sz w:val="24"/>
          <w:szCs w:val="24"/>
        </w:rPr>
        <w:t xml:space="preserve">sunt expediate </w:t>
      </w:r>
      <w:r w:rsidRPr="007B2C58">
        <w:rPr>
          <w:sz w:val="24"/>
          <w:szCs w:val="24"/>
        </w:rPr>
        <w:t xml:space="preserve">dintr-o parte în alta </w:t>
      </w:r>
      <w:r w:rsidR="009B4F7A" w:rsidRPr="007B2C58">
        <w:rPr>
          <w:sz w:val="24"/>
          <w:szCs w:val="24"/>
        </w:rPr>
        <w:t xml:space="preserve">în </w:t>
      </w:r>
      <w:r w:rsidRPr="007B2C58">
        <w:rPr>
          <w:sz w:val="24"/>
          <w:szCs w:val="24"/>
        </w:rPr>
        <w:t xml:space="preserve">timpul </w:t>
      </w:r>
      <w:r w:rsidR="009B4F7A" w:rsidRPr="007B2C58">
        <w:rPr>
          <w:sz w:val="24"/>
          <w:szCs w:val="24"/>
        </w:rPr>
        <w:t>produc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iei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asamblării (Baldwin, 2017). Lan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urile </w:t>
      </w:r>
      <w:r w:rsidR="00502DC9">
        <w:rPr>
          <w:sz w:val="24"/>
          <w:szCs w:val="24"/>
        </w:rPr>
        <w:t xml:space="preserve">de furnizare mondiale necesare pentru </w:t>
      </w:r>
      <w:r w:rsidR="009B4F7A" w:rsidRPr="007B2C58">
        <w:rPr>
          <w:sz w:val="24"/>
          <w:szCs w:val="24"/>
        </w:rPr>
        <w:t>produse</w:t>
      </w:r>
      <w:r w:rsidR="00502DC9">
        <w:rPr>
          <w:sz w:val="24"/>
          <w:szCs w:val="24"/>
        </w:rPr>
        <w:t>le</w:t>
      </w:r>
      <w:r w:rsidR="009B4F7A" w:rsidRPr="007B2C58">
        <w:rPr>
          <w:sz w:val="24"/>
          <w:szCs w:val="24"/>
        </w:rPr>
        <w:t xml:space="preserve"> complexe </w:t>
      </w:r>
      <w:r w:rsidR="00502DC9">
        <w:rPr>
          <w:sz w:val="24"/>
          <w:szCs w:val="24"/>
        </w:rPr>
        <w:t xml:space="preserve">cum ar fi </w:t>
      </w:r>
      <w:r w:rsidR="009B4F7A" w:rsidRPr="007B2C58">
        <w:rPr>
          <w:sz w:val="24"/>
          <w:szCs w:val="24"/>
        </w:rPr>
        <w:t xml:space="preserve">aeronavele </w:t>
      </w:r>
      <w:r w:rsidR="00103BB4" w:rsidRPr="007B2C58">
        <w:rPr>
          <w:sz w:val="24"/>
          <w:szCs w:val="24"/>
        </w:rPr>
        <w:t xml:space="preserve">cu reacţie moderne </w:t>
      </w:r>
      <w:r w:rsidR="00502DC9">
        <w:rPr>
          <w:sz w:val="24"/>
          <w:szCs w:val="24"/>
        </w:rPr>
        <w:t xml:space="preserve">constituie </w:t>
      </w:r>
      <w:r w:rsidR="009B4F7A" w:rsidRPr="007B2C58">
        <w:rPr>
          <w:sz w:val="24"/>
          <w:szCs w:val="24"/>
        </w:rPr>
        <w:t xml:space="preserve">o nouă formă de integrare </w:t>
      </w:r>
      <w:r w:rsidR="008A5989" w:rsidRPr="007B2C58">
        <w:rPr>
          <w:sz w:val="24"/>
          <w:szCs w:val="24"/>
        </w:rPr>
        <w:t>mondi</w:t>
      </w:r>
      <w:r w:rsidR="009B4F7A" w:rsidRPr="007B2C58">
        <w:rPr>
          <w:sz w:val="24"/>
          <w:szCs w:val="24"/>
        </w:rPr>
        <w:t>ală. Revolu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ia IT marchează o perturbare </w:t>
      </w:r>
      <w:r w:rsidR="008A5989" w:rsidRPr="007B2C58">
        <w:rPr>
          <w:sz w:val="24"/>
          <w:szCs w:val="24"/>
        </w:rPr>
        <w:t>pr</w:t>
      </w:r>
      <w:r w:rsidR="00502DC9">
        <w:rPr>
          <w:sz w:val="24"/>
          <w:szCs w:val="24"/>
        </w:rPr>
        <w:t>o</w:t>
      </w:r>
      <w:r w:rsidR="008A5989" w:rsidRPr="007B2C58">
        <w:rPr>
          <w:sz w:val="24"/>
          <w:szCs w:val="24"/>
        </w:rPr>
        <w:t xml:space="preserve">babil </w:t>
      </w:r>
      <w:r w:rsidR="00103BB4" w:rsidRPr="007B2C58">
        <w:rPr>
          <w:sz w:val="24"/>
          <w:szCs w:val="24"/>
        </w:rPr>
        <w:t xml:space="preserve">şi </w:t>
      </w:r>
      <w:r w:rsidR="009B4F7A" w:rsidRPr="007B2C58">
        <w:rPr>
          <w:sz w:val="24"/>
          <w:szCs w:val="24"/>
        </w:rPr>
        <w:t xml:space="preserve">mai radicală a vechii ordini a lucrurilor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a no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iunii de economie 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ională. Participan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ii din întreaga lume î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găsesc din ce în ce mai mult loc pe pia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a mondială, </w:t>
      </w:r>
      <w:r w:rsidR="00502DC9">
        <w:rPr>
          <w:sz w:val="24"/>
          <w:szCs w:val="24"/>
        </w:rPr>
        <w:t xml:space="preserve">prin scăderea rapidă a </w:t>
      </w:r>
      <w:r w:rsidR="009B4F7A" w:rsidRPr="007B2C58">
        <w:rPr>
          <w:sz w:val="24"/>
          <w:szCs w:val="24"/>
        </w:rPr>
        <w:t>costuri</w:t>
      </w:r>
      <w:r w:rsidR="00502DC9">
        <w:rPr>
          <w:sz w:val="24"/>
          <w:szCs w:val="24"/>
        </w:rPr>
        <w:t>lor</w:t>
      </w:r>
      <w:r w:rsidR="009B4F7A" w:rsidRPr="007B2C58">
        <w:rPr>
          <w:sz w:val="24"/>
          <w:szCs w:val="24"/>
        </w:rPr>
        <w:t xml:space="preserve"> de căutare (de exemplu, fără a fi nevoi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 să se mi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te în căutarea unui loc de muncă). Acest nou tip de globalizare oferă oportunită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 majore de cre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tere. În acela</w:t>
      </w:r>
      <w:r w:rsidR="000C4356" w:rsidRPr="007B2C58">
        <w:rPr>
          <w:sz w:val="24"/>
          <w:szCs w:val="24"/>
        </w:rPr>
        <w:t>ş</w:t>
      </w:r>
      <w:r w:rsidR="00502DC9">
        <w:rPr>
          <w:sz w:val="24"/>
          <w:szCs w:val="24"/>
        </w:rPr>
        <w:t xml:space="preserve">i timp, este şi </w:t>
      </w:r>
      <w:r w:rsidR="009B4F7A" w:rsidRPr="007B2C58">
        <w:rPr>
          <w:sz w:val="24"/>
          <w:szCs w:val="24"/>
        </w:rPr>
        <w:t>o importantă sursă de vulnerabilitate pentru economiile 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ionale. </w:t>
      </w:r>
      <w:r w:rsidR="00103BB4" w:rsidRPr="007B2C58">
        <w:rPr>
          <w:sz w:val="24"/>
          <w:szCs w:val="24"/>
        </w:rPr>
        <w:t>P</w:t>
      </w:r>
      <w:r w:rsidR="009B4F7A" w:rsidRPr="007B2C58">
        <w:rPr>
          <w:sz w:val="24"/>
          <w:szCs w:val="24"/>
        </w:rPr>
        <w:t xml:space="preserve">entru economiile mici, </w:t>
      </w:r>
      <w:r w:rsidR="00103BB4" w:rsidRPr="007B2C58">
        <w:rPr>
          <w:sz w:val="24"/>
          <w:szCs w:val="24"/>
        </w:rPr>
        <w:t xml:space="preserve">în special, </w:t>
      </w:r>
      <w:r w:rsidR="009B4F7A" w:rsidRPr="007B2C58">
        <w:rPr>
          <w:sz w:val="24"/>
          <w:szCs w:val="24"/>
        </w:rPr>
        <w:t xml:space="preserve">găsirea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men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inerea locului lor în re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elele </w:t>
      </w:r>
      <w:r w:rsidR="008A5989" w:rsidRPr="007B2C58">
        <w:rPr>
          <w:sz w:val="24"/>
          <w:szCs w:val="24"/>
        </w:rPr>
        <w:t>mondiale</w:t>
      </w:r>
      <w:r w:rsidR="009B4F7A" w:rsidRPr="007B2C58">
        <w:rPr>
          <w:sz w:val="24"/>
          <w:szCs w:val="24"/>
        </w:rPr>
        <w:t xml:space="preserve"> de afaceri necesită adesea sacrificarea independen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ei în materie de politică economică 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ională. Mai exact, nevoile re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elelor de afaceri transna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ionale contravin adesea cerin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elor </w:t>
      </w:r>
      <w:r w:rsidR="00B27D43" w:rsidRPr="00B27D43">
        <w:rPr>
          <w:sz w:val="24"/>
          <w:szCs w:val="24"/>
        </w:rPr>
        <w:t xml:space="preserve">extinse </w:t>
      </w:r>
      <w:r w:rsidR="009B4F7A" w:rsidRPr="007B2C58">
        <w:rPr>
          <w:sz w:val="24"/>
          <w:szCs w:val="24"/>
        </w:rPr>
        <w:t>de protec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ie socială </w:t>
      </w:r>
      <w:r w:rsidR="00B27D43">
        <w:rPr>
          <w:sz w:val="24"/>
          <w:szCs w:val="24"/>
        </w:rPr>
        <w:t>p</w:t>
      </w:r>
      <w:r w:rsidR="009B4F7A" w:rsidRPr="007B2C58">
        <w:rPr>
          <w:sz w:val="24"/>
          <w:szCs w:val="24"/>
        </w:rPr>
        <w:t xml:space="preserve">e care oamenii din multe 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ări europene</w:t>
      </w:r>
      <w:r w:rsidR="00103BB4" w:rsidRPr="007B2C58">
        <w:rPr>
          <w:sz w:val="24"/>
          <w:szCs w:val="24"/>
        </w:rPr>
        <w:t xml:space="preserve"> </w:t>
      </w:r>
      <w:r w:rsidR="00B27D43">
        <w:rPr>
          <w:sz w:val="24"/>
          <w:szCs w:val="24"/>
        </w:rPr>
        <w:t xml:space="preserve">le pretind. </w:t>
      </w:r>
      <w:r w:rsidR="009B4F7A" w:rsidRPr="007B2C58">
        <w:rPr>
          <w:sz w:val="24"/>
          <w:szCs w:val="24"/>
        </w:rPr>
        <w:t>Pe m</w:t>
      </w:r>
      <w:r w:rsidR="00103BB4" w:rsidRPr="007B2C58">
        <w:rPr>
          <w:sz w:val="24"/>
          <w:szCs w:val="24"/>
        </w:rPr>
        <w:t>ă</w:t>
      </w:r>
      <w:r w:rsidR="009B4F7A" w:rsidRPr="007B2C58">
        <w:rPr>
          <w:sz w:val="24"/>
          <w:szCs w:val="24"/>
        </w:rPr>
        <w:t>sur</w:t>
      </w:r>
      <w:r w:rsidR="00103BB4" w:rsidRPr="007B2C58">
        <w:rPr>
          <w:sz w:val="24"/>
          <w:szCs w:val="24"/>
        </w:rPr>
        <w:t>ă</w:t>
      </w:r>
      <w:r w:rsidR="009B4F7A" w:rsidRPr="007B2C58">
        <w:rPr>
          <w:sz w:val="24"/>
          <w:szCs w:val="24"/>
        </w:rPr>
        <w:t xml:space="preserve"> ce </w:t>
      </w:r>
      <w:r w:rsidR="008A5989" w:rsidRPr="007B2C58">
        <w:rPr>
          <w:sz w:val="24"/>
          <w:szCs w:val="24"/>
        </w:rPr>
        <w:t xml:space="preserve">tot </w:t>
      </w:r>
      <w:r w:rsidR="009B4F7A" w:rsidRPr="007B2C58">
        <w:rPr>
          <w:sz w:val="24"/>
          <w:szCs w:val="24"/>
        </w:rPr>
        <w:t>mai multe locuri de munc</w:t>
      </w:r>
      <w:r w:rsidR="00103BB4" w:rsidRPr="007B2C58">
        <w:rPr>
          <w:sz w:val="24"/>
          <w:szCs w:val="24"/>
        </w:rPr>
        <w:t>ă</w:t>
      </w:r>
      <w:r w:rsidR="009B4F7A" w:rsidRPr="007B2C58">
        <w:rPr>
          <w:sz w:val="24"/>
          <w:szCs w:val="24"/>
        </w:rPr>
        <w:t xml:space="preserve"> devin virtuale, </w:t>
      </w:r>
      <w:r w:rsidR="008A5989" w:rsidRPr="007B2C58">
        <w:rPr>
          <w:sz w:val="24"/>
          <w:szCs w:val="24"/>
        </w:rPr>
        <w:t>se va accentua presiunea</w:t>
      </w:r>
      <w:r w:rsidR="009B4F7A" w:rsidRPr="007B2C58">
        <w:rPr>
          <w:sz w:val="24"/>
          <w:szCs w:val="24"/>
        </w:rPr>
        <w:t>, creând t</w:t>
      </w:r>
      <w:r w:rsidR="00AE5F66" w:rsidRPr="007B2C58">
        <w:rPr>
          <w:sz w:val="24"/>
          <w:szCs w:val="24"/>
        </w:rPr>
        <w:t xml:space="preserve">ensiuni </w:t>
      </w:r>
      <w:r w:rsidR="009B4F7A" w:rsidRPr="007B2C58">
        <w:rPr>
          <w:sz w:val="24"/>
          <w:szCs w:val="24"/>
        </w:rPr>
        <w:t>serioase în structura societ</w:t>
      </w:r>
      <w:r w:rsidR="00103BB4" w:rsidRPr="007B2C58">
        <w:rPr>
          <w:sz w:val="24"/>
          <w:szCs w:val="24"/>
        </w:rPr>
        <w:t>ăţ</w:t>
      </w:r>
      <w:r w:rsidR="009B4F7A" w:rsidRPr="007B2C58">
        <w:rPr>
          <w:sz w:val="24"/>
          <w:szCs w:val="24"/>
        </w:rPr>
        <w:t xml:space="preserve">ii. </w:t>
      </w:r>
    </w:p>
    <w:p w:rsidR="009B4F7A" w:rsidRPr="00A53251" w:rsidRDefault="009B4F7A" w:rsidP="00C223AC">
      <w:pPr>
        <w:ind w:right="-67"/>
        <w:jc w:val="both"/>
        <w:rPr>
          <w:b/>
          <w:color w:val="632423" w:themeColor="accent2" w:themeShade="80"/>
          <w:sz w:val="24"/>
          <w:szCs w:val="24"/>
        </w:rPr>
      </w:pPr>
      <w:r w:rsidRPr="00A53251">
        <w:rPr>
          <w:b/>
          <w:color w:val="632423" w:themeColor="accent2" w:themeShade="80"/>
          <w:sz w:val="24"/>
          <w:szCs w:val="24"/>
        </w:rPr>
        <w:lastRenderedPageBreak/>
        <w:t>2.3 INI</w:t>
      </w:r>
      <w:r w:rsidR="000C4356" w:rsidRPr="00A53251">
        <w:rPr>
          <w:b/>
          <w:color w:val="632423" w:themeColor="accent2" w:themeShade="80"/>
          <w:sz w:val="24"/>
          <w:szCs w:val="24"/>
        </w:rPr>
        <w:t>Ţ</w:t>
      </w:r>
      <w:r w:rsidRPr="00A53251">
        <w:rPr>
          <w:b/>
          <w:color w:val="632423" w:themeColor="accent2" w:themeShade="80"/>
          <w:sz w:val="24"/>
          <w:szCs w:val="24"/>
        </w:rPr>
        <w:t xml:space="preserve">IATIVE </w:t>
      </w:r>
      <w:r w:rsidR="00B27D43" w:rsidRPr="00A53251">
        <w:rPr>
          <w:b/>
          <w:color w:val="632423" w:themeColor="accent2" w:themeShade="80"/>
          <w:sz w:val="24"/>
          <w:szCs w:val="24"/>
        </w:rPr>
        <w:t xml:space="preserve">DE </w:t>
      </w:r>
      <w:r w:rsidRPr="00A53251">
        <w:rPr>
          <w:b/>
          <w:color w:val="632423" w:themeColor="accent2" w:themeShade="80"/>
          <w:sz w:val="24"/>
          <w:szCs w:val="24"/>
        </w:rPr>
        <w:t>REFORM</w:t>
      </w:r>
      <w:r w:rsidR="008A5989" w:rsidRPr="00A53251">
        <w:rPr>
          <w:b/>
          <w:color w:val="632423" w:themeColor="accent2" w:themeShade="80"/>
          <w:sz w:val="24"/>
          <w:szCs w:val="24"/>
          <w:lang w:val="ro-RO"/>
        </w:rPr>
        <w:t>Ă</w:t>
      </w:r>
      <w:r w:rsidRPr="00A53251">
        <w:rPr>
          <w:b/>
          <w:color w:val="632423" w:themeColor="accent2" w:themeShade="80"/>
          <w:sz w:val="24"/>
          <w:szCs w:val="24"/>
        </w:rPr>
        <w:t xml:space="preserve"> </w:t>
      </w:r>
      <w:r w:rsidR="000C4356" w:rsidRPr="00A53251">
        <w:rPr>
          <w:b/>
          <w:color w:val="632423" w:themeColor="accent2" w:themeShade="80"/>
          <w:sz w:val="24"/>
          <w:szCs w:val="24"/>
        </w:rPr>
        <w:t>Ş</w:t>
      </w:r>
      <w:r w:rsidRPr="00A53251">
        <w:rPr>
          <w:b/>
          <w:color w:val="632423" w:themeColor="accent2" w:themeShade="80"/>
          <w:sz w:val="24"/>
          <w:szCs w:val="24"/>
        </w:rPr>
        <w:t>I ORDINEA INTERNA</w:t>
      </w:r>
      <w:r w:rsidR="000C4356" w:rsidRPr="00A53251">
        <w:rPr>
          <w:b/>
          <w:color w:val="632423" w:themeColor="accent2" w:themeShade="80"/>
          <w:sz w:val="24"/>
          <w:szCs w:val="24"/>
        </w:rPr>
        <w:t>Ţ</w:t>
      </w:r>
      <w:r w:rsidRPr="00A53251">
        <w:rPr>
          <w:b/>
          <w:color w:val="632423" w:themeColor="accent2" w:themeShade="80"/>
          <w:sz w:val="24"/>
          <w:szCs w:val="24"/>
        </w:rPr>
        <w:t>IONALĂ</w:t>
      </w:r>
    </w:p>
    <w:p w:rsidR="009E68AA" w:rsidRDefault="009B4F7A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 xml:space="preserve">Reformele </w:t>
      </w:r>
      <w:r w:rsidR="00AE5F66" w:rsidRPr="007B2C58">
        <w:rPr>
          <w:sz w:val="24"/>
          <w:szCs w:val="24"/>
        </w:rPr>
        <w:t>–</w:t>
      </w:r>
      <w:r w:rsidRPr="007B2C58">
        <w:rPr>
          <w:sz w:val="24"/>
          <w:szCs w:val="24"/>
        </w:rPr>
        <w:t xml:space="preserve"> </w:t>
      </w:r>
      <w:r w:rsidR="00AE5F66" w:rsidRPr="007B2C58">
        <w:rPr>
          <w:sz w:val="24"/>
          <w:szCs w:val="24"/>
        </w:rPr>
        <w:t xml:space="preserve">fie ele </w:t>
      </w:r>
      <w:r w:rsidRPr="007B2C58">
        <w:rPr>
          <w:sz w:val="24"/>
          <w:szCs w:val="24"/>
        </w:rPr>
        <w:t xml:space="preserve">ajustări fiscale sau schimbări microeconomice </w:t>
      </w:r>
      <w:r w:rsidR="00B27D43">
        <w:rPr>
          <w:sz w:val="24"/>
          <w:szCs w:val="24"/>
        </w:rPr>
        <w:t xml:space="preserve">ale </w:t>
      </w:r>
      <w:r w:rsidRPr="007B2C58">
        <w:rPr>
          <w:sz w:val="24"/>
          <w:szCs w:val="24"/>
        </w:rPr>
        <w:t>institu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iil</w:t>
      </w:r>
      <w:r w:rsidR="00B27D43">
        <w:rPr>
          <w:sz w:val="24"/>
          <w:szCs w:val="24"/>
        </w:rPr>
        <w:t xml:space="preserve">or de pe piaţa </w:t>
      </w:r>
      <w:r w:rsidRPr="007B2C58">
        <w:rPr>
          <w:sz w:val="24"/>
          <w:szCs w:val="24"/>
        </w:rPr>
        <w:t>muncii - sunt ini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ial dureroase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nepopulare. Alegătorii pot penaliza guvernele care </w:t>
      </w:r>
      <w:r w:rsidR="00AE5F66" w:rsidRPr="007B2C58">
        <w:rPr>
          <w:sz w:val="24"/>
          <w:szCs w:val="24"/>
        </w:rPr>
        <w:t xml:space="preserve">introduc </w:t>
      </w:r>
      <w:r w:rsidRPr="007B2C58">
        <w:rPr>
          <w:sz w:val="24"/>
          <w:szCs w:val="24"/>
        </w:rPr>
        <w:t>reforme. Politicienii care prevăd o de</w:t>
      </w:r>
      <w:r w:rsidR="00AE5F66" w:rsidRPr="007B2C58">
        <w:rPr>
          <w:sz w:val="24"/>
          <w:szCs w:val="24"/>
        </w:rPr>
        <w:t>zertare</w:t>
      </w:r>
      <w:r w:rsidRPr="007B2C58">
        <w:rPr>
          <w:sz w:val="24"/>
          <w:szCs w:val="24"/>
        </w:rPr>
        <w:t xml:space="preserve"> a alegătorilor pot </w:t>
      </w:r>
      <w:r w:rsidR="00AE5F66" w:rsidRPr="007B2C58">
        <w:rPr>
          <w:sz w:val="24"/>
          <w:szCs w:val="24"/>
        </w:rPr>
        <w:t xml:space="preserve">manifesta </w:t>
      </w:r>
      <w:r w:rsidRPr="007B2C58">
        <w:rPr>
          <w:sz w:val="24"/>
          <w:szCs w:val="24"/>
        </w:rPr>
        <w:t>reticen</w:t>
      </w:r>
      <w:r w:rsidR="000C4356" w:rsidRPr="007B2C58">
        <w:rPr>
          <w:sz w:val="24"/>
          <w:szCs w:val="24"/>
        </w:rPr>
        <w:t>ţ</w:t>
      </w:r>
      <w:r w:rsidR="00AE5F66" w:rsidRPr="007B2C58">
        <w:rPr>
          <w:sz w:val="24"/>
          <w:szCs w:val="24"/>
        </w:rPr>
        <w:t>ă</w:t>
      </w:r>
      <w:r w:rsidRPr="007B2C58">
        <w:rPr>
          <w:sz w:val="24"/>
          <w:szCs w:val="24"/>
        </w:rPr>
        <w:t xml:space="preserve"> </w:t>
      </w:r>
      <w:r w:rsidR="00E813F8">
        <w:rPr>
          <w:sz w:val="24"/>
          <w:szCs w:val="24"/>
        </w:rPr>
        <w:t xml:space="preserve">faţă de </w:t>
      </w:r>
      <w:r w:rsidR="00AE5F66" w:rsidRPr="007B2C58">
        <w:rPr>
          <w:sz w:val="24"/>
          <w:szCs w:val="24"/>
        </w:rPr>
        <w:t>implementare</w:t>
      </w:r>
      <w:r w:rsidRPr="007B2C58">
        <w:rPr>
          <w:sz w:val="24"/>
          <w:szCs w:val="24"/>
        </w:rPr>
        <w:t xml:space="preserve">a măsurilor care </w:t>
      </w:r>
      <w:r w:rsidR="00AE5F66" w:rsidRPr="007B2C58">
        <w:rPr>
          <w:sz w:val="24"/>
          <w:szCs w:val="24"/>
        </w:rPr>
        <w:t xml:space="preserve">îi </w:t>
      </w:r>
      <w:r w:rsidRPr="007B2C58">
        <w:rPr>
          <w:sz w:val="24"/>
          <w:szCs w:val="24"/>
        </w:rPr>
        <w:t xml:space="preserve">vor costa mai târziu voturile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i, probabil, </w:t>
      </w:r>
      <w:r w:rsidR="008A5989" w:rsidRPr="007B2C58">
        <w:rPr>
          <w:sz w:val="24"/>
          <w:szCs w:val="24"/>
        </w:rPr>
        <w:t>funcţia</w:t>
      </w:r>
      <w:r w:rsidRPr="007B2C58">
        <w:rPr>
          <w:sz w:val="24"/>
          <w:szCs w:val="24"/>
        </w:rPr>
        <w:t xml:space="preserve">. Ca urmare, pachetele de reformă sunt, de obicei, adoptate doar </w:t>
      </w:r>
      <w:r w:rsidR="00AE5F66" w:rsidRPr="007B2C58">
        <w:rPr>
          <w:sz w:val="24"/>
          <w:szCs w:val="24"/>
        </w:rPr>
        <w:t xml:space="preserve">atunci când o </w:t>
      </w:r>
      <w:r w:rsidRPr="007B2C58">
        <w:rPr>
          <w:sz w:val="24"/>
          <w:szCs w:val="24"/>
        </w:rPr>
        <w:t>situa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ie a scăpat de sub control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atunci când </w:t>
      </w:r>
      <w:r w:rsidR="008A5989" w:rsidRPr="007B2C58">
        <w:rPr>
          <w:sz w:val="24"/>
          <w:szCs w:val="24"/>
        </w:rPr>
        <w:t xml:space="preserve">trecerea peste acest </w:t>
      </w:r>
      <w:r w:rsidR="00B27D43" w:rsidRPr="007B2C58">
        <w:rPr>
          <w:sz w:val="24"/>
          <w:szCs w:val="24"/>
        </w:rPr>
        <w:t>impediment devine</w:t>
      </w:r>
      <w:r w:rsidRPr="007B2C58">
        <w:rPr>
          <w:sz w:val="24"/>
          <w:szCs w:val="24"/>
        </w:rPr>
        <w:t xml:space="preserve"> imposibil</w:t>
      </w:r>
      <w:r w:rsidR="00AE5F66" w:rsidRPr="007B2C58">
        <w:rPr>
          <w:sz w:val="24"/>
          <w:szCs w:val="24"/>
        </w:rPr>
        <w:t>ă</w:t>
      </w:r>
      <w:r w:rsidRPr="007B2C58">
        <w:rPr>
          <w:sz w:val="24"/>
          <w:szCs w:val="24"/>
        </w:rPr>
        <w:t xml:space="preserve">. Principalele </w:t>
      </w:r>
      <w:r w:rsidR="00AE5F66" w:rsidRPr="007B2C58">
        <w:rPr>
          <w:sz w:val="24"/>
          <w:szCs w:val="24"/>
        </w:rPr>
        <w:t>etap</w:t>
      </w:r>
      <w:r w:rsidRPr="007B2C58">
        <w:rPr>
          <w:sz w:val="24"/>
          <w:szCs w:val="24"/>
        </w:rPr>
        <w:t xml:space="preserve">e ale crizelor economice din Europa au fost întotdeauna asociate cu un </w:t>
      </w:r>
      <w:r w:rsidR="00B27D43">
        <w:rPr>
          <w:sz w:val="24"/>
          <w:szCs w:val="24"/>
        </w:rPr>
        <w:t xml:space="preserve">anume tip de </w:t>
      </w:r>
      <w:r w:rsidRPr="007B2C58">
        <w:rPr>
          <w:sz w:val="24"/>
          <w:szCs w:val="24"/>
        </w:rPr>
        <w:t>exerci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iu de reformă coordonat.</w:t>
      </w:r>
    </w:p>
    <w:p w:rsidR="009B4F7A" w:rsidRPr="007B2C58" w:rsidRDefault="00E813F8" w:rsidP="00C223AC">
      <w:pPr>
        <w:ind w:right="-67"/>
        <w:jc w:val="both"/>
        <w:rPr>
          <w:sz w:val="24"/>
          <w:szCs w:val="24"/>
        </w:rPr>
      </w:pPr>
      <w:r>
        <w:rPr>
          <w:sz w:val="24"/>
          <w:szCs w:val="24"/>
        </w:rPr>
        <w:tab/>
        <w:t>S-a considerat că a</w:t>
      </w:r>
      <w:r w:rsidR="00AE5F66" w:rsidRPr="007B2C58">
        <w:rPr>
          <w:sz w:val="24"/>
          <w:szCs w:val="24"/>
        </w:rPr>
        <w:t>nii 1970</w:t>
      </w:r>
      <w:r>
        <w:rPr>
          <w:sz w:val="24"/>
          <w:szCs w:val="24"/>
        </w:rPr>
        <w:t xml:space="preserve"> ar fi </w:t>
      </w:r>
      <w:r w:rsidR="009B4F7A" w:rsidRPr="007B2C58">
        <w:rPr>
          <w:sz w:val="24"/>
          <w:szCs w:val="24"/>
        </w:rPr>
        <w:t>discreditat</w:t>
      </w:r>
      <w:r>
        <w:rPr>
          <w:sz w:val="24"/>
          <w:szCs w:val="24"/>
        </w:rPr>
        <w:t>, în mare măsură,</w:t>
      </w:r>
      <w:r w:rsidR="009B4F7A" w:rsidRPr="007B2C58">
        <w:rPr>
          <w:sz w:val="24"/>
          <w:szCs w:val="24"/>
        </w:rPr>
        <w:t xml:space="preserve"> </w:t>
      </w:r>
      <w:r w:rsidR="007A548A" w:rsidRPr="00E813F8">
        <w:rPr>
          <w:i/>
          <w:sz w:val="24"/>
          <w:szCs w:val="24"/>
        </w:rPr>
        <w:t>K</w:t>
      </w:r>
      <w:r w:rsidR="009B4F7A" w:rsidRPr="00E813F8">
        <w:rPr>
          <w:i/>
          <w:sz w:val="24"/>
          <w:szCs w:val="24"/>
        </w:rPr>
        <w:t xml:space="preserve">eynesianismul </w:t>
      </w:r>
      <w:r w:rsidR="009B4F7A" w:rsidRPr="007B2C58">
        <w:rPr>
          <w:sz w:val="24"/>
          <w:szCs w:val="24"/>
        </w:rPr>
        <w:t xml:space="preserve">fiscal. Economiile mai mici din Europa - în special în Scandinavia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Austria - au renun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at la ratele foarte ridicate ale impozitului pe profit, </w:t>
      </w:r>
      <w:r w:rsidR="00AE5F66" w:rsidRPr="007B2C58">
        <w:rPr>
          <w:sz w:val="24"/>
          <w:szCs w:val="24"/>
        </w:rPr>
        <w:t xml:space="preserve">care se </w:t>
      </w:r>
      <w:r w:rsidR="009B4F7A" w:rsidRPr="007B2C58">
        <w:rPr>
          <w:sz w:val="24"/>
          <w:szCs w:val="24"/>
        </w:rPr>
        <w:t>dezvolta</w:t>
      </w:r>
      <w:r w:rsidR="00AE5F66" w:rsidRPr="007B2C58">
        <w:rPr>
          <w:sz w:val="24"/>
          <w:szCs w:val="24"/>
        </w:rPr>
        <w:t>s</w:t>
      </w:r>
      <w:r w:rsidR="009B4F7A" w:rsidRPr="007B2C58">
        <w:rPr>
          <w:sz w:val="24"/>
          <w:szCs w:val="24"/>
        </w:rPr>
        <w:t>e ca parte a compromisului interbelic, deoarece se temeau de pierdere</w:t>
      </w:r>
      <w:r w:rsidR="0038191B" w:rsidRPr="007B2C58">
        <w:rPr>
          <w:sz w:val="24"/>
          <w:szCs w:val="24"/>
        </w:rPr>
        <w:t>a</w:t>
      </w:r>
      <w:r w:rsidR="009B4F7A" w:rsidRPr="007B2C58">
        <w:rPr>
          <w:sz w:val="24"/>
          <w:szCs w:val="24"/>
        </w:rPr>
        <w:t xml:space="preserve"> ("ie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ire</w:t>
      </w:r>
      <w:r w:rsidR="0038191B" w:rsidRPr="007B2C58">
        <w:rPr>
          <w:sz w:val="24"/>
          <w:szCs w:val="24"/>
        </w:rPr>
        <w:t>a</w:t>
      </w:r>
      <w:r w:rsidR="008A5989" w:rsidRPr="007B2C58">
        <w:rPr>
          <w:sz w:val="24"/>
          <w:szCs w:val="24"/>
        </w:rPr>
        <w:t>/exit</w:t>
      </w:r>
      <w:r w:rsidR="009B4F7A" w:rsidRPr="007B2C58">
        <w:rPr>
          <w:sz w:val="24"/>
          <w:szCs w:val="24"/>
        </w:rPr>
        <w:t>" în terminologia lui Hirschman, 1970) marilor corpora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ii. Anii 1990 au văzut un nou val de criză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</w:t>
      </w:r>
      <w:r w:rsidR="0038191B" w:rsidRPr="007B2C58">
        <w:rPr>
          <w:sz w:val="24"/>
          <w:szCs w:val="24"/>
        </w:rPr>
        <w:t xml:space="preserve">încă un </w:t>
      </w:r>
      <w:r w:rsidR="009B4F7A" w:rsidRPr="007B2C58">
        <w:rPr>
          <w:sz w:val="24"/>
          <w:szCs w:val="24"/>
        </w:rPr>
        <w:t xml:space="preserve">val de </w:t>
      </w:r>
      <w:r w:rsidR="0038191B" w:rsidRPr="007B2C58">
        <w:rPr>
          <w:sz w:val="24"/>
          <w:szCs w:val="24"/>
        </w:rPr>
        <w:t>ajusta</w:t>
      </w:r>
      <w:r w:rsidR="009B4F7A" w:rsidRPr="007B2C58">
        <w:rPr>
          <w:sz w:val="24"/>
          <w:szCs w:val="24"/>
        </w:rPr>
        <w:t>re fiscală în urma scindării pie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ei imobiliare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a</w:t>
      </w:r>
      <w:r w:rsidR="0038191B" w:rsidRPr="007B2C58">
        <w:rPr>
          <w:sz w:val="24"/>
          <w:szCs w:val="24"/>
        </w:rPr>
        <w:t xml:space="preserve"> colapsului</w:t>
      </w:r>
      <w:r w:rsidR="009B4F7A" w:rsidRPr="007B2C58">
        <w:rPr>
          <w:sz w:val="24"/>
          <w:szCs w:val="24"/>
        </w:rPr>
        <w:t xml:space="preserve"> b</w:t>
      </w:r>
      <w:r w:rsidR="0038191B" w:rsidRPr="007B2C58">
        <w:rPr>
          <w:sz w:val="24"/>
          <w:szCs w:val="24"/>
        </w:rPr>
        <w:t>ă</w:t>
      </w:r>
      <w:r w:rsidR="009B4F7A" w:rsidRPr="007B2C58">
        <w:rPr>
          <w:sz w:val="24"/>
          <w:szCs w:val="24"/>
        </w:rPr>
        <w:t xml:space="preserve">ncilor în Scandinavia. Criza financiară </w:t>
      </w:r>
      <w:r w:rsidR="0038191B" w:rsidRPr="007B2C58">
        <w:rPr>
          <w:sz w:val="24"/>
          <w:szCs w:val="24"/>
        </w:rPr>
        <w:t>mondi</w:t>
      </w:r>
      <w:r w:rsidR="009B4F7A" w:rsidRPr="007B2C58">
        <w:rPr>
          <w:sz w:val="24"/>
          <w:szCs w:val="24"/>
        </w:rPr>
        <w:t>ală a produs</w:t>
      </w:r>
      <w:r w:rsidR="008A5989" w:rsidRPr="007B2C58">
        <w:rPr>
          <w:sz w:val="24"/>
          <w:szCs w:val="24"/>
        </w:rPr>
        <w:t>,</w:t>
      </w:r>
      <w:r w:rsidR="009B4F7A" w:rsidRPr="007B2C58">
        <w:rPr>
          <w:sz w:val="24"/>
          <w:szCs w:val="24"/>
        </w:rPr>
        <w:t xml:space="preserve"> </w:t>
      </w:r>
      <w:r w:rsidR="008A5989" w:rsidRPr="007B2C58">
        <w:rPr>
          <w:sz w:val="24"/>
          <w:szCs w:val="24"/>
        </w:rPr>
        <w:t xml:space="preserve">totuşi, </w:t>
      </w:r>
      <w:r w:rsidR="009B4F7A" w:rsidRPr="007B2C58">
        <w:rPr>
          <w:sz w:val="24"/>
          <w:szCs w:val="24"/>
        </w:rPr>
        <w:t xml:space="preserve">încă un val de ajustări. </w:t>
      </w:r>
      <w:r w:rsidR="0038191B" w:rsidRPr="007B2C58">
        <w:rPr>
          <w:sz w:val="24"/>
          <w:szCs w:val="24"/>
        </w:rPr>
        <w:t>S-a considerat că u</w:t>
      </w:r>
      <w:r w:rsidR="009B4F7A" w:rsidRPr="007B2C58">
        <w:rPr>
          <w:sz w:val="24"/>
          <w:szCs w:val="24"/>
        </w:rPr>
        <w:t>n consiliu fiscal independent</w:t>
      </w:r>
      <w:r>
        <w:rPr>
          <w:sz w:val="24"/>
          <w:szCs w:val="24"/>
        </w:rPr>
        <w:t>,</w:t>
      </w:r>
      <w:r w:rsidR="009B4F7A" w:rsidRPr="007B2C58">
        <w:rPr>
          <w:sz w:val="24"/>
          <w:szCs w:val="24"/>
        </w:rPr>
        <w:t xml:space="preserve"> cu func</w:t>
      </w:r>
      <w:r w:rsidR="000C4356" w:rsidRPr="007B2C58">
        <w:rPr>
          <w:sz w:val="24"/>
          <w:szCs w:val="24"/>
        </w:rPr>
        <w:t>ţ</w:t>
      </w:r>
      <w:r w:rsidR="0038191B" w:rsidRPr="007B2C58">
        <w:rPr>
          <w:sz w:val="24"/>
          <w:szCs w:val="24"/>
        </w:rPr>
        <w:t xml:space="preserve">ii de </w:t>
      </w:r>
      <w:r w:rsidR="008A5989" w:rsidRPr="007B2C58">
        <w:rPr>
          <w:sz w:val="24"/>
          <w:szCs w:val="24"/>
        </w:rPr>
        <w:t xml:space="preserve">consultare </w:t>
      </w:r>
      <w:r w:rsidR="007A548A">
        <w:rPr>
          <w:sz w:val="24"/>
          <w:szCs w:val="24"/>
        </w:rPr>
        <w:t xml:space="preserve">ar fi </w:t>
      </w:r>
      <w:r w:rsidR="009B4F7A" w:rsidRPr="007B2C58">
        <w:rPr>
          <w:sz w:val="24"/>
          <w:szCs w:val="24"/>
        </w:rPr>
        <w:t>modalitate</w:t>
      </w:r>
      <w:r w:rsidR="007A548A">
        <w:rPr>
          <w:sz w:val="24"/>
          <w:szCs w:val="24"/>
        </w:rPr>
        <w:t>a</w:t>
      </w:r>
      <w:r w:rsidR="009B4F7A" w:rsidRPr="007B2C58">
        <w:rPr>
          <w:sz w:val="24"/>
          <w:szCs w:val="24"/>
        </w:rPr>
        <w:t xml:space="preserve"> de contracara</w:t>
      </w:r>
      <w:r w:rsidR="007A548A">
        <w:rPr>
          <w:sz w:val="24"/>
          <w:szCs w:val="24"/>
        </w:rPr>
        <w:t>re a</w:t>
      </w:r>
      <w:r w:rsidR="009B4F7A" w:rsidRPr="007B2C58">
        <w:rPr>
          <w:sz w:val="24"/>
          <w:szCs w:val="24"/>
        </w:rPr>
        <w:t xml:space="preserve"> presiunil</w:t>
      </w:r>
      <w:r w:rsidR="007A548A">
        <w:rPr>
          <w:sz w:val="24"/>
          <w:szCs w:val="24"/>
        </w:rPr>
        <w:t>or</w:t>
      </w:r>
      <w:r w:rsidR="009B4F7A" w:rsidRPr="007B2C58">
        <w:rPr>
          <w:sz w:val="24"/>
          <w:szCs w:val="24"/>
        </w:rPr>
        <w:t xml:space="preserve"> grupurilor de interese asupra guvernelor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parlamentelor. După criza financiară, </w:t>
      </w:r>
      <w:r w:rsidR="00F36B38" w:rsidRPr="007B2C58">
        <w:rPr>
          <w:sz w:val="24"/>
          <w:szCs w:val="24"/>
        </w:rPr>
        <w:t xml:space="preserve">câteva 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ări europene au instituit astfel de consilii: Suedia în 2007, Ungaria în 2009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Regatul Unit în 2010. Aceste organisme </w:t>
      </w:r>
      <w:r w:rsidR="007A548A">
        <w:rPr>
          <w:sz w:val="24"/>
          <w:szCs w:val="24"/>
        </w:rPr>
        <w:t xml:space="preserve">se </w:t>
      </w:r>
      <w:r w:rsidR="009B4F7A" w:rsidRPr="007B2C58">
        <w:rPr>
          <w:sz w:val="24"/>
          <w:szCs w:val="24"/>
        </w:rPr>
        <w:t>caracteriza</w:t>
      </w:r>
      <w:r w:rsidR="007A548A">
        <w:rPr>
          <w:sz w:val="24"/>
          <w:szCs w:val="24"/>
        </w:rPr>
        <w:t>u</w:t>
      </w:r>
      <w:r w:rsidR="009B4F7A" w:rsidRPr="007B2C58">
        <w:rPr>
          <w:sz w:val="24"/>
          <w:szCs w:val="24"/>
        </w:rPr>
        <w:t xml:space="preserve"> printr-un grad înalt de independen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ă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dorin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a de a </w:t>
      </w:r>
      <w:r w:rsidR="007A548A">
        <w:rPr>
          <w:sz w:val="24"/>
          <w:szCs w:val="24"/>
        </w:rPr>
        <w:t xml:space="preserve">face </w:t>
      </w:r>
      <w:r w:rsidR="009B4F7A" w:rsidRPr="007B2C58">
        <w:rPr>
          <w:sz w:val="24"/>
          <w:szCs w:val="24"/>
        </w:rPr>
        <w:t>evaluări critice a</w:t>
      </w:r>
      <w:r w:rsidR="007A548A">
        <w:rPr>
          <w:sz w:val="24"/>
          <w:szCs w:val="24"/>
        </w:rPr>
        <w:t xml:space="preserve">supra  </w:t>
      </w:r>
      <w:r w:rsidR="009B4F7A" w:rsidRPr="007B2C58">
        <w:rPr>
          <w:sz w:val="24"/>
          <w:szCs w:val="24"/>
        </w:rPr>
        <w:t xml:space="preserve">previziunilor </w:t>
      </w:r>
      <w:r w:rsidR="007A548A" w:rsidRPr="007A548A">
        <w:rPr>
          <w:sz w:val="24"/>
          <w:szCs w:val="24"/>
        </w:rPr>
        <w:t>şi politic</w:t>
      </w:r>
      <w:r w:rsidR="007A548A">
        <w:rPr>
          <w:sz w:val="24"/>
          <w:szCs w:val="24"/>
        </w:rPr>
        <w:t>ii</w:t>
      </w:r>
      <w:r w:rsidR="007A548A" w:rsidRPr="007A548A">
        <w:rPr>
          <w:sz w:val="24"/>
          <w:szCs w:val="24"/>
        </w:rPr>
        <w:t xml:space="preserve"> </w:t>
      </w:r>
      <w:r w:rsidR="009B4F7A" w:rsidRPr="007B2C58">
        <w:rPr>
          <w:sz w:val="24"/>
          <w:szCs w:val="24"/>
        </w:rPr>
        <w:t>guvernamentale.</w:t>
      </w:r>
      <w:r w:rsidR="008A5989" w:rsidRPr="007B2C58">
        <w:rPr>
          <w:sz w:val="24"/>
          <w:szCs w:val="24"/>
        </w:rPr>
        <w:t>Totuşi</w:t>
      </w:r>
      <w:r w:rsidR="009B4F7A" w:rsidRPr="007B2C58">
        <w:rPr>
          <w:sz w:val="24"/>
          <w:szCs w:val="24"/>
        </w:rPr>
        <w:t>, aceste</w:t>
      </w:r>
      <w:r w:rsidR="00593D83">
        <w:rPr>
          <w:sz w:val="24"/>
          <w:szCs w:val="24"/>
        </w:rPr>
        <w:t xml:space="preserve"> intervenţii</w:t>
      </w:r>
      <w:r w:rsidR="009B4F7A" w:rsidRPr="007B2C58">
        <w:rPr>
          <w:sz w:val="24"/>
          <w:szCs w:val="24"/>
        </w:rPr>
        <w:t xml:space="preserve"> au condus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la conflicte cu guvernele, iar guvernul Orban din Ungaria a ajuns </w:t>
      </w:r>
      <w:r w:rsidR="007A548A" w:rsidRPr="007A548A">
        <w:rPr>
          <w:sz w:val="24"/>
          <w:szCs w:val="24"/>
        </w:rPr>
        <w:t xml:space="preserve">chiar </w:t>
      </w:r>
      <w:r w:rsidR="009B4F7A" w:rsidRPr="007B2C58">
        <w:rPr>
          <w:sz w:val="24"/>
          <w:szCs w:val="24"/>
        </w:rPr>
        <w:t>să-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înlocuiască consiliul fiscal. Sarcina constituirii consiliilor fiscale 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ionale ca instrument de cooperare europeană a fost înscrisă în cele </w:t>
      </w:r>
      <w:r w:rsidR="008A5989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ase </w:t>
      </w:r>
      <w:r w:rsidR="007A548A">
        <w:rPr>
          <w:sz w:val="24"/>
          <w:szCs w:val="24"/>
        </w:rPr>
        <w:t>P</w:t>
      </w:r>
      <w:r w:rsidR="009B4F7A" w:rsidRPr="007B2C58">
        <w:rPr>
          <w:sz w:val="24"/>
          <w:szCs w:val="24"/>
        </w:rPr>
        <w:t xml:space="preserve">achete de măsuri de reformă ale UE în </w:t>
      </w:r>
      <w:r w:rsidR="008A5989" w:rsidRPr="007B2C58">
        <w:rPr>
          <w:sz w:val="24"/>
          <w:szCs w:val="24"/>
        </w:rPr>
        <w:t xml:space="preserve">anul </w:t>
      </w:r>
      <w:r w:rsidR="009B4F7A" w:rsidRPr="007B2C58">
        <w:rPr>
          <w:sz w:val="24"/>
          <w:szCs w:val="24"/>
        </w:rPr>
        <w:t>2010.</w:t>
      </w:r>
      <w:r w:rsidR="00801550" w:rsidRPr="007B2C58">
        <w:rPr>
          <w:rFonts w:ascii="Calibri" w:eastAsia="Calibri" w:hAnsi="Calibri" w:cs="Calibri"/>
          <w:noProof/>
          <w:color w:val="181717"/>
          <w:sz w:val="24"/>
          <w:szCs w:val="24"/>
        </w:rPr>
        <w:t xml:space="preserve"> </w:t>
      </w:r>
    </w:p>
    <w:p w:rsidR="00130C0D" w:rsidRPr="007B2C58" w:rsidRDefault="00130C0D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ab/>
      </w:r>
      <w:r w:rsidR="009B4F7A" w:rsidRPr="007B2C58">
        <w:rPr>
          <w:sz w:val="24"/>
          <w:szCs w:val="24"/>
        </w:rPr>
        <w:t>Unele ini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iative de reformă </w:t>
      </w:r>
      <w:r w:rsidR="007A548A">
        <w:rPr>
          <w:sz w:val="24"/>
          <w:szCs w:val="24"/>
        </w:rPr>
        <w:t xml:space="preserve">pot </w:t>
      </w:r>
      <w:r w:rsidR="00ED1EB8">
        <w:rPr>
          <w:sz w:val="24"/>
          <w:szCs w:val="24"/>
        </w:rPr>
        <w:t xml:space="preserve">include şi tentative </w:t>
      </w:r>
      <w:r w:rsidR="009B4F7A" w:rsidRPr="007B2C58">
        <w:rPr>
          <w:sz w:val="24"/>
          <w:szCs w:val="24"/>
        </w:rPr>
        <w:t>de a se elibera, de a ob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ine avantaje pentru un colectiv 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ional în detrimentul altor colective. Această motiva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ie este evidentă în special în perioadele de dificult</w:t>
      </w:r>
      <w:r w:rsidR="008A5989" w:rsidRPr="007B2C58">
        <w:rPr>
          <w:sz w:val="24"/>
          <w:szCs w:val="24"/>
        </w:rPr>
        <w:t>ate economică, iar</w:t>
      </w:r>
      <w:r w:rsidR="009B4F7A" w:rsidRPr="007B2C58">
        <w:rPr>
          <w:sz w:val="24"/>
          <w:szCs w:val="24"/>
        </w:rPr>
        <w:t xml:space="preserve"> distribuirea costurilor unei crize în afara unită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ii 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ionale este o op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iune foarte atrăgătoare pentru politicieni. Politica fiscală sau secretul bancar sunt adesea citate ca exemple </w:t>
      </w:r>
      <w:r w:rsidR="008A5989" w:rsidRPr="007B2C58">
        <w:rPr>
          <w:sz w:val="24"/>
          <w:szCs w:val="24"/>
        </w:rPr>
        <w:t xml:space="preserve">ale unor </w:t>
      </w:r>
      <w:r w:rsidR="009B4F7A" w:rsidRPr="007B2C58">
        <w:rPr>
          <w:sz w:val="24"/>
          <w:szCs w:val="24"/>
        </w:rPr>
        <w:t>astfel de activită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i. 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ările europene mai mici pot introduce rate mai scăzute de impozitare a capitalului în speran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a atrage</w:t>
      </w:r>
      <w:r w:rsidR="008A5989" w:rsidRPr="007B2C58">
        <w:rPr>
          <w:sz w:val="24"/>
          <w:szCs w:val="24"/>
        </w:rPr>
        <w:t>rii</w:t>
      </w:r>
      <w:r w:rsidR="009B4F7A" w:rsidRPr="007B2C58">
        <w:rPr>
          <w:sz w:val="24"/>
          <w:szCs w:val="24"/>
        </w:rPr>
        <w:t xml:space="preserve"> întreprinderi</w:t>
      </w:r>
      <w:r w:rsidR="008A5989" w:rsidRPr="007B2C58">
        <w:rPr>
          <w:sz w:val="24"/>
          <w:szCs w:val="24"/>
        </w:rPr>
        <w:t>lor</w:t>
      </w:r>
      <w:r w:rsidR="009B4F7A" w:rsidRPr="007B2C58">
        <w:rPr>
          <w:sz w:val="24"/>
          <w:szCs w:val="24"/>
        </w:rPr>
        <w:t xml:space="preserve"> sau a stimul</w:t>
      </w:r>
      <w:r w:rsidR="008A5989" w:rsidRPr="007B2C58">
        <w:rPr>
          <w:sz w:val="24"/>
          <w:szCs w:val="24"/>
        </w:rPr>
        <w:t>ării</w:t>
      </w:r>
      <w:r w:rsidR="009B4F7A" w:rsidRPr="007B2C58">
        <w:rPr>
          <w:sz w:val="24"/>
          <w:szCs w:val="24"/>
        </w:rPr>
        <w:t xml:space="preserve"> întreprinderil</w:t>
      </w:r>
      <w:r w:rsidR="008A5989" w:rsidRPr="007B2C58">
        <w:rPr>
          <w:sz w:val="24"/>
          <w:szCs w:val="24"/>
        </w:rPr>
        <w:t>or</w:t>
      </w:r>
      <w:r w:rsidR="009B4F7A" w:rsidRPr="007B2C58">
        <w:rPr>
          <w:sz w:val="24"/>
          <w:szCs w:val="24"/>
        </w:rPr>
        <w:t xml:space="preserve"> multina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ionale să î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declare profiturile în 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ară</w:t>
      </w:r>
      <w:r w:rsidR="00ED1EB8">
        <w:rPr>
          <w:sz w:val="24"/>
          <w:szCs w:val="24"/>
        </w:rPr>
        <w:t xml:space="preserve">, şi nu </w:t>
      </w:r>
      <w:r w:rsidR="009B4F7A" w:rsidRPr="007B2C58">
        <w:rPr>
          <w:sz w:val="24"/>
          <w:szCs w:val="24"/>
        </w:rPr>
        <w:t>în ​​altă jurisdic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ie. </w:t>
      </w:r>
    </w:p>
    <w:p w:rsidR="009B4F7A" w:rsidRPr="007B2C58" w:rsidRDefault="00130C0D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ab/>
      </w:r>
      <w:r w:rsidR="009B4F7A" w:rsidRPr="007B2C58">
        <w:rPr>
          <w:sz w:val="24"/>
          <w:szCs w:val="24"/>
        </w:rPr>
        <w:t xml:space="preserve">Prin urmare, există </w:t>
      </w:r>
      <w:r w:rsidR="00ED1EB8">
        <w:rPr>
          <w:sz w:val="24"/>
          <w:szCs w:val="24"/>
        </w:rPr>
        <w:t>necesitatea unei coordonări e</w:t>
      </w:r>
      <w:r w:rsidR="009B4F7A" w:rsidRPr="007B2C58">
        <w:rPr>
          <w:sz w:val="24"/>
          <w:szCs w:val="24"/>
        </w:rPr>
        <w:t>xtern</w:t>
      </w:r>
      <w:r w:rsidR="00ED1EB8">
        <w:rPr>
          <w:sz w:val="24"/>
          <w:szCs w:val="24"/>
        </w:rPr>
        <w:t>e</w:t>
      </w:r>
      <w:r w:rsidR="009B4F7A" w:rsidRPr="007B2C58">
        <w:rPr>
          <w:sz w:val="24"/>
          <w:szCs w:val="24"/>
        </w:rPr>
        <w:t xml:space="preserve">. În contextul integrării monetare europene, mecanismul european a fost adesea prezentat ca o constrângere externă necesară </w:t>
      </w:r>
      <w:r w:rsidR="00ED1EB8">
        <w:rPr>
          <w:sz w:val="24"/>
          <w:szCs w:val="24"/>
        </w:rPr>
        <w:t xml:space="preserve">instituirii unor </w:t>
      </w:r>
      <w:r w:rsidR="009B4F7A" w:rsidRPr="007B2C58">
        <w:rPr>
          <w:sz w:val="24"/>
          <w:szCs w:val="24"/>
        </w:rPr>
        <w:t xml:space="preserve">reforme pentru care </w:t>
      </w:r>
      <w:r w:rsidR="009B4F7A" w:rsidRPr="00593D83">
        <w:rPr>
          <w:sz w:val="24"/>
          <w:szCs w:val="24"/>
        </w:rPr>
        <w:t>altfel</w:t>
      </w:r>
      <w:r w:rsidR="009B4F7A" w:rsidRPr="007B2C58">
        <w:rPr>
          <w:sz w:val="24"/>
          <w:szCs w:val="24"/>
        </w:rPr>
        <w:t xml:space="preserve"> nu ar exista </w:t>
      </w:r>
      <w:r w:rsidR="00593D83">
        <w:rPr>
          <w:sz w:val="24"/>
          <w:szCs w:val="24"/>
        </w:rPr>
        <w:t>susţinere</w:t>
      </w:r>
      <w:r w:rsidR="00ED1EB8">
        <w:rPr>
          <w:sz w:val="24"/>
          <w:szCs w:val="24"/>
        </w:rPr>
        <w:t xml:space="preserve"> internă. </w:t>
      </w:r>
      <w:r w:rsidR="009B4F7A" w:rsidRPr="007B2C58">
        <w:rPr>
          <w:sz w:val="24"/>
          <w:szCs w:val="24"/>
        </w:rPr>
        <w:t>Sistemul monetar european a fost folosit pentru a spori credibilitatea politicii, deoarece a func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ionat ca un mecanism de "legare a mâinilor" (în </w:t>
      </w:r>
      <w:r w:rsidR="00593D83">
        <w:rPr>
          <w:sz w:val="24"/>
          <w:szCs w:val="24"/>
        </w:rPr>
        <w:t>expresia</w:t>
      </w:r>
      <w:r w:rsidR="009B4F7A" w:rsidRPr="007B2C58">
        <w:rPr>
          <w:sz w:val="24"/>
          <w:szCs w:val="24"/>
        </w:rPr>
        <w:t xml:space="preserve"> lui Giavazzi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Pagano, 1988). Introducerea monedei </w:t>
      </w:r>
      <w:r w:rsidR="009B4F7A" w:rsidRPr="007B2C58">
        <w:rPr>
          <w:sz w:val="24"/>
          <w:szCs w:val="24"/>
        </w:rPr>
        <w:lastRenderedPageBreak/>
        <w:t xml:space="preserve">euro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 xml:space="preserve">i procesul </w:t>
      </w:r>
      <w:r w:rsidR="00D14DC0">
        <w:rPr>
          <w:sz w:val="24"/>
          <w:szCs w:val="24"/>
        </w:rPr>
        <w:t xml:space="preserve">îndeplinirii </w:t>
      </w:r>
      <w:r w:rsidR="009B4F7A" w:rsidRPr="007B2C58">
        <w:rPr>
          <w:sz w:val="24"/>
          <w:szCs w:val="24"/>
        </w:rPr>
        <w:t>criteriilor de convergen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ă de la Maastricht au fost o modalitate de a crea stimulente, în special prin reducerea costului împrumuturilor guvernamentale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i, în acela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timp, prin stabilirea unor mecanisme de restrângere pentru a crea credibilitate.</w:t>
      </w:r>
      <w:r w:rsidR="00801550" w:rsidRPr="007B2C58"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</w:p>
    <w:p w:rsidR="009B4F7A" w:rsidRPr="007B2C58" w:rsidRDefault="00130C0D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ab/>
      </w:r>
      <w:r w:rsidR="009B4F7A" w:rsidRPr="007B2C58">
        <w:rPr>
          <w:sz w:val="24"/>
          <w:szCs w:val="24"/>
        </w:rPr>
        <w:t>Aceasta poate fi motiva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</w:t>
      </w:r>
      <w:r w:rsidR="00593D83">
        <w:rPr>
          <w:sz w:val="24"/>
          <w:szCs w:val="24"/>
        </w:rPr>
        <w:t>a</w:t>
      </w:r>
      <w:r w:rsidR="009B4F7A" w:rsidRPr="007B2C58">
        <w:rPr>
          <w:sz w:val="24"/>
          <w:szCs w:val="24"/>
        </w:rPr>
        <w:t xml:space="preserve"> adecvată pentru o reformă unilaterală sau un exerci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iu de întărire a centurii, dar este foarte probabil să </w:t>
      </w:r>
      <w:r w:rsidR="00593D83">
        <w:rPr>
          <w:sz w:val="24"/>
          <w:szCs w:val="24"/>
        </w:rPr>
        <w:t xml:space="preserve">intre în </w:t>
      </w:r>
      <w:r w:rsidR="009B4F7A" w:rsidRPr="007B2C58">
        <w:rPr>
          <w:sz w:val="24"/>
          <w:szCs w:val="24"/>
        </w:rPr>
        <w:t>oboseala reform</w:t>
      </w:r>
      <w:r w:rsidR="00D14DC0">
        <w:rPr>
          <w:sz w:val="24"/>
          <w:szCs w:val="24"/>
        </w:rPr>
        <w:t>ei</w:t>
      </w:r>
      <w:r w:rsidR="009B4F7A" w:rsidRPr="007B2C58">
        <w:rPr>
          <w:sz w:val="24"/>
          <w:szCs w:val="24"/>
        </w:rPr>
        <w:t>. În limba</w:t>
      </w:r>
      <w:r w:rsidR="00593D83">
        <w:rPr>
          <w:sz w:val="24"/>
          <w:szCs w:val="24"/>
        </w:rPr>
        <w:t>jul</w:t>
      </w:r>
      <w:r w:rsidR="009B4F7A" w:rsidRPr="007B2C58">
        <w:rPr>
          <w:sz w:val="24"/>
          <w:szCs w:val="24"/>
        </w:rPr>
        <w:t xml:space="preserve"> institu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iilor interna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ionale, programele impuse </w:t>
      </w:r>
      <w:r w:rsidR="00593D83">
        <w:rPr>
          <w:sz w:val="24"/>
          <w:szCs w:val="24"/>
        </w:rPr>
        <w:t>din exterior</w:t>
      </w:r>
      <w:r w:rsidR="009B4F7A" w:rsidRPr="007B2C58">
        <w:rPr>
          <w:sz w:val="24"/>
          <w:szCs w:val="24"/>
        </w:rPr>
        <w:t xml:space="preserve"> sunt vulnerabile deoarece </w:t>
      </w:r>
      <w:r w:rsidR="008A5989" w:rsidRPr="007B2C58">
        <w:rPr>
          <w:sz w:val="24"/>
          <w:szCs w:val="24"/>
        </w:rPr>
        <w:t xml:space="preserve">le lipseşete apartenenţa. </w:t>
      </w:r>
    </w:p>
    <w:p w:rsidR="008A5989" w:rsidRPr="007B2C58" w:rsidRDefault="00A85BA2" w:rsidP="00C223AC">
      <w:pPr>
        <w:ind w:right="-67"/>
        <w:jc w:val="both"/>
        <w:rPr>
          <w:b/>
          <w:color w:val="632423" w:themeColor="accent2" w:themeShade="80"/>
          <w:sz w:val="24"/>
          <w:szCs w:val="24"/>
        </w:rPr>
      </w:pPr>
      <w:r w:rsidRPr="007B2C58">
        <w:rPr>
          <w:b/>
          <w:color w:val="632423" w:themeColor="accent2" w:themeShade="80"/>
          <w:sz w:val="24"/>
          <w:szCs w:val="24"/>
        </w:rPr>
        <w:t xml:space="preserve">2.4 ÎNCREDEREA ÎN </w:t>
      </w:r>
      <w:r w:rsidR="008A5989" w:rsidRPr="007B2C58">
        <w:rPr>
          <w:b/>
          <w:color w:val="632423" w:themeColor="accent2" w:themeShade="80"/>
          <w:sz w:val="24"/>
          <w:szCs w:val="24"/>
        </w:rPr>
        <w:t>RÂNDUL EUROPENILOR</w:t>
      </w:r>
    </w:p>
    <w:p w:rsidR="00A85BA2" w:rsidRPr="005F0478" w:rsidRDefault="00A85BA2" w:rsidP="00C223AC">
      <w:pPr>
        <w:ind w:right="-67"/>
        <w:jc w:val="both"/>
        <w:rPr>
          <w:color w:val="C00000"/>
          <w:sz w:val="24"/>
          <w:szCs w:val="24"/>
          <w:lang w:val="de-DE"/>
        </w:rPr>
      </w:pPr>
      <w:r w:rsidRPr="007B2C58">
        <w:rPr>
          <w:sz w:val="24"/>
          <w:szCs w:val="24"/>
        </w:rPr>
        <w:t xml:space="preserve">Este intuitiv clar că măsura în care </w:t>
      </w:r>
      <w:r w:rsidR="008A5989" w:rsidRPr="007B2C58">
        <w:rPr>
          <w:sz w:val="24"/>
          <w:szCs w:val="24"/>
        </w:rPr>
        <w:t xml:space="preserve">Europa </w:t>
      </w:r>
      <w:r w:rsidRPr="007B2C58">
        <w:rPr>
          <w:sz w:val="24"/>
          <w:szCs w:val="24"/>
        </w:rPr>
        <w:t xml:space="preserve">poate </w:t>
      </w:r>
      <w:r w:rsidR="00D14DC0">
        <w:rPr>
          <w:sz w:val="24"/>
          <w:szCs w:val="24"/>
        </w:rPr>
        <w:t>fi integrată unei comunităţi</w:t>
      </w:r>
      <w:r w:rsidRPr="007B2C58">
        <w:rPr>
          <w:sz w:val="24"/>
          <w:szCs w:val="24"/>
        </w:rPr>
        <w:t xml:space="preserve"> func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ional</w:t>
      </w:r>
      <w:r w:rsidR="00D14DC0">
        <w:rPr>
          <w:sz w:val="24"/>
          <w:szCs w:val="24"/>
        </w:rPr>
        <w:t>e</w:t>
      </w:r>
      <w:r w:rsidRPr="007B2C58">
        <w:rPr>
          <w:sz w:val="24"/>
          <w:szCs w:val="24"/>
        </w:rPr>
        <w:t xml:space="preserve"> a 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iunilor (indiferent de forma specifică a unei astfel de comunită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i) este </w:t>
      </w:r>
      <w:r w:rsidR="00D14DC0">
        <w:rPr>
          <w:sz w:val="24"/>
          <w:szCs w:val="24"/>
        </w:rPr>
        <w:t xml:space="preserve">masiv </w:t>
      </w:r>
      <w:r w:rsidRPr="007B2C58">
        <w:rPr>
          <w:sz w:val="24"/>
          <w:szCs w:val="24"/>
        </w:rPr>
        <w:t>influen</w:t>
      </w:r>
      <w:r w:rsidR="000C4356" w:rsidRPr="007B2C58">
        <w:rPr>
          <w:sz w:val="24"/>
          <w:szCs w:val="24"/>
        </w:rPr>
        <w:t>ţ</w:t>
      </w:r>
      <w:r w:rsidR="008A5989" w:rsidRPr="007B2C58">
        <w:rPr>
          <w:sz w:val="24"/>
          <w:szCs w:val="24"/>
        </w:rPr>
        <w:t xml:space="preserve">ată, în principal, </w:t>
      </w:r>
      <w:r w:rsidRPr="007B2C58">
        <w:rPr>
          <w:sz w:val="24"/>
          <w:szCs w:val="24"/>
        </w:rPr>
        <w:t>de modul în care diferite</w:t>
      </w:r>
      <w:r w:rsidR="00593D83">
        <w:rPr>
          <w:sz w:val="24"/>
          <w:szCs w:val="24"/>
        </w:rPr>
        <w:t>le</w:t>
      </w:r>
      <w:r w:rsidRPr="007B2C58">
        <w:rPr>
          <w:sz w:val="24"/>
          <w:szCs w:val="24"/>
        </w:rPr>
        <w:t xml:space="preserve"> 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iuni europene se văd </w:t>
      </w:r>
      <w:r w:rsidR="008A5989" w:rsidRPr="007B2C58">
        <w:rPr>
          <w:sz w:val="24"/>
          <w:szCs w:val="24"/>
        </w:rPr>
        <w:t xml:space="preserve">pe ele însele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un</w:t>
      </w:r>
      <w:r w:rsidR="008A5989" w:rsidRPr="007B2C58">
        <w:rPr>
          <w:sz w:val="24"/>
          <w:szCs w:val="24"/>
        </w:rPr>
        <w:t xml:space="preserve">ele pe celălalte. </w:t>
      </w:r>
      <w:r w:rsidRPr="007B2C58">
        <w:rPr>
          <w:sz w:val="24"/>
          <w:szCs w:val="24"/>
        </w:rPr>
        <w:t>Di</w:t>
      </w:r>
      <w:r w:rsidR="00593D83">
        <w:rPr>
          <w:sz w:val="24"/>
          <w:szCs w:val="24"/>
        </w:rPr>
        <w:t xml:space="preserve">verse </w:t>
      </w:r>
      <w:r w:rsidRPr="007B2C58">
        <w:rPr>
          <w:sz w:val="24"/>
          <w:szCs w:val="24"/>
        </w:rPr>
        <w:t xml:space="preserve">anchete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sondaje de opinie </w:t>
      </w:r>
      <w:r w:rsidR="008F7FEC" w:rsidRPr="008F7FEC">
        <w:rPr>
          <w:sz w:val="24"/>
          <w:szCs w:val="24"/>
        </w:rPr>
        <w:t xml:space="preserve">europene </w:t>
      </w:r>
      <w:r w:rsidRPr="007B2C58">
        <w:rPr>
          <w:sz w:val="24"/>
          <w:szCs w:val="24"/>
        </w:rPr>
        <w:t xml:space="preserve">încearcă să </w:t>
      </w:r>
      <w:r w:rsidR="008F7FEC">
        <w:rPr>
          <w:sz w:val="24"/>
          <w:szCs w:val="24"/>
        </w:rPr>
        <w:t xml:space="preserve">abordeze </w:t>
      </w:r>
      <w:r w:rsidRPr="007B2C58">
        <w:rPr>
          <w:sz w:val="24"/>
          <w:szCs w:val="24"/>
        </w:rPr>
        <w:t>această chestiune. Înainte de a prezenta</w:t>
      </w:r>
      <w:r w:rsidR="00DB5810">
        <w:rPr>
          <w:sz w:val="24"/>
          <w:szCs w:val="24"/>
        </w:rPr>
        <w:t xml:space="preserve"> </w:t>
      </w:r>
      <w:r w:rsidR="008F7FEC">
        <w:rPr>
          <w:sz w:val="24"/>
          <w:szCs w:val="24"/>
        </w:rPr>
        <w:t>evidenţa</w:t>
      </w:r>
      <w:r w:rsidRPr="007B2C58">
        <w:rPr>
          <w:sz w:val="24"/>
          <w:szCs w:val="24"/>
        </w:rPr>
        <w:t xml:space="preserve">, am dori să subliniem faptul că </w:t>
      </w:r>
      <w:r w:rsidR="00DB5810">
        <w:rPr>
          <w:sz w:val="24"/>
          <w:szCs w:val="24"/>
        </w:rPr>
        <w:t xml:space="preserve">aceasta </w:t>
      </w:r>
      <w:r w:rsidRPr="007B2C58">
        <w:rPr>
          <w:sz w:val="24"/>
          <w:szCs w:val="24"/>
        </w:rPr>
        <w:t>este generată în pri</w:t>
      </w:r>
      <w:r w:rsidR="008F7FEC">
        <w:rPr>
          <w:sz w:val="24"/>
          <w:szCs w:val="24"/>
        </w:rPr>
        <w:t xml:space="preserve">ncipal </w:t>
      </w:r>
      <w:r w:rsidRPr="007B2C58">
        <w:rPr>
          <w:sz w:val="24"/>
          <w:szCs w:val="24"/>
        </w:rPr>
        <w:t>de sondaje în care responden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ii </w:t>
      </w:r>
      <w:r w:rsidR="008F7FEC">
        <w:rPr>
          <w:sz w:val="24"/>
          <w:szCs w:val="24"/>
        </w:rPr>
        <w:t xml:space="preserve">sunt chestionaţi </w:t>
      </w:r>
      <w:r w:rsidRPr="007B2C58">
        <w:rPr>
          <w:sz w:val="24"/>
          <w:szCs w:val="24"/>
        </w:rPr>
        <w:t xml:space="preserve">despre </w:t>
      </w:r>
      <w:r w:rsidRPr="008F7FEC">
        <w:rPr>
          <w:i/>
          <w:sz w:val="24"/>
          <w:szCs w:val="24"/>
        </w:rPr>
        <w:t xml:space="preserve">atitudinea </w:t>
      </w:r>
      <w:r w:rsidRPr="007B2C58">
        <w:rPr>
          <w:sz w:val="24"/>
          <w:szCs w:val="24"/>
        </w:rPr>
        <w:t>lor fa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ă de institu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iile europene </w:t>
      </w:r>
      <w:r w:rsidR="000C4356" w:rsidRPr="007B2C58">
        <w:rPr>
          <w:sz w:val="24"/>
          <w:szCs w:val="24"/>
        </w:rPr>
        <w:t>ş</w:t>
      </w:r>
      <w:r w:rsidR="008A5989" w:rsidRPr="007B2C58">
        <w:rPr>
          <w:sz w:val="24"/>
          <w:szCs w:val="24"/>
        </w:rPr>
        <w:t>i/</w:t>
      </w:r>
      <w:r w:rsidRPr="007B2C58">
        <w:rPr>
          <w:sz w:val="24"/>
          <w:szCs w:val="24"/>
        </w:rPr>
        <w:t>sau fa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ă de diver</w:t>
      </w:r>
      <w:r w:rsidR="00DB5810">
        <w:rPr>
          <w:sz w:val="24"/>
          <w:szCs w:val="24"/>
        </w:rPr>
        <w:t xml:space="preserve">sitatea persoanelor </w:t>
      </w:r>
      <w:r w:rsidRPr="007B2C58">
        <w:rPr>
          <w:sz w:val="24"/>
          <w:szCs w:val="24"/>
        </w:rPr>
        <w:t>din Europa. Este de la sine în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eles că întrebările </w:t>
      </w:r>
      <w:r w:rsidR="008A5989" w:rsidRPr="007B2C58">
        <w:rPr>
          <w:sz w:val="24"/>
          <w:szCs w:val="24"/>
        </w:rPr>
        <w:t xml:space="preserve">adresate </w:t>
      </w:r>
      <w:r w:rsidRPr="007B2C58">
        <w:rPr>
          <w:sz w:val="24"/>
          <w:szCs w:val="24"/>
        </w:rPr>
        <w:t xml:space="preserve">oamenilor cu privire la sentimentul lor de încredere </w:t>
      </w:r>
      <w:r w:rsidR="008A5989" w:rsidRPr="007B2C58">
        <w:rPr>
          <w:sz w:val="24"/>
          <w:szCs w:val="24"/>
        </w:rPr>
        <w:t>faţă de conaţionalii lor</w:t>
      </w:r>
      <w:r w:rsidRPr="007B2C58">
        <w:rPr>
          <w:sz w:val="24"/>
          <w:szCs w:val="24"/>
        </w:rPr>
        <w:t xml:space="preserve"> </w:t>
      </w:r>
      <w:r w:rsidR="008A5989" w:rsidRPr="007B2C58">
        <w:rPr>
          <w:sz w:val="24"/>
          <w:szCs w:val="24"/>
        </w:rPr>
        <w:t xml:space="preserve">şi </w:t>
      </w:r>
      <w:r w:rsidR="00DB5810">
        <w:rPr>
          <w:sz w:val="24"/>
          <w:szCs w:val="24"/>
        </w:rPr>
        <w:t xml:space="preserve">faţă de alte </w:t>
      </w:r>
      <w:r w:rsidRPr="007B2C58">
        <w:rPr>
          <w:sz w:val="24"/>
          <w:szCs w:val="24"/>
        </w:rPr>
        <w:t>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ionalită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 sunt poten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ial sensibile. </w:t>
      </w:r>
      <w:r w:rsidRPr="00DB5810">
        <w:rPr>
          <w:sz w:val="24"/>
          <w:szCs w:val="24"/>
          <w:lang w:val="de-DE"/>
        </w:rPr>
        <w:t xml:space="preserve">Din acest motiv, aparent, aceste întrebări nu au fost </w:t>
      </w:r>
      <w:r w:rsidR="00DB5810" w:rsidRPr="00DB5810">
        <w:rPr>
          <w:sz w:val="24"/>
          <w:szCs w:val="24"/>
          <w:lang w:val="de-DE"/>
        </w:rPr>
        <w:t xml:space="preserve">adresate </w:t>
      </w:r>
      <w:r w:rsidRPr="00DB5810">
        <w:rPr>
          <w:sz w:val="24"/>
          <w:szCs w:val="24"/>
          <w:lang w:val="de-DE"/>
        </w:rPr>
        <w:t>în anchetele europene mai recente.</w:t>
      </w:r>
      <w:r w:rsidR="008A5989" w:rsidRPr="00DB5810">
        <w:rPr>
          <w:sz w:val="24"/>
          <w:szCs w:val="24"/>
          <w:lang w:val="de-DE"/>
        </w:rPr>
        <w:t xml:space="preserve"> </w:t>
      </w:r>
      <w:r w:rsidR="008A5989" w:rsidRPr="005F0478">
        <w:rPr>
          <w:sz w:val="24"/>
          <w:szCs w:val="24"/>
          <w:lang w:val="de-DE"/>
        </w:rPr>
        <w:t>Chiar şi aşa</w:t>
      </w:r>
      <w:r w:rsidRPr="005F0478">
        <w:rPr>
          <w:sz w:val="24"/>
          <w:szCs w:val="24"/>
          <w:lang w:val="de-DE"/>
        </w:rPr>
        <w:t>, astfel de sondaje spun ceva despre preferin</w:t>
      </w:r>
      <w:r w:rsidR="000C4356" w:rsidRPr="005F0478">
        <w:rPr>
          <w:sz w:val="24"/>
          <w:szCs w:val="24"/>
          <w:lang w:val="de-DE"/>
        </w:rPr>
        <w:t>ţ</w:t>
      </w:r>
      <w:r w:rsidRPr="005F0478">
        <w:rPr>
          <w:sz w:val="24"/>
          <w:szCs w:val="24"/>
          <w:lang w:val="de-DE"/>
        </w:rPr>
        <w:t>ele declarate ale europenilor.</w:t>
      </w:r>
    </w:p>
    <w:p w:rsidR="009B4F7A" w:rsidRPr="00687979" w:rsidRDefault="008F7FEC" w:rsidP="00C223AC">
      <w:pPr>
        <w:ind w:right="-67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ab/>
      </w:r>
      <w:r w:rsidR="009B4F7A" w:rsidRPr="005F0478">
        <w:rPr>
          <w:sz w:val="24"/>
          <w:szCs w:val="24"/>
          <w:lang w:val="de-DE"/>
        </w:rPr>
        <w:t xml:space="preserve">Din nefericire, nu am putut </w:t>
      </w:r>
      <w:r w:rsidR="00130C0D" w:rsidRPr="005F0478">
        <w:rPr>
          <w:sz w:val="24"/>
          <w:szCs w:val="24"/>
          <w:lang w:val="de-DE"/>
        </w:rPr>
        <w:t xml:space="preserve">găsi dovezi despre </w:t>
      </w:r>
      <w:r w:rsidR="00DB5810" w:rsidRPr="005F0478">
        <w:rPr>
          <w:sz w:val="24"/>
          <w:szCs w:val="24"/>
          <w:lang w:val="de-DE"/>
        </w:rPr>
        <w:t xml:space="preserve">dezvăluirile </w:t>
      </w:r>
      <w:r w:rsidR="00130C0D" w:rsidRPr="005F0478">
        <w:rPr>
          <w:sz w:val="24"/>
          <w:szCs w:val="24"/>
          <w:lang w:val="de-DE"/>
        </w:rPr>
        <w:t>responden</w:t>
      </w:r>
      <w:r w:rsidR="000C4356" w:rsidRPr="005F0478">
        <w:rPr>
          <w:sz w:val="24"/>
          <w:szCs w:val="24"/>
          <w:lang w:val="de-DE"/>
        </w:rPr>
        <w:t>ţ</w:t>
      </w:r>
      <w:r w:rsidR="00130C0D" w:rsidRPr="005F0478">
        <w:rPr>
          <w:sz w:val="24"/>
          <w:szCs w:val="24"/>
          <w:lang w:val="de-DE"/>
        </w:rPr>
        <w:t>i</w:t>
      </w:r>
      <w:r w:rsidR="00DB5810" w:rsidRPr="005F0478">
        <w:rPr>
          <w:sz w:val="24"/>
          <w:szCs w:val="24"/>
          <w:lang w:val="de-DE"/>
        </w:rPr>
        <w:t>lor</w:t>
      </w:r>
      <w:r w:rsidR="00130C0D" w:rsidRPr="005F0478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europeni </w:t>
      </w:r>
      <w:r w:rsidR="00130C0D" w:rsidRPr="005F0478">
        <w:rPr>
          <w:sz w:val="24"/>
          <w:szCs w:val="24"/>
          <w:lang w:val="de-DE"/>
        </w:rPr>
        <w:t>(de exemplu, măsura în care ace</w:t>
      </w:r>
      <w:r w:rsidR="008A5989" w:rsidRPr="005F0478">
        <w:rPr>
          <w:sz w:val="24"/>
          <w:szCs w:val="24"/>
          <w:lang w:val="de-DE"/>
        </w:rPr>
        <w:t xml:space="preserve">ştia se căsătoresc între ei </w:t>
      </w:r>
      <w:r w:rsidR="000C4356" w:rsidRPr="005F0478">
        <w:rPr>
          <w:sz w:val="24"/>
          <w:szCs w:val="24"/>
          <w:lang w:val="de-DE"/>
        </w:rPr>
        <w:t>ş</w:t>
      </w:r>
      <w:r w:rsidR="00130C0D" w:rsidRPr="005F0478">
        <w:rPr>
          <w:sz w:val="24"/>
          <w:szCs w:val="24"/>
          <w:lang w:val="de-DE"/>
        </w:rPr>
        <w:t xml:space="preserve">i cum se schimbă </w:t>
      </w:r>
      <w:r w:rsidR="008A5989" w:rsidRPr="005F0478">
        <w:rPr>
          <w:sz w:val="24"/>
          <w:szCs w:val="24"/>
          <w:lang w:val="de-DE"/>
        </w:rPr>
        <w:t xml:space="preserve">căsătoria </w:t>
      </w:r>
      <w:r w:rsidR="00130C0D" w:rsidRPr="005F0478">
        <w:rPr>
          <w:sz w:val="24"/>
          <w:szCs w:val="24"/>
          <w:lang w:val="de-DE"/>
        </w:rPr>
        <w:t xml:space="preserve">în timp). </w:t>
      </w:r>
      <w:r w:rsidR="00130C0D" w:rsidRPr="008F7FEC">
        <w:rPr>
          <w:sz w:val="24"/>
          <w:szCs w:val="24"/>
        </w:rPr>
        <w:t>Genna (2003) sus</w:t>
      </w:r>
      <w:r w:rsidR="000C4356" w:rsidRPr="008F7FEC">
        <w:rPr>
          <w:sz w:val="24"/>
          <w:szCs w:val="24"/>
        </w:rPr>
        <w:t>ţ</w:t>
      </w:r>
      <w:r w:rsidR="00130C0D" w:rsidRPr="008F7FEC">
        <w:rPr>
          <w:sz w:val="24"/>
          <w:szCs w:val="24"/>
        </w:rPr>
        <w:t>ine că probabilitatea de a ob</w:t>
      </w:r>
      <w:r w:rsidR="000C4356" w:rsidRPr="008F7FEC">
        <w:rPr>
          <w:sz w:val="24"/>
          <w:szCs w:val="24"/>
        </w:rPr>
        <w:t>ţ</w:t>
      </w:r>
      <w:r w:rsidR="00130C0D" w:rsidRPr="008F7FEC">
        <w:rPr>
          <w:sz w:val="24"/>
          <w:szCs w:val="24"/>
        </w:rPr>
        <w:t xml:space="preserve">ine sprijin pentru proiectul de integrare europeană depinde </w:t>
      </w:r>
      <w:r>
        <w:rPr>
          <w:sz w:val="24"/>
          <w:szCs w:val="24"/>
        </w:rPr>
        <w:t xml:space="preserve">în </w:t>
      </w:r>
      <w:r w:rsidRPr="008F7FEC">
        <w:rPr>
          <w:sz w:val="24"/>
          <w:szCs w:val="24"/>
        </w:rPr>
        <w:t xml:space="preserve">principal </w:t>
      </w:r>
      <w:r w:rsidR="00130C0D" w:rsidRPr="008F7FEC">
        <w:rPr>
          <w:sz w:val="24"/>
          <w:szCs w:val="24"/>
        </w:rPr>
        <w:t xml:space="preserve">de opinia pozitivă pe care oamenii </w:t>
      </w:r>
      <w:r w:rsidRPr="008F7FEC">
        <w:rPr>
          <w:sz w:val="24"/>
          <w:szCs w:val="24"/>
        </w:rPr>
        <w:t xml:space="preserve">o au </w:t>
      </w:r>
      <w:r>
        <w:rPr>
          <w:sz w:val="24"/>
          <w:szCs w:val="24"/>
        </w:rPr>
        <w:t xml:space="preserve">vizavi de </w:t>
      </w:r>
      <w:r w:rsidR="00130C0D" w:rsidRPr="008F7FEC">
        <w:rPr>
          <w:sz w:val="24"/>
          <w:szCs w:val="24"/>
        </w:rPr>
        <w:t>alte na</w:t>
      </w:r>
      <w:r w:rsidR="000C4356" w:rsidRPr="008F7FEC">
        <w:rPr>
          <w:sz w:val="24"/>
          <w:szCs w:val="24"/>
        </w:rPr>
        <w:t>ţ</w:t>
      </w:r>
      <w:r w:rsidR="00130C0D" w:rsidRPr="008F7FEC">
        <w:rPr>
          <w:sz w:val="24"/>
          <w:szCs w:val="24"/>
        </w:rPr>
        <w:t>iuni cu care ar trebui să se integreze. Utiliz</w:t>
      </w:r>
      <w:r w:rsidR="00DB5810" w:rsidRPr="008F7FEC">
        <w:rPr>
          <w:sz w:val="24"/>
          <w:szCs w:val="24"/>
        </w:rPr>
        <w:t>ând</w:t>
      </w:r>
      <w:r w:rsidR="00130C0D" w:rsidRPr="008F7FEC">
        <w:rPr>
          <w:sz w:val="24"/>
          <w:szCs w:val="24"/>
        </w:rPr>
        <w:t xml:space="preserve"> rezultatel</w:t>
      </w:r>
      <w:r w:rsidR="00DB5810" w:rsidRPr="008F7FEC">
        <w:rPr>
          <w:sz w:val="24"/>
          <w:szCs w:val="24"/>
        </w:rPr>
        <w:t>e</w:t>
      </w:r>
      <w:r w:rsidR="00130C0D" w:rsidRPr="008F7FEC">
        <w:rPr>
          <w:sz w:val="24"/>
          <w:szCs w:val="24"/>
        </w:rPr>
        <w:t xml:space="preserve"> sondajelor Eurobarometru pentru primele 12 state membre, </w:t>
      </w:r>
      <w:r w:rsidR="00DB5810" w:rsidRPr="008F7FEC">
        <w:rPr>
          <w:sz w:val="24"/>
          <w:szCs w:val="24"/>
        </w:rPr>
        <w:t xml:space="preserve">în </w:t>
      </w:r>
      <w:r w:rsidR="00130C0D" w:rsidRPr="008F7FEC">
        <w:rPr>
          <w:sz w:val="24"/>
          <w:szCs w:val="24"/>
        </w:rPr>
        <w:t xml:space="preserve">anii 1986-1994, </w:t>
      </w:r>
      <w:r w:rsidR="00DB5810" w:rsidRPr="008F7FEC">
        <w:rPr>
          <w:sz w:val="24"/>
          <w:szCs w:val="24"/>
        </w:rPr>
        <w:t xml:space="preserve">el argumentează că </w:t>
      </w:r>
      <w:r w:rsidR="00130C0D" w:rsidRPr="008F7FEC">
        <w:rPr>
          <w:sz w:val="24"/>
          <w:szCs w:val="24"/>
        </w:rPr>
        <w:t>sprijinul pentru integrarea europeană</w:t>
      </w:r>
      <w:r w:rsidR="009B4F7A" w:rsidRPr="008F7FEC">
        <w:rPr>
          <w:sz w:val="24"/>
          <w:szCs w:val="24"/>
        </w:rPr>
        <w:t xml:space="preserve"> este mult mai puternic pentru acei indivizi care exprimă încredere în oamenii din </w:t>
      </w:r>
      <w:r w:rsidR="000C4356" w:rsidRPr="008F7FEC">
        <w:rPr>
          <w:sz w:val="24"/>
          <w:szCs w:val="24"/>
        </w:rPr>
        <w:t>ţ</w:t>
      </w:r>
      <w:r w:rsidR="009B4F7A" w:rsidRPr="008F7FEC">
        <w:rPr>
          <w:sz w:val="24"/>
          <w:szCs w:val="24"/>
        </w:rPr>
        <w:t>ările Europ</w:t>
      </w:r>
      <w:r w:rsidR="008A5989" w:rsidRPr="008F7FEC">
        <w:rPr>
          <w:sz w:val="24"/>
          <w:szCs w:val="24"/>
        </w:rPr>
        <w:t>ei</w:t>
      </w:r>
      <w:r w:rsidR="009B4F7A" w:rsidRPr="008F7FEC">
        <w:rPr>
          <w:sz w:val="24"/>
          <w:szCs w:val="24"/>
        </w:rPr>
        <w:t xml:space="preserve"> de Sud. </w:t>
      </w:r>
      <w:r w:rsidR="009B4F7A" w:rsidRPr="00687979">
        <w:rPr>
          <w:sz w:val="24"/>
          <w:szCs w:val="24"/>
        </w:rPr>
        <w:t>Acela</w:t>
      </w:r>
      <w:r w:rsidR="000C4356" w:rsidRPr="00687979">
        <w:rPr>
          <w:sz w:val="24"/>
          <w:szCs w:val="24"/>
        </w:rPr>
        <w:t>ş</w:t>
      </w:r>
      <w:r w:rsidR="009B4F7A" w:rsidRPr="00687979">
        <w:rPr>
          <w:sz w:val="24"/>
          <w:szCs w:val="24"/>
        </w:rPr>
        <w:t xml:space="preserve">i lucru este valabil </w:t>
      </w:r>
      <w:r w:rsidR="000C4356" w:rsidRPr="00687979">
        <w:rPr>
          <w:sz w:val="24"/>
          <w:szCs w:val="24"/>
        </w:rPr>
        <w:t>ş</w:t>
      </w:r>
      <w:r w:rsidR="009B4F7A" w:rsidRPr="00687979">
        <w:rPr>
          <w:sz w:val="24"/>
          <w:szCs w:val="24"/>
        </w:rPr>
        <w:t>i pentru persoanele care au o viziune favorabilă asupra celor două na</w:t>
      </w:r>
      <w:r w:rsidR="000C4356" w:rsidRPr="00687979">
        <w:rPr>
          <w:sz w:val="24"/>
          <w:szCs w:val="24"/>
        </w:rPr>
        <w:t>ţ</w:t>
      </w:r>
      <w:r w:rsidR="009B4F7A" w:rsidRPr="00687979">
        <w:rPr>
          <w:sz w:val="24"/>
          <w:szCs w:val="24"/>
        </w:rPr>
        <w:t xml:space="preserve">iuni dominante din Uniune, </w:t>
      </w:r>
      <w:r w:rsidR="000C4356" w:rsidRPr="00687979">
        <w:rPr>
          <w:sz w:val="24"/>
          <w:szCs w:val="24"/>
        </w:rPr>
        <w:t>ş</w:t>
      </w:r>
      <w:r w:rsidR="009B4F7A" w:rsidRPr="00687979">
        <w:rPr>
          <w:sz w:val="24"/>
          <w:szCs w:val="24"/>
        </w:rPr>
        <w:t xml:space="preserve">i anume Germania </w:t>
      </w:r>
      <w:r w:rsidR="000C4356" w:rsidRPr="00687979">
        <w:rPr>
          <w:sz w:val="24"/>
          <w:szCs w:val="24"/>
        </w:rPr>
        <w:t>ş</w:t>
      </w:r>
      <w:r w:rsidR="009B4F7A" w:rsidRPr="00687979">
        <w:rPr>
          <w:sz w:val="24"/>
          <w:szCs w:val="24"/>
        </w:rPr>
        <w:t>i Fran</w:t>
      </w:r>
      <w:r w:rsidR="000C4356" w:rsidRPr="00687979">
        <w:rPr>
          <w:sz w:val="24"/>
          <w:szCs w:val="24"/>
        </w:rPr>
        <w:t>ţ</w:t>
      </w:r>
      <w:r w:rsidR="009B4F7A" w:rsidRPr="00687979">
        <w:rPr>
          <w:sz w:val="24"/>
          <w:szCs w:val="24"/>
        </w:rPr>
        <w:t>a.</w:t>
      </w:r>
    </w:p>
    <w:p w:rsidR="00130C0D" w:rsidRPr="007B2C58" w:rsidRDefault="008F7FEC" w:rsidP="00C223AC">
      <w:pPr>
        <w:ind w:right="-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4F7A" w:rsidRPr="007B2C58">
        <w:rPr>
          <w:sz w:val="24"/>
          <w:szCs w:val="24"/>
        </w:rPr>
        <w:t xml:space="preserve">Delhey (2007) </w:t>
      </w:r>
      <w:r w:rsidR="006A533F">
        <w:rPr>
          <w:sz w:val="24"/>
          <w:szCs w:val="24"/>
        </w:rPr>
        <w:t>aduce în discuţie</w:t>
      </w:r>
      <w:r w:rsidR="009B4F7A" w:rsidRPr="007B2C58">
        <w:rPr>
          <w:sz w:val="24"/>
          <w:szCs w:val="24"/>
        </w:rPr>
        <w:t xml:space="preserve"> modul în care valurile succesive ale extinderii europene au afectat coeziunea socială în Europa. El sus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ine că efectul extinderii asupra coeziunii depinde </w:t>
      </w:r>
      <w:r w:rsidR="006A533F">
        <w:rPr>
          <w:sz w:val="24"/>
          <w:szCs w:val="24"/>
        </w:rPr>
        <w:t xml:space="preserve">de măsura în care </w:t>
      </w:r>
      <w:r w:rsidR="009B4F7A" w:rsidRPr="007B2C58">
        <w:rPr>
          <w:sz w:val="24"/>
          <w:szCs w:val="24"/>
        </w:rPr>
        <w:t>membrii existen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 </w:t>
      </w:r>
      <w:r w:rsidR="006A533F">
        <w:rPr>
          <w:sz w:val="24"/>
          <w:szCs w:val="24"/>
        </w:rPr>
        <w:t xml:space="preserve">sunt diferiţi faţă </w:t>
      </w:r>
      <w:r w:rsidR="009B4F7A" w:rsidRPr="007B2C58">
        <w:rPr>
          <w:sz w:val="24"/>
          <w:szCs w:val="24"/>
        </w:rPr>
        <w:t xml:space="preserve">de noii </w:t>
      </w:r>
      <w:r w:rsidR="006A533F">
        <w:rPr>
          <w:sz w:val="24"/>
          <w:szCs w:val="24"/>
        </w:rPr>
        <w:t xml:space="preserve">veniţi. </w:t>
      </w:r>
      <w:r w:rsidR="009B4F7A" w:rsidRPr="007B2C58">
        <w:rPr>
          <w:sz w:val="24"/>
          <w:szCs w:val="24"/>
        </w:rPr>
        <w:t>Factorii de diferen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iere cei mai importan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 sunt nivelul de modernizare (inclusiv calitatea institu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iilor), proximitatea culturală (limb</w:t>
      </w:r>
      <w:r w:rsidR="006A533F">
        <w:rPr>
          <w:sz w:val="24"/>
          <w:szCs w:val="24"/>
        </w:rPr>
        <w:t>a</w:t>
      </w:r>
      <w:r w:rsidR="009B4F7A" w:rsidRPr="007B2C58">
        <w:rPr>
          <w:sz w:val="24"/>
          <w:szCs w:val="24"/>
        </w:rPr>
        <w:t xml:space="preserve">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proximit</w:t>
      </w:r>
      <w:r w:rsidR="006A533F">
        <w:rPr>
          <w:sz w:val="24"/>
          <w:szCs w:val="24"/>
        </w:rPr>
        <w:t>atea</w:t>
      </w:r>
      <w:r w:rsidR="009B4F7A" w:rsidRPr="007B2C58">
        <w:rPr>
          <w:sz w:val="24"/>
          <w:szCs w:val="24"/>
        </w:rPr>
        <w:t xml:space="preserve"> religioas</w:t>
      </w:r>
      <w:r w:rsidR="006A533F">
        <w:rPr>
          <w:sz w:val="24"/>
          <w:szCs w:val="24"/>
        </w:rPr>
        <w:t>ă</w:t>
      </w:r>
      <w:r w:rsidR="009B4F7A" w:rsidRPr="007B2C58">
        <w:rPr>
          <w:sz w:val="24"/>
          <w:szCs w:val="24"/>
        </w:rPr>
        <w:t xml:space="preserve">)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dacă un nou venit este suficient de mare pentru a fi perceput ca o poten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ială amenin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are. Folosind sondajele Eurobarometru din 1976 până în 1997, el găse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te un sprijin empiric pentru aceste afirma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ii. Mai mult, el sus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ine că extinderile către Europa de Nord </w:t>
      </w:r>
      <w:r w:rsidR="009B4F7A" w:rsidRPr="007B2C58">
        <w:rPr>
          <w:sz w:val="24"/>
          <w:szCs w:val="24"/>
        </w:rPr>
        <w:lastRenderedPageBreak/>
        <w:t>nu au redus coeziunea socială în Uniune.</w:t>
      </w:r>
      <w:r w:rsidR="006A533F">
        <w:rPr>
          <w:sz w:val="24"/>
          <w:szCs w:val="24"/>
        </w:rPr>
        <w:t xml:space="preserve"> Prin contrast</w:t>
      </w:r>
      <w:r w:rsidR="009B4F7A" w:rsidRPr="007B2C58">
        <w:rPr>
          <w:sz w:val="24"/>
          <w:szCs w:val="24"/>
        </w:rPr>
        <w:t xml:space="preserve">, extinderea spre Europa de Sud a </w:t>
      </w:r>
      <w:r w:rsidR="006A533F">
        <w:rPr>
          <w:sz w:val="24"/>
          <w:szCs w:val="24"/>
        </w:rPr>
        <w:t>redus coeziunea</w:t>
      </w:r>
      <w:r w:rsidR="009B4F7A" w:rsidRPr="007B2C58">
        <w:rPr>
          <w:sz w:val="24"/>
          <w:szCs w:val="24"/>
        </w:rPr>
        <w:t xml:space="preserve"> deoarece aceste 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ări s-au diferen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iat mai mult atât din punctul de vedere al calită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>ii institu</w:t>
      </w:r>
      <w:r w:rsidR="000C4356" w:rsidRPr="007B2C58">
        <w:rPr>
          <w:sz w:val="24"/>
          <w:szCs w:val="24"/>
        </w:rPr>
        <w:t>ţ</w:t>
      </w:r>
      <w:r w:rsidR="009B4F7A" w:rsidRPr="007B2C58">
        <w:rPr>
          <w:sz w:val="24"/>
          <w:szCs w:val="24"/>
        </w:rPr>
        <w:t xml:space="preserve">iilor lor, cât 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al culturi</w:t>
      </w:r>
      <w:r w:rsidR="006A533F">
        <w:rPr>
          <w:sz w:val="24"/>
          <w:szCs w:val="24"/>
        </w:rPr>
        <w:t>i</w:t>
      </w:r>
      <w:r w:rsidR="009B4F7A" w:rsidRPr="007B2C58">
        <w:rPr>
          <w:sz w:val="24"/>
          <w:szCs w:val="24"/>
        </w:rPr>
        <w:t xml:space="preserve"> </w:t>
      </w:r>
      <w:r w:rsidR="006A533F">
        <w:rPr>
          <w:sz w:val="24"/>
          <w:szCs w:val="24"/>
        </w:rPr>
        <w:t xml:space="preserve">faţă de </w:t>
      </w:r>
      <w:r>
        <w:rPr>
          <w:sz w:val="24"/>
          <w:szCs w:val="24"/>
        </w:rPr>
        <w:t>ce</w:t>
      </w:r>
      <w:r w:rsidR="006A533F">
        <w:rPr>
          <w:sz w:val="24"/>
          <w:szCs w:val="24"/>
        </w:rPr>
        <w:t xml:space="preserve">i care intraseră </w:t>
      </w:r>
      <w:r w:rsidR="009B4F7A" w:rsidRPr="007B2C58">
        <w:rPr>
          <w:sz w:val="24"/>
          <w:szCs w:val="24"/>
        </w:rPr>
        <w:t>anterior. El prezic</w:t>
      </w:r>
      <w:r>
        <w:rPr>
          <w:sz w:val="24"/>
          <w:szCs w:val="24"/>
        </w:rPr>
        <w:t xml:space="preserve">e, în continuare, </w:t>
      </w:r>
      <w:r w:rsidR="009B4F7A" w:rsidRPr="007B2C58">
        <w:rPr>
          <w:sz w:val="24"/>
          <w:szCs w:val="24"/>
        </w:rPr>
        <w:t>că ace</w:t>
      </w:r>
      <w:r w:rsidR="006A533F">
        <w:rPr>
          <w:sz w:val="24"/>
          <w:szCs w:val="24"/>
        </w:rPr>
        <w:t xml:space="preserve">laşi ar fi şi </w:t>
      </w:r>
      <w:r w:rsidR="009B4F7A" w:rsidRPr="007B2C58">
        <w:rPr>
          <w:sz w:val="24"/>
          <w:szCs w:val="24"/>
        </w:rPr>
        <w:t xml:space="preserve">cazul expansiunii </w:t>
      </w:r>
      <w:r>
        <w:rPr>
          <w:sz w:val="24"/>
          <w:szCs w:val="24"/>
        </w:rPr>
        <w:t xml:space="preserve">către </w:t>
      </w:r>
      <w:r w:rsidR="009B4F7A" w:rsidRPr="007B2C58">
        <w:rPr>
          <w:sz w:val="24"/>
          <w:szCs w:val="24"/>
        </w:rPr>
        <w:t>Europa de Est (dar acest val de expansiune s</w:t>
      </w:r>
      <w:r w:rsidR="006A533F">
        <w:rPr>
          <w:sz w:val="24"/>
          <w:szCs w:val="24"/>
        </w:rPr>
        <w:t>-</w:t>
      </w:r>
      <w:r w:rsidR="009B4F7A" w:rsidRPr="007B2C58">
        <w:rPr>
          <w:sz w:val="24"/>
          <w:szCs w:val="24"/>
        </w:rPr>
        <w:t xml:space="preserve">a produs </w:t>
      </w:r>
      <w:r>
        <w:rPr>
          <w:sz w:val="24"/>
          <w:szCs w:val="24"/>
        </w:rPr>
        <w:t xml:space="preserve">ulterior anilor </w:t>
      </w:r>
      <w:r w:rsidR="009B4F7A" w:rsidRPr="007B2C58">
        <w:rPr>
          <w:sz w:val="24"/>
          <w:szCs w:val="24"/>
        </w:rPr>
        <w:t>inclu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i în e</w:t>
      </w:r>
      <w:r w:rsidR="000C4356" w:rsidRPr="007B2C58">
        <w:rPr>
          <w:sz w:val="24"/>
          <w:szCs w:val="24"/>
        </w:rPr>
        <w:t>ş</w:t>
      </w:r>
      <w:r w:rsidR="009B4F7A" w:rsidRPr="007B2C58">
        <w:rPr>
          <w:sz w:val="24"/>
          <w:szCs w:val="24"/>
        </w:rPr>
        <w:t>antionul său).</w:t>
      </w:r>
    </w:p>
    <w:p w:rsidR="00A339EF" w:rsidRDefault="00130C0D" w:rsidP="00C223AC">
      <w:pPr>
        <w:ind w:right="-67"/>
        <w:jc w:val="both"/>
      </w:pPr>
      <w:r w:rsidRPr="007B2C58">
        <w:rPr>
          <w:sz w:val="24"/>
          <w:szCs w:val="24"/>
        </w:rPr>
        <w:tab/>
      </w:r>
      <w:r w:rsidR="00801550" w:rsidRPr="007B2C58">
        <w:rPr>
          <w:sz w:val="24"/>
          <w:szCs w:val="24"/>
        </w:rPr>
        <w:t xml:space="preserve">Gerritsen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Lubbers (2010) oferă probabil cel mai complet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actualizat studiu al factorilor care influen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ează încrederea cetă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enilor UE atât în ​​</w:t>
      </w:r>
      <w:r w:rsidR="00B76D6B">
        <w:rPr>
          <w:sz w:val="24"/>
          <w:szCs w:val="24"/>
        </w:rPr>
        <w:t>proprii lor concetăţeni</w:t>
      </w:r>
      <w:r w:rsidR="00801550" w:rsidRPr="007B2C58">
        <w:rPr>
          <w:sz w:val="24"/>
          <w:szCs w:val="24"/>
        </w:rPr>
        <w:t xml:space="preserve">, cât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în membrii altor 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iuni europene. Studiul se bazează pe </w:t>
      </w:r>
      <w:r w:rsidR="00B76D6B">
        <w:rPr>
          <w:sz w:val="24"/>
          <w:szCs w:val="24"/>
        </w:rPr>
        <w:t xml:space="preserve">mai mult de </w:t>
      </w:r>
      <w:r w:rsidR="00801550" w:rsidRPr="007B2C58">
        <w:rPr>
          <w:sz w:val="24"/>
          <w:szCs w:val="24"/>
        </w:rPr>
        <w:t>400.000 de evaluări ale încreder</w:t>
      </w:r>
      <w:r w:rsidR="00B76D6B">
        <w:rPr>
          <w:sz w:val="24"/>
          <w:szCs w:val="24"/>
        </w:rPr>
        <w:t>ii</w:t>
      </w:r>
      <w:r w:rsidR="008F7FEC">
        <w:rPr>
          <w:sz w:val="24"/>
          <w:szCs w:val="24"/>
        </w:rPr>
        <w:t>,</w:t>
      </w:r>
      <w:r w:rsidR="00801550" w:rsidRPr="007B2C58">
        <w:rPr>
          <w:sz w:val="24"/>
          <w:szCs w:val="24"/>
        </w:rPr>
        <w:t xml:space="preserve"> efectuate </w:t>
      </w:r>
      <w:r w:rsidR="008F7FEC">
        <w:rPr>
          <w:sz w:val="24"/>
          <w:szCs w:val="24"/>
        </w:rPr>
        <w:t xml:space="preserve">prin intermediul </w:t>
      </w:r>
      <w:r w:rsidR="00801550" w:rsidRPr="007B2C58">
        <w:rPr>
          <w:sz w:val="24"/>
          <w:szCs w:val="24"/>
        </w:rPr>
        <w:t>Studiul</w:t>
      </w:r>
      <w:r w:rsidR="00A27578">
        <w:rPr>
          <w:sz w:val="24"/>
          <w:szCs w:val="24"/>
        </w:rPr>
        <w:t>ui</w:t>
      </w:r>
      <w:r w:rsidR="00801550" w:rsidRPr="007B2C58">
        <w:rPr>
          <w:sz w:val="24"/>
          <w:szCs w:val="24"/>
        </w:rPr>
        <w:t xml:space="preserve"> Electoral European </w:t>
      </w:r>
      <w:r w:rsidR="00B76D6B">
        <w:rPr>
          <w:sz w:val="24"/>
          <w:szCs w:val="24"/>
        </w:rPr>
        <w:t xml:space="preserve">în </w:t>
      </w:r>
      <w:r w:rsidR="00801550" w:rsidRPr="007B2C58">
        <w:rPr>
          <w:sz w:val="24"/>
          <w:szCs w:val="24"/>
        </w:rPr>
        <w:t xml:space="preserve">2004. Este important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i, spre deosebire de studiile men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ionate</w:t>
      </w:r>
      <w:r w:rsidR="00B76D6B">
        <w:rPr>
          <w:sz w:val="24"/>
          <w:szCs w:val="24"/>
        </w:rPr>
        <w:t xml:space="preserve"> anterior</w:t>
      </w:r>
      <w:r w:rsidR="00801550" w:rsidRPr="007B2C58">
        <w:rPr>
          <w:sz w:val="24"/>
          <w:szCs w:val="24"/>
        </w:rPr>
        <w:t xml:space="preserve">, acest studiu include, </w:t>
      </w:r>
      <w:r w:rsidR="00B76D6B">
        <w:rPr>
          <w:sz w:val="24"/>
          <w:szCs w:val="24"/>
        </w:rPr>
        <w:t xml:space="preserve">şi câteva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ări est-europene, atât ca furnizori de încredere (în total, </w:t>
      </w:r>
      <w:r w:rsidR="00B76D6B">
        <w:rPr>
          <w:sz w:val="24"/>
          <w:szCs w:val="24"/>
        </w:rPr>
        <w:t>20 de ţări sunt incluse în această categorie</w:t>
      </w:r>
      <w:r w:rsidR="00801550" w:rsidRPr="007B2C58">
        <w:rPr>
          <w:sz w:val="24"/>
          <w:szCs w:val="24"/>
        </w:rPr>
        <w:t xml:space="preserve">)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ca destinatari de încredere.</w:t>
      </w:r>
      <w:r w:rsidR="008E4B8C">
        <w:t xml:space="preserve"> </w:t>
      </w:r>
    </w:p>
    <w:p w:rsidR="008E4B8C" w:rsidRPr="00A339EF" w:rsidRDefault="008E4B8C" w:rsidP="00C223AC">
      <w:pPr>
        <w:ind w:right="-67"/>
        <w:jc w:val="both"/>
      </w:pPr>
      <w:r w:rsidRPr="008E5A0A">
        <w:rPr>
          <w:b/>
          <w:color w:val="984806" w:themeColor="accent6" w:themeShade="80"/>
          <w:sz w:val="24"/>
          <w:szCs w:val="24"/>
        </w:rPr>
        <w:t xml:space="preserve">Figura 2.1 </w:t>
      </w:r>
      <w:r w:rsidRPr="008E5A0A">
        <w:rPr>
          <w:b/>
          <w:sz w:val="24"/>
          <w:szCs w:val="24"/>
        </w:rPr>
        <w:t xml:space="preserve">Procentul populaţiilor </w:t>
      </w:r>
      <w:r w:rsidR="00BF41E9">
        <w:rPr>
          <w:b/>
          <w:sz w:val="24"/>
          <w:szCs w:val="24"/>
        </w:rPr>
        <w:t>care se bucur</w:t>
      </w:r>
      <w:r w:rsidR="00BF41E9">
        <w:rPr>
          <w:b/>
          <w:sz w:val="24"/>
          <w:szCs w:val="24"/>
          <w:lang w:val="ro-RO"/>
        </w:rPr>
        <w:t xml:space="preserve">ă de </w:t>
      </w:r>
      <w:r w:rsidRPr="008E5A0A">
        <w:rPr>
          <w:b/>
          <w:sz w:val="24"/>
          <w:szCs w:val="24"/>
        </w:rPr>
        <w:t xml:space="preserve">încredere în rândul respondenţilor din alte state europene </w:t>
      </w:r>
    </w:p>
    <w:p w:rsidR="008E4B8C" w:rsidRDefault="00AF04F4" w:rsidP="00C223AC">
      <w:pPr>
        <w:ind w:left="810" w:right="-67"/>
        <w:jc w:val="both"/>
        <w:rPr>
          <w:sz w:val="18"/>
          <w:szCs w:val="18"/>
          <w:lang w:val="de-DE"/>
        </w:rPr>
      </w:pPr>
      <w:r w:rsidRPr="00AF04F4">
        <w:rPr>
          <w:rFonts w:ascii="Calibri" w:eastAsia="Calibri" w:hAnsi="Calibri" w:cs="Times New Roman"/>
          <w:noProof/>
        </w:rPr>
        <w:drawing>
          <wp:inline distT="0" distB="0" distL="0" distR="0" wp14:anchorId="54810171" wp14:editId="74213ACB">
            <wp:extent cx="5173579" cy="2546368"/>
            <wp:effectExtent l="0" t="0" r="8255" b="6350"/>
            <wp:docPr id="1817" name="Picture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510" cy="254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8C" w:rsidRPr="005F0478" w:rsidRDefault="008E4B8C" w:rsidP="00C223AC">
      <w:pPr>
        <w:ind w:left="810" w:right="-67"/>
        <w:jc w:val="both"/>
        <w:rPr>
          <w:sz w:val="24"/>
          <w:szCs w:val="24"/>
          <w:lang w:val="de-DE"/>
        </w:rPr>
      </w:pPr>
      <w:r w:rsidRPr="008E4B8C">
        <w:rPr>
          <w:sz w:val="18"/>
          <w:szCs w:val="18"/>
          <w:lang w:val="de-DE"/>
        </w:rPr>
        <w:t>Sursa: Adaptat dup</w:t>
      </w:r>
      <w:r w:rsidRPr="008E4B8C">
        <w:rPr>
          <w:sz w:val="18"/>
          <w:szCs w:val="18"/>
          <w:lang w:val="ro-RO"/>
        </w:rPr>
        <w:t>ă</w:t>
      </w:r>
      <w:r w:rsidRPr="008E4B8C">
        <w:rPr>
          <w:sz w:val="18"/>
          <w:szCs w:val="18"/>
          <w:lang w:val="de-DE"/>
        </w:rPr>
        <w:t xml:space="preserve"> Tabelul 1 </w:t>
      </w:r>
      <w:r w:rsidR="00BF41E9">
        <w:rPr>
          <w:sz w:val="18"/>
          <w:szCs w:val="18"/>
          <w:lang w:val="de-DE"/>
        </w:rPr>
        <w:t xml:space="preserve">- </w:t>
      </w:r>
      <w:r w:rsidRPr="008E4B8C">
        <w:rPr>
          <w:sz w:val="18"/>
          <w:szCs w:val="18"/>
          <w:lang w:val="de-DE"/>
        </w:rPr>
        <w:t xml:space="preserve">Geritzen </w:t>
      </w:r>
      <w:r w:rsidRPr="008E4B8C">
        <w:rPr>
          <w:sz w:val="18"/>
          <w:szCs w:val="18"/>
          <w:lang w:val="ro-RO"/>
        </w:rPr>
        <w:t>şi Lubbers (2010)</w:t>
      </w:r>
      <w:r>
        <w:rPr>
          <w:sz w:val="18"/>
          <w:szCs w:val="18"/>
          <w:lang w:val="ro-RO"/>
        </w:rPr>
        <w:t xml:space="preserve">      CESifo</w:t>
      </w:r>
    </w:p>
    <w:p w:rsidR="00FF6C27" w:rsidRPr="005F0478" w:rsidRDefault="00130C0D" w:rsidP="00C223AC">
      <w:pPr>
        <w:ind w:right="-67"/>
        <w:jc w:val="both"/>
        <w:rPr>
          <w:lang w:val="de-DE"/>
        </w:rPr>
      </w:pPr>
      <w:r w:rsidRPr="008E4B8C">
        <w:rPr>
          <w:sz w:val="24"/>
          <w:szCs w:val="24"/>
          <w:lang w:val="de-DE"/>
        </w:rPr>
        <w:tab/>
      </w:r>
      <w:r w:rsidR="00801550" w:rsidRPr="005F0478">
        <w:rPr>
          <w:sz w:val="24"/>
          <w:szCs w:val="24"/>
          <w:lang w:val="de-DE"/>
        </w:rPr>
        <w:t>În conformitate cu studiile anterioare, cetă</w:t>
      </w:r>
      <w:r w:rsidR="000C4356" w:rsidRPr="005F0478">
        <w:rPr>
          <w:sz w:val="24"/>
          <w:szCs w:val="24"/>
          <w:lang w:val="de-DE"/>
        </w:rPr>
        <w:t>ţ</w:t>
      </w:r>
      <w:r w:rsidR="00801550" w:rsidRPr="005F0478">
        <w:rPr>
          <w:sz w:val="24"/>
          <w:szCs w:val="24"/>
          <w:lang w:val="de-DE"/>
        </w:rPr>
        <w:t xml:space="preserve">enii din </w:t>
      </w:r>
      <w:r w:rsidR="000C4356" w:rsidRPr="005F0478">
        <w:rPr>
          <w:sz w:val="24"/>
          <w:szCs w:val="24"/>
          <w:lang w:val="de-DE"/>
        </w:rPr>
        <w:t>ţ</w:t>
      </w:r>
      <w:r w:rsidR="00801550" w:rsidRPr="005F0478">
        <w:rPr>
          <w:sz w:val="24"/>
          <w:szCs w:val="24"/>
          <w:lang w:val="de-DE"/>
        </w:rPr>
        <w:t xml:space="preserve">ările nordice sunt </w:t>
      </w:r>
      <w:r w:rsidR="00B76D6B" w:rsidRPr="005F0478">
        <w:rPr>
          <w:sz w:val="24"/>
          <w:szCs w:val="24"/>
          <w:lang w:val="de-DE"/>
        </w:rPr>
        <w:t xml:space="preserve">cei care se bucură de încrederea celor mai mulţi </w:t>
      </w:r>
      <w:r w:rsidR="00801550" w:rsidRPr="005F0478">
        <w:rPr>
          <w:sz w:val="24"/>
          <w:szCs w:val="24"/>
          <w:lang w:val="de-DE"/>
        </w:rPr>
        <w:t>europeni (a se vedea figura 2.1). Cetă</w:t>
      </w:r>
      <w:r w:rsidR="000C4356" w:rsidRPr="005F0478">
        <w:rPr>
          <w:sz w:val="24"/>
          <w:szCs w:val="24"/>
          <w:lang w:val="de-DE"/>
        </w:rPr>
        <w:t>ţ</w:t>
      </w:r>
      <w:r w:rsidR="00801550" w:rsidRPr="005F0478">
        <w:rPr>
          <w:sz w:val="24"/>
          <w:szCs w:val="24"/>
          <w:lang w:val="de-DE"/>
        </w:rPr>
        <w:t xml:space="preserve">enii marilor </w:t>
      </w:r>
      <w:r w:rsidR="000C4356" w:rsidRPr="005F0478">
        <w:rPr>
          <w:sz w:val="24"/>
          <w:szCs w:val="24"/>
          <w:lang w:val="de-DE"/>
        </w:rPr>
        <w:t>ţ</w:t>
      </w:r>
      <w:r w:rsidR="00801550" w:rsidRPr="005F0478">
        <w:rPr>
          <w:sz w:val="24"/>
          <w:szCs w:val="24"/>
          <w:lang w:val="de-DE"/>
        </w:rPr>
        <w:t xml:space="preserve">ări europene, precum germanii </w:t>
      </w:r>
      <w:r w:rsidR="000C4356" w:rsidRPr="005F0478">
        <w:rPr>
          <w:sz w:val="24"/>
          <w:szCs w:val="24"/>
          <w:lang w:val="de-DE"/>
        </w:rPr>
        <w:t>ş</w:t>
      </w:r>
      <w:r w:rsidR="00801550" w:rsidRPr="005F0478">
        <w:rPr>
          <w:sz w:val="24"/>
          <w:szCs w:val="24"/>
          <w:lang w:val="de-DE"/>
        </w:rPr>
        <w:t xml:space="preserve">i francezii, </w:t>
      </w:r>
      <w:r w:rsidR="00B76D6B" w:rsidRPr="005F0478">
        <w:rPr>
          <w:sz w:val="24"/>
          <w:szCs w:val="24"/>
          <w:lang w:val="de-DE"/>
        </w:rPr>
        <w:t xml:space="preserve">se bucură de mai puţină </w:t>
      </w:r>
      <w:r w:rsidR="00801550" w:rsidRPr="005F0478">
        <w:rPr>
          <w:sz w:val="24"/>
          <w:szCs w:val="24"/>
          <w:lang w:val="de-DE"/>
        </w:rPr>
        <w:t>încredere decât cei</w:t>
      </w:r>
      <w:r w:rsidR="00B76D6B" w:rsidRPr="005F0478">
        <w:rPr>
          <w:sz w:val="24"/>
          <w:szCs w:val="24"/>
          <w:lang w:val="de-DE"/>
        </w:rPr>
        <w:t xml:space="preserve"> din ţările nordice </w:t>
      </w:r>
      <w:r w:rsidR="00A27578">
        <w:rPr>
          <w:sz w:val="24"/>
          <w:szCs w:val="24"/>
          <w:lang w:val="de-DE"/>
        </w:rPr>
        <w:t xml:space="preserve">fiind </w:t>
      </w:r>
      <w:r w:rsidR="00FF6C27" w:rsidRPr="005F0478">
        <w:rPr>
          <w:sz w:val="24"/>
          <w:szCs w:val="24"/>
          <w:lang w:val="de-DE"/>
        </w:rPr>
        <w:t xml:space="preserve">aproape la </w:t>
      </w:r>
      <w:r w:rsidR="00A27578">
        <w:rPr>
          <w:sz w:val="24"/>
          <w:szCs w:val="24"/>
          <w:lang w:val="de-DE"/>
        </w:rPr>
        <w:t xml:space="preserve">acelaşi nivel cu </w:t>
      </w:r>
      <w:r w:rsidR="00FF6C27" w:rsidRPr="005F0478">
        <w:rPr>
          <w:sz w:val="24"/>
          <w:szCs w:val="24"/>
          <w:lang w:val="de-DE"/>
        </w:rPr>
        <w:t>sud-europenii.</w:t>
      </w:r>
      <w:r w:rsidR="00FF6C27" w:rsidRPr="005F0478">
        <w:rPr>
          <w:lang w:val="de-DE"/>
        </w:rPr>
        <w:t xml:space="preserve"> Sub ele, din punctul de vedere al nivelului de încredere a altor europeni, se numără Estul şi Centrul Europei care tocmai se alăturaseră în anul în 2004, când s-a efectuat  sondajul. </w:t>
      </w:r>
      <w:r w:rsidR="00FF6C27" w:rsidRPr="00A27578">
        <w:rPr>
          <w:lang w:val="de-DE"/>
        </w:rPr>
        <w:t>La baza sc</w:t>
      </w:r>
      <w:r w:rsidR="00132EC4" w:rsidRPr="00A27578">
        <w:rPr>
          <w:lang w:val="de-DE"/>
        </w:rPr>
        <w:t>alei</w:t>
      </w:r>
      <w:r w:rsidR="00FF6C27" w:rsidRPr="00A27578">
        <w:rPr>
          <w:lang w:val="de-DE"/>
        </w:rPr>
        <w:t xml:space="preserve"> încreder</w:t>
      </w:r>
      <w:r w:rsidR="00132EC4" w:rsidRPr="00A27578">
        <w:rPr>
          <w:lang w:val="de-DE"/>
        </w:rPr>
        <w:t>ii</w:t>
      </w:r>
      <w:r w:rsidR="00FF6C27" w:rsidRPr="00A27578">
        <w:rPr>
          <w:lang w:val="de-DE"/>
        </w:rPr>
        <w:t xml:space="preserve"> transnaţional</w:t>
      </w:r>
      <w:r w:rsidR="00132EC4" w:rsidRPr="00A27578">
        <w:rPr>
          <w:lang w:val="de-DE"/>
        </w:rPr>
        <w:t>e</w:t>
      </w:r>
      <w:r w:rsidR="00FF6C27" w:rsidRPr="00A27578">
        <w:rPr>
          <w:lang w:val="de-DE"/>
        </w:rPr>
        <w:t xml:space="preserve"> s-au aflat trei ţări care, la momentul studiului, nu erau încă membre ale UE: Bulgaria, România şi Turcia</w:t>
      </w:r>
    </w:p>
    <w:p w:rsidR="00A27578" w:rsidRPr="00687979" w:rsidRDefault="00A27578" w:rsidP="00C223AC">
      <w:pPr>
        <w:ind w:right="-67"/>
        <w:jc w:val="both"/>
        <w:rPr>
          <w:b/>
          <w:color w:val="943634" w:themeColor="accent2" w:themeShade="BF"/>
          <w:sz w:val="24"/>
          <w:szCs w:val="24"/>
          <w:lang w:val="de-DE"/>
        </w:rPr>
      </w:pPr>
    </w:p>
    <w:p w:rsidR="00BF41E9" w:rsidRPr="00687979" w:rsidRDefault="00BF41E9" w:rsidP="00C223AC">
      <w:pPr>
        <w:ind w:right="-67"/>
        <w:jc w:val="both"/>
        <w:rPr>
          <w:b/>
          <w:color w:val="943634" w:themeColor="accent2" w:themeShade="BF"/>
          <w:sz w:val="24"/>
          <w:szCs w:val="24"/>
          <w:lang w:val="de-DE"/>
        </w:rPr>
      </w:pPr>
    </w:p>
    <w:p w:rsidR="008E4B8C" w:rsidRPr="00A339EF" w:rsidRDefault="008E4B8C" w:rsidP="00C223AC">
      <w:pPr>
        <w:ind w:right="-67"/>
        <w:jc w:val="both"/>
        <w:rPr>
          <w:b/>
          <w:sz w:val="24"/>
          <w:szCs w:val="24"/>
        </w:rPr>
      </w:pPr>
      <w:r w:rsidRPr="00A339EF">
        <w:rPr>
          <w:b/>
          <w:color w:val="943634" w:themeColor="accent2" w:themeShade="BF"/>
          <w:sz w:val="24"/>
          <w:szCs w:val="24"/>
        </w:rPr>
        <w:lastRenderedPageBreak/>
        <w:t>Figura 2.2</w:t>
      </w:r>
      <w:r w:rsidRPr="00A339EF">
        <w:rPr>
          <w:b/>
          <w:sz w:val="24"/>
          <w:szCs w:val="24"/>
        </w:rPr>
        <w:t xml:space="preserve"> Procentul populaţiilor care exprimă încredere în </w:t>
      </w:r>
      <w:r w:rsidR="008E5A0A" w:rsidRPr="00A339EF">
        <w:rPr>
          <w:b/>
          <w:sz w:val="24"/>
          <w:szCs w:val="24"/>
        </w:rPr>
        <w:t>propria populaţie</w:t>
      </w:r>
    </w:p>
    <w:p w:rsidR="008E5A0A" w:rsidRDefault="00AF04F4" w:rsidP="00C223AC">
      <w:pPr>
        <w:ind w:left="720" w:right="-67"/>
        <w:jc w:val="both"/>
        <w:rPr>
          <w:b/>
          <w:color w:val="943634" w:themeColor="accent2" w:themeShade="BF"/>
        </w:rPr>
      </w:pPr>
      <w:r>
        <w:rPr>
          <w:noProof/>
        </w:rPr>
        <w:drawing>
          <wp:inline distT="0" distB="0" distL="0" distR="0" wp14:anchorId="39D9696B" wp14:editId="64AE0875">
            <wp:extent cx="4804913" cy="2579298"/>
            <wp:effectExtent l="0" t="0" r="0" b="0"/>
            <wp:docPr id="1795" name="Picture 1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667" cy="258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A0A" w:rsidRPr="008E5A0A" w:rsidRDefault="00A27578" w:rsidP="00C223AC">
      <w:pPr>
        <w:ind w:left="990" w:right="-67"/>
        <w:jc w:val="both"/>
        <w:rPr>
          <w:b/>
          <w:color w:val="943634" w:themeColor="accent2" w:themeShade="BF"/>
        </w:rPr>
      </w:pPr>
      <w:r>
        <w:rPr>
          <w:sz w:val="18"/>
          <w:szCs w:val="18"/>
        </w:rPr>
        <w:t xml:space="preserve">                        </w:t>
      </w:r>
      <w:r w:rsidR="008E5A0A" w:rsidRPr="008E5A0A">
        <w:rPr>
          <w:sz w:val="18"/>
          <w:szCs w:val="18"/>
        </w:rPr>
        <w:t>Sursa: Adaptat dup</w:t>
      </w:r>
      <w:r w:rsidR="008E5A0A" w:rsidRPr="008E4B8C">
        <w:rPr>
          <w:sz w:val="18"/>
          <w:szCs w:val="18"/>
          <w:lang w:val="ro-RO"/>
        </w:rPr>
        <w:t>ă</w:t>
      </w:r>
      <w:r w:rsidR="008E5A0A" w:rsidRPr="008E5A0A">
        <w:rPr>
          <w:sz w:val="18"/>
          <w:szCs w:val="18"/>
        </w:rPr>
        <w:t xml:space="preserve"> Tabelul 1 </w:t>
      </w:r>
      <w:r w:rsidR="00BF41E9">
        <w:rPr>
          <w:sz w:val="18"/>
          <w:szCs w:val="18"/>
        </w:rPr>
        <w:t xml:space="preserve">- </w:t>
      </w:r>
      <w:r w:rsidR="008E5A0A" w:rsidRPr="008E5A0A">
        <w:rPr>
          <w:sz w:val="18"/>
          <w:szCs w:val="18"/>
        </w:rPr>
        <w:t xml:space="preserve">Geritzen </w:t>
      </w:r>
      <w:r w:rsidR="008E5A0A" w:rsidRPr="008E4B8C">
        <w:rPr>
          <w:sz w:val="18"/>
          <w:szCs w:val="18"/>
          <w:lang w:val="ro-RO"/>
        </w:rPr>
        <w:t>şi Lubbers (2010)</w:t>
      </w:r>
      <w:r w:rsidR="008E5A0A">
        <w:rPr>
          <w:sz w:val="18"/>
          <w:szCs w:val="18"/>
          <w:lang w:val="ro-RO"/>
        </w:rPr>
        <w:t xml:space="preserve">      CESifo</w:t>
      </w:r>
    </w:p>
    <w:p w:rsidR="00801550" w:rsidRPr="007B2C58" w:rsidRDefault="00A27578" w:rsidP="00C223AC">
      <w:pPr>
        <w:ind w:right="-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1550" w:rsidRPr="007B2C58">
        <w:rPr>
          <w:sz w:val="24"/>
          <w:szCs w:val="24"/>
        </w:rPr>
        <w:t xml:space="preserve">Este, de asemenea, interesant de văzut cât de multă încredere </w:t>
      </w:r>
      <w:r w:rsidR="00A567FC">
        <w:rPr>
          <w:sz w:val="24"/>
          <w:szCs w:val="24"/>
        </w:rPr>
        <w:t xml:space="preserve">acordă </w:t>
      </w:r>
      <w:r w:rsidR="00801550" w:rsidRPr="007B2C58">
        <w:rPr>
          <w:sz w:val="24"/>
          <w:szCs w:val="24"/>
        </w:rPr>
        <w:t>diferite</w:t>
      </w:r>
      <w:r w:rsidR="00A567FC">
        <w:rPr>
          <w:sz w:val="24"/>
          <w:szCs w:val="24"/>
        </w:rPr>
        <w:t>le</w:t>
      </w:r>
      <w:r w:rsidR="00801550" w:rsidRPr="007B2C58">
        <w:rPr>
          <w:sz w:val="24"/>
          <w:szCs w:val="24"/>
        </w:rPr>
        <w:t xml:space="preserve">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ări </w:t>
      </w:r>
      <w:r w:rsidR="00A567FC">
        <w:rPr>
          <w:sz w:val="24"/>
          <w:szCs w:val="24"/>
        </w:rPr>
        <w:t xml:space="preserve">propriilor lor </w:t>
      </w:r>
      <w:r w:rsidR="00801550" w:rsidRPr="007B2C58">
        <w:rPr>
          <w:sz w:val="24"/>
          <w:szCs w:val="24"/>
        </w:rPr>
        <w:t>concetă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eni (vezi figura 2.2). Este demn de remarcat faptul că europenii din nord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i, în special, austriecii au exprimat un înalt nivel de încredere în compatrio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ii lor, în timp ce italienii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mai multe 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iuni din Europa de Est (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irlandezii) </w:t>
      </w:r>
      <w:r w:rsidR="00A567FC">
        <w:rPr>
          <w:sz w:val="24"/>
          <w:szCs w:val="24"/>
        </w:rPr>
        <w:t xml:space="preserve">sunt mai puţin înclinaţi către încredere reciprocă. </w:t>
      </w:r>
      <w:r w:rsidR="00801550" w:rsidRPr="007B2C58">
        <w:rPr>
          <w:sz w:val="24"/>
          <w:szCs w:val="24"/>
        </w:rPr>
        <w:t xml:space="preserve">De asemenea, este surprinzător faptul că nivelurile de încredere variază semnificativ </w:t>
      </w:r>
      <w:r w:rsidR="00A567FC">
        <w:rPr>
          <w:sz w:val="24"/>
          <w:szCs w:val="24"/>
        </w:rPr>
        <w:t xml:space="preserve">şi în interiorul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ăril</w:t>
      </w:r>
      <w:r w:rsidR="00A567FC">
        <w:rPr>
          <w:sz w:val="24"/>
          <w:szCs w:val="24"/>
        </w:rPr>
        <w:t>or</w:t>
      </w:r>
      <w:r w:rsidR="00801550" w:rsidRPr="007B2C58">
        <w:rPr>
          <w:sz w:val="24"/>
          <w:szCs w:val="24"/>
        </w:rPr>
        <w:t xml:space="preserve"> individuale: în cazul Italiei, Guiso, Sapienza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Zingales (2016) sus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in că diferen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ele </w:t>
      </w:r>
      <w:r w:rsidR="00A567FC">
        <w:rPr>
          <w:sz w:val="24"/>
          <w:szCs w:val="24"/>
        </w:rPr>
        <w:t xml:space="preserve">privind </w:t>
      </w:r>
      <w:r w:rsidR="00801550" w:rsidRPr="007B2C58">
        <w:rPr>
          <w:sz w:val="24"/>
          <w:szCs w:val="24"/>
        </w:rPr>
        <w:t xml:space="preserve">nivelul de încredere </w:t>
      </w:r>
      <w:r w:rsidR="00A567FC">
        <w:rPr>
          <w:sz w:val="24"/>
          <w:szCs w:val="24"/>
        </w:rPr>
        <w:t xml:space="preserve">datează din vremea </w:t>
      </w:r>
      <w:r w:rsidR="00801550" w:rsidRPr="007B2C58">
        <w:rPr>
          <w:sz w:val="24"/>
          <w:szCs w:val="24"/>
        </w:rPr>
        <w:t>experien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el</w:t>
      </w:r>
      <w:r w:rsidR="00A567FC">
        <w:rPr>
          <w:sz w:val="24"/>
          <w:szCs w:val="24"/>
        </w:rPr>
        <w:t>or</w:t>
      </w:r>
      <w:r w:rsidR="00801550" w:rsidRPr="007B2C58">
        <w:rPr>
          <w:sz w:val="24"/>
          <w:szCs w:val="24"/>
        </w:rPr>
        <w:t xml:space="preserve"> medievale </w:t>
      </w:r>
      <w:r w:rsidR="00A567FC">
        <w:rPr>
          <w:sz w:val="24"/>
          <w:szCs w:val="24"/>
        </w:rPr>
        <w:t xml:space="preserve">de </w:t>
      </w:r>
      <w:r w:rsidR="00A567FC" w:rsidRPr="007B2C58">
        <w:rPr>
          <w:sz w:val="24"/>
          <w:szCs w:val="24"/>
        </w:rPr>
        <w:t xml:space="preserve">autoguvernare </w:t>
      </w:r>
      <w:r w:rsidR="00801550" w:rsidRPr="007B2C58">
        <w:rPr>
          <w:sz w:val="24"/>
          <w:szCs w:val="24"/>
        </w:rPr>
        <w:t>a ora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elor-state </w:t>
      </w:r>
      <w:r w:rsidR="00A567FC">
        <w:rPr>
          <w:sz w:val="24"/>
          <w:szCs w:val="24"/>
        </w:rPr>
        <w:t xml:space="preserve">cu nivel înalt de încredere </w:t>
      </w:r>
      <w:r w:rsidR="00801550" w:rsidRPr="007B2C58">
        <w:rPr>
          <w:sz w:val="24"/>
          <w:szCs w:val="24"/>
        </w:rPr>
        <w:t xml:space="preserve">în </w:t>
      </w:r>
      <w:r w:rsidR="00A567FC">
        <w:rPr>
          <w:sz w:val="24"/>
          <w:szCs w:val="24"/>
        </w:rPr>
        <w:t>N</w:t>
      </w:r>
      <w:r w:rsidR="00801550" w:rsidRPr="007B2C58">
        <w:rPr>
          <w:sz w:val="24"/>
          <w:szCs w:val="24"/>
        </w:rPr>
        <w:t xml:space="preserve">ordul Italiei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domina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ia feudală, adesea cu domni străini, </w:t>
      </w:r>
      <w:r w:rsidR="00E20F9E" w:rsidRPr="007B2C58">
        <w:rPr>
          <w:sz w:val="24"/>
          <w:szCs w:val="24"/>
        </w:rPr>
        <w:t xml:space="preserve">în </w:t>
      </w:r>
      <w:r w:rsidR="00E20F9E">
        <w:rPr>
          <w:sz w:val="24"/>
          <w:szCs w:val="24"/>
        </w:rPr>
        <w:t>Sud</w:t>
      </w:r>
      <w:r w:rsidR="00A567FC">
        <w:rPr>
          <w:sz w:val="24"/>
          <w:szCs w:val="24"/>
        </w:rPr>
        <w:t>/</w:t>
      </w:r>
      <w:r w:rsidR="00801550" w:rsidRPr="007B2C58">
        <w:rPr>
          <w:sz w:val="24"/>
          <w:szCs w:val="24"/>
        </w:rPr>
        <w:t>Mezzogiorno.</w:t>
      </w:r>
    </w:p>
    <w:p w:rsidR="00A27578" w:rsidRDefault="00A27578" w:rsidP="00C223AC">
      <w:pPr>
        <w:ind w:right="-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1550" w:rsidRPr="007B2C58">
        <w:rPr>
          <w:sz w:val="24"/>
          <w:szCs w:val="24"/>
        </w:rPr>
        <w:t xml:space="preserve">O întrebare </w:t>
      </w:r>
      <w:r>
        <w:rPr>
          <w:sz w:val="24"/>
          <w:szCs w:val="24"/>
        </w:rPr>
        <w:t>adiacent</w:t>
      </w:r>
      <w:r w:rsidR="00801550" w:rsidRPr="007B2C58">
        <w:rPr>
          <w:sz w:val="24"/>
          <w:szCs w:val="24"/>
        </w:rPr>
        <w:t xml:space="preserve">ă </w:t>
      </w:r>
      <w:r w:rsidR="00E20F9E">
        <w:rPr>
          <w:sz w:val="24"/>
          <w:szCs w:val="24"/>
        </w:rPr>
        <w:t xml:space="preserve">se referă la </w:t>
      </w:r>
      <w:r w:rsidR="00801550" w:rsidRPr="007B2C58">
        <w:rPr>
          <w:sz w:val="24"/>
          <w:szCs w:val="24"/>
        </w:rPr>
        <w:t>măsura în care cetă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enii din diferite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ări au încredere în propria lor popula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ie mai mult decât </w:t>
      </w:r>
      <w:r w:rsidR="00E20F9E">
        <w:rPr>
          <w:sz w:val="24"/>
          <w:szCs w:val="24"/>
        </w:rPr>
        <w:t xml:space="preserve">în alte naţiuni.  O modalitate tentantă de a aborda acest aspect, </w:t>
      </w:r>
      <w:r w:rsidR="00FA08CD" w:rsidRPr="007B2C58">
        <w:rPr>
          <w:sz w:val="24"/>
          <w:szCs w:val="24"/>
        </w:rPr>
        <w:t xml:space="preserve">ar putea fi </w:t>
      </w:r>
      <w:r w:rsidR="00E20F9E">
        <w:rPr>
          <w:sz w:val="24"/>
          <w:szCs w:val="24"/>
        </w:rPr>
        <w:t xml:space="preserve">împărţirea </w:t>
      </w:r>
      <w:r w:rsidR="00FA08CD" w:rsidRPr="007B2C58">
        <w:rPr>
          <w:sz w:val="24"/>
          <w:szCs w:val="24"/>
        </w:rPr>
        <w:t>frac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i</w:t>
      </w:r>
      <w:r w:rsidR="00E20F9E">
        <w:rPr>
          <w:sz w:val="24"/>
          <w:szCs w:val="24"/>
        </w:rPr>
        <w:t xml:space="preserve">ei persoanelor </w:t>
      </w:r>
      <w:r w:rsidR="00FA08CD" w:rsidRPr="007B2C58">
        <w:rPr>
          <w:sz w:val="24"/>
          <w:szCs w:val="24"/>
        </w:rPr>
        <w:t xml:space="preserve">care </w:t>
      </w:r>
      <w:r w:rsidR="000C4356" w:rsidRPr="007B2C58">
        <w:rPr>
          <w:sz w:val="24"/>
          <w:szCs w:val="24"/>
        </w:rPr>
        <w:t>ş</w:t>
      </w:r>
      <w:r w:rsidR="00FA08CD" w:rsidRPr="007B2C58">
        <w:rPr>
          <w:sz w:val="24"/>
          <w:szCs w:val="24"/>
        </w:rPr>
        <w:t>i-au exprimat încrederea în alte na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iuni </w:t>
      </w:r>
      <w:r w:rsidR="00E20F9E">
        <w:rPr>
          <w:sz w:val="24"/>
          <w:szCs w:val="24"/>
        </w:rPr>
        <w:t xml:space="preserve">la </w:t>
      </w:r>
      <w:r w:rsidR="00FA08CD" w:rsidRPr="007B2C58">
        <w:rPr>
          <w:sz w:val="24"/>
          <w:szCs w:val="24"/>
        </w:rPr>
        <w:t>frac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i</w:t>
      </w:r>
      <w:r w:rsidR="00E20F9E">
        <w:rPr>
          <w:sz w:val="24"/>
          <w:szCs w:val="24"/>
        </w:rPr>
        <w:t xml:space="preserve">a persoanelor </w:t>
      </w:r>
      <w:r w:rsidR="00FA08CD" w:rsidRPr="007B2C58">
        <w:rPr>
          <w:sz w:val="24"/>
          <w:szCs w:val="24"/>
        </w:rPr>
        <w:t>care au exprimat încredere în compatrio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ii lor. </w:t>
      </w:r>
      <w:r>
        <w:rPr>
          <w:sz w:val="24"/>
          <w:szCs w:val="24"/>
        </w:rPr>
        <w:t xml:space="preserve">Putem face referire la această măsură ca </w:t>
      </w:r>
      <w:r w:rsidRPr="00A27578">
        <w:rPr>
          <w:i/>
          <w:sz w:val="24"/>
          <w:szCs w:val="24"/>
        </w:rPr>
        <w:t>încredere relativ</w:t>
      </w:r>
      <w:r>
        <w:rPr>
          <w:i/>
          <w:sz w:val="24"/>
          <w:szCs w:val="24"/>
        </w:rPr>
        <w:t>ă</w:t>
      </w:r>
      <w:r>
        <w:rPr>
          <w:sz w:val="24"/>
          <w:szCs w:val="24"/>
        </w:rPr>
        <w:t xml:space="preserve">. </w:t>
      </w:r>
      <w:r w:rsidR="00FA08CD" w:rsidRPr="007B2C58">
        <w:rPr>
          <w:sz w:val="24"/>
          <w:szCs w:val="24"/>
        </w:rPr>
        <w:t xml:space="preserve">Cu cât raportul </w:t>
      </w:r>
      <w:r>
        <w:rPr>
          <w:sz w:val="24"/>
          <w:szCs w:val="24"/>
        </w:rPr>
        <w:t xml:space="preserve">privind coeficientul de încredere </w:t>
      </w:r>
      <w:r w:rsidR="00FA08CD" w:rsidRPr="007B2C58">
        <w:rPr>
          <w:sz w:val="24"/>
          <w:szCs w:val="24"/>
        </w:rPr>
        <w:t>prezentat în Figura 2.3</w:t>
      </w:r>
      <w:r w:rsidR="00E20F9E" w:rsidRPr="00E20F9E">
        <w:t xml:space="preserve"> </w:t>
      </w:r>
      <w:r w:rsidR="00E20F9E" w:rsidRPr="00E20F9E">
        <w:rPr>
          <w:sz w:val="24"/>
          <w:szCs w:val="24"/>
        </w:rPr>
        <w:t>este mai mic</w:t>
      </w:r>
      <w:r>
        <w:rPr>
          <w:sz w:val="24"/>
          <w:szCs w:val="24"/>
        </w:rPr>
        <w:t xml:space="preserve">, cu atât </w:t>
      </w:r>
      <w:r w:rsidR="00FA08CD" w:rsidRPr="007B2C58">
        <w:rPr>
          <w:sz w:val="24"/>
          <w:szCs w:val="24"/>
        </w:rPr>
        <w:t>o na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iune "discriminează" </w:t>
      </w:r>
      <w:r w:rsidR="00E20F9E">
        <w:rPr>
          <w:sz w:val="24"/>
          <w:szCs w:val="24"/>
        </w:rPr>
        <w:t xml:space="preserve">alte </w:t>
      </w:r>
      <w:r w:rsidR="00FA08CD" w:rsidRPr="007B2C58">
        <w:rPr>
          <w:sz w:val="24"/>
          <w:szCs w:val="24"/>
        </w:rPr>
        <w:t>na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ionalită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i</w:t>
      </w:r>
      <w:r>
        <w:rPr>
          <w:sz w:val="24"/>
          <w:szCs w:val="24"/>
        </w:rPr>
        <w:t>,</w:t>
      </w:r>
      <w:r w:rsidR="00FA08CD" w:rsidRPr="007B2C58">
        <w:rPr>
          <w:sz w:val="24"/>
          <w:szCs w:val="24"/>
        </w:rPr>
        <w:t xml:space="preserve"> </w:t>
      </w:r>
      <w:r w:rsidR="00E20F9E">
        <w:rPr>
          <w:sz w:val="24"/>
          <w:szCs w:val="24"/>
        </w:rPr>
        <w:t xml:space="preserve">în </w:t>
      </w:r>
      <w:r w:rsidR="00FA08CD" w:rsidRPr="007B2C58">
        <w:rPr>
          <w:sz w:val="24"/>
          <w:szCs w:val="24"/>
        </w:rPr>
        <w:t xml:space="preserve">termeni relativi. </w:t>
      </w:r>
      <w:r w:rsidR="00E20F9E">
        <w:rPr>
          <w:sz w:val="24"/>
          <w:szCs w:val="24"/>
        </w:rPr>
        <w:tab/>
      </w:r>
    </w:p>
    <w:p w:rsidR="008E5A0A" w:rsidRDefault="00A27578" w:rsidP="00C223AC">
      <w:pPr>
        <w:ind w:right="-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08CD" w:rsidRPr="007B2C58">
        <w:rPr>
          <w:sz w:val="24"/>
          <w:szCs w:val="24"/>
        </w:rPr>
        <w:t>Este demn de remarcat faptul că cetă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enii marilor na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iuni europene </w:t>
      </w:r>
      <w:r w:rsidR="00E20F9E" w:rsidRPr="00E20F9E">
        <w:rPr>
          <w:sz w:val="24"/>
          <w:szCs w:val="24"/>
        </w:rPr>
        <w:t>(</w:t>
      </w:r>
      <w:r w:rsidR="00E20F9E">
        <w:rPr>
          <w:sz w:val="24"/>
          <w:szCs w:val="24"/>
        </w:rPr>
        <w:t>g</w:t>
      </w:r>
      <w:r w:rsidR="00E20F9E" w:rsidRPr="00E20F9E">
        <w:rPr>
          <w:sz w:val="24"/>
          <w:szCs w:val="24"/>
        </w:rPr>
        <w:t>erman</w:t>
      </w:r>
      <w:r w:rsidR="00E20F9E">
        <w:rPr>
          <w:sz w:val="24"/>
          <w:szCs w:val="24"/>
        </w:rPr>
        <w:t>ii</w:t>
      </w:r>
      <w:r w:rsidR="00E20F9E" w:rsidRPr="00E20F9E">
        <w:rPr>
          <w:sz w:val="24"/>
          <w:szCs w:val="24"/>
        </w:rPr>
        <w:t xml:space="preserve">, </w:t>
      </w:r>
      <w:r w:rsidR="00E20F9E">
        <w:rPr>
          <w:sz w:val="24"/>
          <w:szCs w:val="24"/>
        </w:rPr>
        <w:t>f</w:t>
      </w:r>
      <w:r w:rsidR="00E20F9E" w:rsidRPr="00E20F9E">
        <w:rPr>
          <w:sz w:val="24"/>
          <w:szCs w:val="24"/>
        </w:rPr>
        <w:t>r</w:t>
      </w:r>
      <w:r w:rsidR="00E20F9E">
        <w:rPr>
          <w:sz w:val="24"/>
          <w:szCs w:val="24"/>
        </w:rPr>
        <w:t>ancezii şi italienii</w:t>
      </w:r>
      <w:r w:rsidR="00E20F9E" w:rsidRPr="00E20F9E">
        <w:rPr>
          <w:sz w:val="24"/>
          <w:szCs w:val="24"/>
        </w:rPr>
        <w:t xml:space="preserve">) </w:t>
      </w:r>
      <w:r w:rsidR="00FA08CD" w:rsidRPr="007B2C58">
        <w:rPr>
          <w:sz w:val="24"/>
          <w:szCs w:val="24"/>
        </w:rPr>
        <w:t>împreună cu ce</w:t>
      </w:r>
      <w:r w:rsidR="00F649F1">
        <w:rPr>
          <w:sz w:val="24"/>
          <w:szCs w:val="24"/>
        </w:rPr>
        <w:t>i ai unor state mai mici</w:t>
      </w:r>
      <w:r w:rsidR="00FA08CD" w:rsidRPr="007B2C58">
        <w:rPr>
          <w:sz w:val="24"/>
          <w:szCs w:val="24"/>
        </w:rPr>
        <w:t xml:space="preserve"> precum cehii, sloveni</w:t>
      </w:r>
      <w:r w:rsidR="00E20F9E">
        <w:rPr>
          <w:sz w:val="24"/>
          <w:szCs w:val="24"/>
        </w:rPr>
        <w:t>i</w:t>
      </w:r>
      <w:r w:rsidR="00FA08CD" w:rsidRPr="007B2C58">
        <w:rPr>
          <w:sz w:val="24"/>
          <w:szCs w:val="24"/>
        </w:rPr>
        <w:t xml:space="preserve">, </w:t>
      </w:r>
      <w:r w:rsidR="000C4356" w:rsidRPr="007B2C58">
        <w:rPr>
          <w:sz w:val="24"/>
          <w:szCs w:val="24"/>
        </w:rPr>
        <w:t>ş</w:t>
      </w:r>
      <w:r w:rsidR="00FA08CD" w:rsidRPr="007B2C58">
        <w:rPr>
          <w:sz w:val="24"/>
          <w:szCs w:val="24"/>
        </w:rPr>
        <w:t xml:space="preserve">i </w:t>
      </w:r>
      <w:r w:rsidR="00F649F1">
        <w:rPr>
          <w:sz w:val="24"/>
          <w:szCs w:val="24"/>
        </w:rPr>
        <w:t>l</w:t>
      </w:r>
      <w:r w:rsidR="00FA08CD" w:rsidRPr="007B2C58">
        <w:rPr>
          <w:sz w:val="24"/>
          <w:szCs w:val="24"/>
        </w:rPr>
        <w:t>uxemburg</w:t>
      </w:r>
      <w:r w:rsidR="00E20F9E">
        <w:rPr>
          <w:sz w:val="24"/>
          <w:szCs w:val="24"/>
        </w:rPr>
        <w:t>hezii</w:t>
      </w:r>
      <w:r w:rsidR="00FA08CD" w:rsidRPr="007B2C58">
        <w:rPr>
          <w:sz w:val="24"/>
          <w:szCs w:val="24"/>
        </w:rPr>
        <w:t xml:space="preserve"> </w:t>
      </w:r>
      <w:r w:rsidR="00F649F1">
        <w:rPr>
          <w:sz w:val="24"/>
          <w:szCs w:val="24"/>
        </w:rPr>
        <w:t xml:space="preserve">sunt mult mai puţin discriminatori în </w:t>
      </w:r>
      <w:r w:rsidR="00FA08CD" w:rsidRPr="007B2C58">
        <w:rPr>
          <w:sz w:val="24"/>
          <w:szCs w:val="24"/>
        </w:rPr>
        <w:t>termeni relativ</w:t>
      </w:r>
      <w:r w:rsidR="00F649F1">
        <w:rPr>
          <w:sz w:val="24"/>
          <w:szCs w:val="24"/>
        </w:rPr>
        <w:t>i</w:t>
      </w:r>
      <w:r w:rsidR="00FA08CD" w:rsidRPr="007B2C58">
        <w:rPr>
          <w:sz w:val="24"/>
          <w:szCs w:val="24"/>
        </w:rPr>
        <w:t xml:space="preserve"> </w:t>
      </w:r>
      <w:r w:rsidR="00F649F1">
        <w:rPr>
          <w:sz w:val="24"/>
          <w:szCs w:val="24"/>
        </w:rPr>
        <w:t xml:space="preserve">comparativ cu </w:t>
      </w:r>
      <w:r w:rsidR="00FA08CD" w:rsidRPr="007B2C58">
        <w:rPr>
          <w:sz w:val="24"/>
          <w:szCs w:val="24"/>
        </w:rPr>
        <w:t xml:space="preserve">unele </w:t>
      </w:r>
      <w:r w:rsidR="00F649F1">
        <w:rPr>
          <w:sz w:val="24"/>
          <w:szCs w:val="24"/>
        </w:rPr>
        <w:t>naţiuni sud-e</w:t>
      </w:r>
      <w:r w:rsidR="00FA08CD" w:rsidRPr="007B2C58">
        <w:rPr>
          <w:sz w:val="24"/>
          <w:szCs w:val="24"/>
        </w:rPr>
        <w:t>st europene.</w:t>
      </w:r>
    </w:p>
    <w:p w:rsidR="00132EC4" w:rsidRDefault="00132EC4" w:rsidP="00C223AC">
      <w:pPr>
        <w:ind w:right="-67"/>
        <w:jc w:val="both"/>
        <w:rPr>
          <w:b/>
          <w:color w:val="632423" w:themeColor="accent2" w:themeShade="80"/>
          <w:sz w:val="24"/>
          <w:szCs w:val="24"/>
        </w:rPr>
      </w:pPr>
    </w:p>
    <w:p w:rsidR="00132EC4" w:rsidRDefault="00132EC4" w:rsidP="00C223AC">
      <w:pPr>
        <w:ind w:right="-67"/>
        <w:jc w:val="both"/>
        <w:rPr>
          <w:b/>
          <w:color w:val="632423" w:themeColor="accent2" w:themeShade="80"/>
          <w:sz w:val="24"/>
          <w:szCs w:val="24"/>
        </w:rPr>
      </w:pPr>
    </w:p>
    <w:p w:rsidR="008E5A0A" w:rsidRDefault="008E5A0A" w:rsidP="00C223AC">
      <w:pPr>
        <w:ind w:right="-67"/>
        <w:jc w:val="both"/>
        <w:rPr>
          <w:b/>
          <w:sz w:val="24"/>
          <w:szCs w:val="24"/>
        </w:rPr>
      </w:pPr>
      <w:r w:rsidRPr="00AF04F4">
        <w:rPr>
          <w:b/>
          <w:color w:val="632423" w:themeColor="accent2" w:themeShade="80"/>
          <w:sz w:val="24"/>
          <w:szCs w:val="24"/>
        </w:rPr>
        <w:lastRenderedPageBreak/>
        <w:t xml:space="preserve">Figura 2.3 </w:t>
      </w:r>
      <w:r w:rsidRPr="00AF04F4">
        <w:rPr>
          <w:b/>
          <w:sz w:val="24"/>
          <w:szCs w:val="24"/>
        </w:rPr>
        <w:t xml:space="preserve">Procentul </w:t>
      </w:r>
      <w:r w:rsidR="00BF41E9">
        <w:rPr>
          <w:b/>
          <w:sz w:val="24"/>
          <w:szCs w:val="24"/>
        </w:rPr>
        <w:t xml:space="preserve">de încredere acordat </w:t>
      </w:r>
      <w:r w:rsidRPr="00AF04F4">
        <w:rPr>
          <w:b/>
          <w:sz w:val="24"/>
          <w:szCs w:val="24"/>
        </w:rPr>
        <w:t>altor p</w:t>
      </w:r>
      <w:r w:rsidR="00AF04F4" w:rsidRPr="00AF04F4">
        <w:rPr>
          <w:b/>
          <w:sz w:val="24"/>
          <w:szCs w:val="24"/>
        </w:rPr>
        <w:t>opulaţii</w:t>
      </w:r>
      <w:r w:rsidRPr="00AF04F4">
        <w:rPr>
          <w:b/>
          <w:sz w:val="24"/>
          <w:szCs w:val="24"/>
        </w:rPr>
        <w:t xml:space="preserve"> în raport cu încrederea în propria popula</w:t>
      </w:r>
      <w:r w:rsidR="00AF04F4">
        <w:rPr>
          <w:b/>
          <w:sz w:val="24"/>
          <w:szCs w:val="24"/>
        </w:rPr>
        <w:t>ţ</w:t>
      </w:r>
      <w:r w:rsidRPr="00AF04F4">
        <w:rPr>
          <w:b/>
          <w:sz w:val="24"/>
          <w:szCs w:val="24"/>
        </w:rPr>
        <w:t>ie</w:t>
      </w:r>
    </w:p>
    <w:p w:rsidR="008E5A0A" w:rsidRDefault="00AF04F4" w:rsidP="00C223AC">
      <w:pPr>
        <w:ind w:right="-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3876180" wp14:editId="7BB41BAD">
            <wp:extent cx="5269831" cy="2574758"/>
            <wp:effectExtent l="0" t="0" r="7620" b="0"/>
            <wp:docPr id="1818" name="Picture 1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162" cy="25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33" w:rsidRDefault="00FA08CD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>De asemenea este si o diferen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ă semnificativă în evaluarea relativă a străinilor de către germani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austrieci, </w:t>
      </w:r>
      <w:r w:rsidR="00F649F1">
        <w:rPr>
          <w:sz w:val="24"/>
          <w:szCs w:val="24"/>
        </w:rPr>
        <w:t>precum şi de către</w:t>
      </w:r>
      <w:r w:rsidRPr="007B2C58">
        <w:rPr>
          <w:sz w:val="24"/>
          <w:szCs w:val="24"/>
        </w:rPr>
        <w:t xml:space="preserve"> cehi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slovaci. Ace</w:t>
      </w:r>
      <w:r w:rsidR="00F649F1">
        <w:rPr>
          <w:sz w:val="24"/>
          <w:szCs w:val="24"/>
        </w:rPr>
        <w:t xml:space="preserve">st lucru este </w:t>
      </w:r>
      <w:r w:rsidRPr="007B2C58">
        <w:rPr>
          <w:sz w:val="24"/>
          <w:szCs w:val="24"/>
        </w:rPr>
        <w:t>curios</w:t>
      </w:r>
      <w:r w:rsidR="00F649F1">
        <w:rPr>
          <w:sz w:val="24"/>
          <w:szCs w:val="24"/>
        </w:rPr>
        <w:t xml:space="preserve"> deoarece</w:t>
      </w:r>
      <w:r w:rsidRPr="007B2C58">
        <w:rPr>
          <w:sz w:val="24"/>
          <w:szCs w:val="24"/>
        </w:rPr>
        <w:t>, la prima vedere, 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iunile în fiecare dintre cele două perechi de state sunt destul de </w:t>
      </w:r>
      <w:r w:rsidR="00F649F1">
        <w:rPr>
          <w:sz w:val="24"/>
          <w:szCs w:val="24"/>
        </w:rPr>
        <w:t xml:space="preserve">asemănătoare unele cu altele. </w:t>
      </w:r>
      <w:r w:rsidRPr="007B2C58">
        <w:rPr>
          <w:sz w:val="24"/>
          <w:szCs w:val="24"/>
        </w:rPr>
        <w:t>Deci, care sunt factorii care ar putea explica cât de mult</w:t>
      </w:r>
      <w:r w:rsidR="00F649F1">
        <w:rPr>
          <w:sz w:val="24"/>
          <w:szCs w:val="24"/>
        </w:rPr>
        <w:t>ă</w:t>
      </w:r>
      <w:r w:rsidRPr="007B2C58">
        <w:rPr>
          <w:sz w:val="24"/>
          <w:szCs w:val="24"/>
        </w:rPr>
        <w:t xml:space="preserve"> încredere </w:t>
      </w:r>
      <w:r w:rsidR="00F649F1">
        <w:rPr>
          <w:sz w:val="24"/>
          <w:szCs w:val="24"/>
        </w:rPr>
        <w:t xml:space="preserve">au </w:t>
      </w:r>
      <w:r w:rsidR="00F649F1" w:rsidRPr="00F649F1">
        <w:rPr>
          <w:sz w:val="24"/>
          <w:szCs w:val="24"/>
        </w:rPr>
        <w:t xml:space="preserve">Europenii </w:t>
      </w:r>
      <w:r w:rsidRPr="007B2C58">
        <w:rPr>
          <w:sz w:val="24"/>
          <w:szCs w:val="24"/>
        </w:rPr>
        <w:t>în concetă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eni</w:t>
      </w:r>
      <w:r w:rsidR="00BF41E9">
        <w:rPr>
          <w:sz w:val="24"/>
          <w:szCs w:val="24"/>
        </w:rPr>
        <w:t>i</w:t>
      </w:r>
      <w:r w:rsidR="00F649F1">
        <w:rPr>
          <w:sz w:val="24"/>
          <w:szCs w:val="24"/>
        </w:rPr>
        <w:t xml:space="preserve"> lor</w:t>
      </w:r>
      <w:r w:rsidRPr="007B2C58">
        <w:rPr>
          <w:sz w:val="24"/>
          <w:szCs w:val="24"/>
        </w:rPr>
        <w:t xml:space="preserve">, precum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</w:t>
      </w:r>
      <w:r w:rsidR="00F649F1">
        <w:rPr>
          <w:sz w:val="24"/>
          <w:szCs w:val="24"/>
        </w:rPr>
        <w:t xml:space="preserve">în </w:t>
      </w:r>
      <w:r w:rsidRPr="007B2C58">
        <w:rPr>
          <w:sz w:val="24"/>
          <w:szCs w:val="24"/>
        </w:rPr>
        <w:t>al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 </w:t>
      </w:r>
      <w:r w:rsidR="00A27578">
        <w:rPr>
          <w:sz w:val="24"/>
          <w:szCs w:val="24"/>
        </w:rPr>
        <w:t>e</w:t>
      </w:r>
      <w:r w:rsidRPr="007B2C58">
        <w:rPr>
          <w:sz w:val="24"/>
          <w:szCs w:val="24"/>
        </w:rPr>
        <w:t>uropeni? Când vine vorba de</w:t>
      </w:r>
      <w:r w:rsidR="00F649F1">
        <w:rPr>
          <w:sz w:val="24"/>
          <w:szCs w:val="24"/>
        </w:rPr>
        <w:t>spre</w:t>
      </w:r>
      <w:r w:rsidRPr="007B2C58">
        <w:rPr>
          <w:sz w:val="24"/>
          <w:szCs w:val="24"/>
        </w:rPr>
        <w:t xml:space="preserve"> încredere</w:t>
      </w:r>
      <w:r w:rsidR="00F649F1">
        <w:rPr>
          <w:sz w:val="24"/>
          <w:szCs w:val="24"/>
        </w:rPr>
        <w:t>a</w:t>
      </w:r>
      <w:r w:rsidRPr="007B2C58">
        <w:rPr>
          <w:sz w:val="24"/>
          <w:szCs w:val="24"/>
        </w:rPr>
        <w:t xml:space="preserve"> în </w:t>
      </w:r>
      <w:r w:rsidR="00DD5B33">
        <w:rPr>
          <w:sz w:val="24"/>
          <w:szCs w:val="24"/>
        </w:rPr>
        <w:t xml:space="preserve">propriile lor </w:t>
      </w:r>
      <w:r w:rsidRPr="007B2C58">
        <w:rPr>
          <w:sz w:val="24"/>
          <w:szCs w:val="24"/>
        </w:rPr>
        <w:t>popula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ii, Gerritsen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Lubbers (2010) ajung la un rezultat care contrazice opinia larg acceptată că diversitatea etnică, fie sub form</w:t>
      </w:r>
      <w:r w:rsidR="00DD5B33">
        <w:rPr>
          <w:sz w:val="24"/>
          <w:szCs w:val="24"/>
        </w:rPr>
        <w:t>a</w:t>
      </w:r>
      <w:r w:rsidRPr="007B2C58">
        <w:rPr>
          <w:sz w:val="24"/>
          <w:szCs w:val="24"/>
        </w:rPr>
        <w:t xml:space="preserve"> fragment</w:t>
      </w:r>
      <w:r w:rsidR="00DD5B33">
        <w:rPr>
          <w:sz w:val="24"/>
          <w:szCs w:val="24"/>
        </w:rPr>
        <w:t>ării</w:t>
      </w:r>
      <w:r w:rsidRPr="007B2C58">
        <w:rPr>
          <w:sz w:val="24"/>
          <w:szCs w:val="24"/>
        </w:rPr>
        <w:t xml:space="preserve"> (o mul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ime de 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ionalită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 diferite care trăiesc într-o 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ară) sau polarit</w:t>
      </w:r>
      <w:r w:rsidR="00DD5B33">
        <w:rPr>
          <w:sz w:val="24"/>
          <w:szCs w:val="24"/>
        </w:rPr>
        <w:t>ăţii</w:t>
      </w:r>
      <w:r w:rsidRPr="007B2C58">
        <w:rPr>
          <w:sz w:val="24"/>
          <w:szCs w:val="24"/>
        </w:rPr>
        <w:t xml:space="preserve"> (pu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ine 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ionalită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 </w:t>
      </w:r>
      <w:r w:rsidR="00DD5B33">
        <w:rPr>
          <w:sz w:val="24"/>
          <w:szCs w:val="24"/>
        </w:rPr>
        <w:t xml:space="preserve">reprezentate </w:t>
      </w:r>
      <w:r w:rsidRPr="007B2C58">
        <w:rPr>
          <w:sz w:val="24"/>
          <w:szCs w:val="24"/>
        </w:rPr>
        <w:t xml:space="preserve">în mod semnificativ într-o 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ară) </w:t>
      </w:r>
      <w:r w:rsidR="00A27578">
        <w:rPr>
          <w:sz w:val="24"/>
          <w:szCs w:val="24"/>
        </w:rPr>
        <w:t>ar con</w:t>
      </w:r>
      <w:r w:rsidRPr="007B2C58">
        <w:rPr>
          <w:sz w:val="24"/>
          <w:szCs w:val="24"/>
        </w:rPr>
        <w:t xml:space="preserve">duce la pierderea capitalului social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i, prin urmare, la o mai mare neîncredere în concetă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eni (vezi Putnam, 2007). De fapt, Gerritsen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Lubbers (2010) constată </w:t>
      </w:r>
      <w:r w:rsidR="00DD5B33">
        <w:rPr>
          <w:sz w:val="24"/>
          <w:szCs w:val="24"/>
        </w:rPr>
        <w:t xml:space="preserve">că </w:t>
      </w:r>
      <w:r w:rsidRPr="007B2C58">
        <w:rPr>
          <w:sz w:val="24"/>
          <w:szCs w:val="24"/>
        </w:rPr>
        <w:t>diferen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ele transna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ionale </w:t>
      </w:r>
      <w:r w:rsidR="00DD5B33">
        <w:rPr>
          <w:sz w:val="24"/>
          <w:szCs w:val="24"/>
        </w:rPr>
        <w:t xml:space="preserve">privind </w:t>
      </w:r>
      <w:r w:rsidRPr="007B2C58">
        <w:rPr>
          <w:sz w:val="24"/>
          <w:szCs w:val="24"/>
        </w:rPr>
        <w:t>încredere</w:t>
      </w:r>
      <w:r w:rsidR="00DD5B33">
        <w:rPr>
          <w:sz w:val="24"/>
          <w:szCs w:val="24"/>
        </w:rPr>
        <w:t>a</w:t>
      </w:r>
      <w:r w:rsidRPr="007B2C58">
        <w:rPr>
          <w:sz w:val="24"/>
          <w:szCs w:val="24"/>
        </w:rPr>
        <w:t xml:space="preserve"> în propria lor popula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ie pot fi explicat</w:t>
      </w:r>
      <w:r w:rsidR="00DD5B33">
        <w:rPr>
          <w:sz w:val="24"/>
          <w:szCs w:val="24"/>
        </w:rPr>
        <w:t>e</w:t>
      </w:r>
      <w:r w:rsidRPr="007B2C58">
        <w:rPr>
          <w:sz w:val="24"/>
          <w:szCs w:val="24"/>
        </w:rPr>
        <w:t xml:space="preserve"> în primul rând </w:t>
      </w:r>
      <w:r w:rsidR="00DD5B33">
        <w:rPr>
          <w:sz w:val="24"/>
          <w:szCs w:val="24"/>
        </w:rPr>
        <w:t xml:space="preserve">prin </w:t>
      </w:r>
      <w:r w:rsidRPr="007B2C58">
        <w:rPr>
          <w:sz w:val="24"/>
          <w:szCs w:val="24"/>
        </w:rPr>
        <w:t>nivel</w:t>
      </w:r>
      <w:r w:rsidR="00DD5B33">
        <w:rPr>
          <w:sz w:val="24"/>
          <w:szCs w:val="24"/>
        </w:rPr>
        <w:t>ul</w:t>
      </w:r>
      <w:r w:rsidRPr="007B2C58">
        <w:rPr>
          <w:sz w:val="24"/>
          <w:szCs w:val="24"/>
        </w:rPr>
        <w:t xml:space="preserve"> de inegalitate a</w:t>
      </w:r>
      <w:r w:rsidR="00A27578">
        <w:rPr>
          <w:sz w:val="24"/>
          <w:szCs w:val="24"/>
        </w:rPr>
        <w:t>l</w:t>
      </w:r>
      <w:r w:rsidRPr="007B2C58">
        <w:rPr>
          <w:sz w:val="24"/>
          <w:szCs w:val="24"/>
        </w:rPr>
        <w:t xml:space="preserve"> veniturilor (ei </w:t>
      </w:r>
      <w:r w:rsidR="00DD5B33">
        <w:rPr>
          <w:sz w:val="24"/>
          <w:szCs w:val="24"/>
        </w:rPr>
        <w:t xml:space="preserve">consideră că </w:t>
      </w:r>
      <w:r w:rsidRPr="007B2C58">
        <w:rPr>
          <w:sz w:val="24"/>
          <w:szCs w:val="24"/>
        </w:rPr>
        <w:t xml:space="preserve">toate celelalte variabile explicative </w:t>
      </w:r>
      <w:r w:rsidR="00DD5B33" w:rsidRPr="00DD5B33">
        <w:rPr>
          <w:sz w:val="24"/>
          <w:szCs w:val="24"/>
        </w:rPr>
        <w:t xml:space="preserve">potenţiale </w:t>
      </w:r>
      <w:r w:rsidR="00DD5B33">
        <w:rPr>
          <w:sz w:val="24"/>
          <w:szCs w:val="24"/>
        </w:rPr>
        <w:t xml:space="preserve">sunt </w:t>
      </w:r>
      <w:r w:rsidRPr="007B2C58">
        <w:rPr>
          <w:sz w:val="24"/>
          <w:szCs w:val="24"/>
        </w:rPr>
        <w:t xml:space="preserve">nesemnificative). </w:t>
      </w:r>
    </w:p>
    <w:p w:rsidR="003F324A" w:rsidRPr="007E475A" w:rsidRDefault="00DD5B33" w:rsidP="00C223AC">
      <w:pPr>
        <w:ind w:right="-6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A08CD" w:rsidRPr="007B2C58">
        <w:rPr>
          <w:sz w:val="24"/>
          <w:szCs w:val="24"/>
        </w:rPr>
        <w:t>Când vine vorba de încredere în alte na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ionalită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i, ei argumentează, ca Delhey (2007), că proximitatea culturală (</w:t>
      </w:r>
      <w:r w:rsidR="000C4356" w:rsidRPr="007B2C58">
        <w:rPr>
          <w:sz w:val="24"/>
          <w:szCs w:val="24"/>
        </w:rPr>
        <w:t>ş</w:t>
      </w:r>
      <w:r w:rsidR="00FA08CD" w:rsidRPr="007B2C58">
        <w:rPr>
          <w:sz w:val="24"/>
          <w:szCs w:val="24"/>
        </w:rPr>
        <w:t xml:space="preserve">i în special, similitudinea limbilor </w:t>
      </w:r>
      <w:r w:rsidR="000C4356" w:rsidRPr="007B2C58">
        <w:rPr>
          <w:sz w:val="24"/>
          <w:szCs w:val="24"/>
        </w:rPr>
        <w:t>ş</w:t>
      </w:r>
      <w:r w:rsidR="00FA08CD" w:rsidRPr="007B2C58">
        <w:rPr>
          <w:sz w:val="24"/>
          <w:szCs w:val="24"/>
        </w:rPr>
        <w:t>i proximitatea religiei</w:t>
      </w:r>
      <w:r w:rsidRPr="00DD5B33">
        <w:t xml:space="preserve"> </w:t>
      </w:r>
      <w:r w:rsidRPr="00DD5B33">
        <w:rPr>
          <w:sz w:val="24"/>
          <w:szCs w:val="24"/>
        </w:rPr>
        <w:t>dominant</w:t>
      </w:r>
      <w:r>
        <w:rPr>
          <w:sz w:val="24"/>
          <w:szCs w:val="24"/>
        </w:rPr>
        <w:t>e</w:t>
      </w:r>
      <w:r w:rsidR="00FA08CD" w:rsidRPr="007B2C5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precum şi </w:t>
      </w:r>
      <w:r w:rsidR="00FA08CD" w:rsidRPr="007B2C58">
        <w:rPr>
          <w:sz w:val="24"/>
          <w:szCs w:val="24"/>
        </w:rPr>
        <w:t xml:space="preserve">calitatea </w:t>
      </w:r>
      <w:r w:rsidR="000C4356" w:rsidRPr="007B2C58">
        <w:rPr>
          <w:sz w:val="24"/>
          <w:szCs w:val="24"/>
        </w:rPr>
        <w:t>ş</w:t>
      </w:r>
      <w:r w:rsidR="00FA08CD" w:rsidRPr="007B2C58">
        <w:rPr>
          <w:sz w:val="24"/>
          <w:szCs w:val="24"/>
        </w:rPr>
        <w:t>i prestigiul institu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iil</w:t>
      </w:r>
      <w:r>
        <w:rPr>
          <w:sz w:val="24"/>
          <w:szCs w:val="24"/>
        </w:rPr>
        <w:t>or</w:t>
      </w:r>
      <w:r w:rsidR="00FA08CD" w:rsidRPr="007B2C58">
        <w:rPr>
          <w:sz w:val="24"/>
          <w:szCs w:val="24"/>
        </w:rPr>
        <w:t xml:space="preserve"> din 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ara 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intă sunt</w:t>
      </w:r>
      <w:r w:rsidRPr="00DD5B33">
        <w:t xml:space="preserve"> </w:t>
      </w:r>
      <w:r w:rsidRPr="00DD5B33">
        <w:rPr>
          <w:sz w:val="24"/>
          <w:szCs w:val="24"/>
        </w:rPr>
        <w:t>predictori</w:t>
      </w:r>
      <w:r w:rsidR="00FA08CD" w:rsidRPr="007B2C58">
        <w:rPr>
          <w:sz w:val="24"/>
          <w:szCs w:val="24"/>
        </w:rPr>
        <w:t xml:space="preserve"> semnificativ</w:t>
      </w:r>
      <w:r>
        <w:rPr>
          <w:sz w:val="24"/>
          <w:szCs w:val="24"/>
        </w:rPr>
        <w:t>i</w:t>
      </w:r>
      <w:r w:rsidR="00FA08CD" w:rsidRPr="007B2C58">
        <w:rPr>
          <w:sz w:val="24"/>
          <w:szCs w:val="24"/>
        </w:rPr>
        <w:t xml:space="preserve"> pentru diferen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ele de încredere între 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ări. În contrast cu ipoteza lui Putnam </w:t>
      </w:r>
      <w:r>
        <w:rPr>
          <w:sz w:val="24"/>
          <w:szCs w:val="24"/>
        </w:rPr>
        <w:t xml:space="preserve">privind diversitatea ca generatoare a </w:t>
      </w:r>
      <w:r w:rsidR="00FA08CD" w:rsidRPr="007B2C58">
        <w:rPr>
          <w:sz w:val="24"/>
          <w:szCs w:val="24"/>
        </w:rPr>
        <w:t>neîncreder</w:t>
      </w:r>
      <w:r>
        <w:rPr>
          <w:sz w:val="24"/>
          <w:szCs w:val="24"/>
        </w:rPr>
        <w:t>ii</w:t>
      </w:r>
      <w:r w:rsidR="00FA08CD" w:rsidRPr="007B2C58">
        <w:rPr>
          <w:sz w:val="24"/>
          <w:szCs w:val="24"/>
        </w:rPr>
        <w:t xml:space="preserve">, </w:t>
      </w:r>
      <w:r w:rsidR="00FA08CD" w:rsidRPr="00C25687">
        <w:rPr>
          <w:sz w:val="24"/>
          <w:szCs w:val="24"/>
        </w:rPr>
        <w:t xml:space="preserve">diversitatea etnică </w:t>
      </w:r>
      <w:r w:rsidR="00C25687" w:rsidRPr="00C25687">
        <w:rPr>
          <w:sz w:val="24"/>
          <w:szCs w:val="24"/>
        </w:rPr>
        <w:t xml:space="preserve">a ţării care acordă </w:t>
      </w:r>
      <w:r w:rsidR="00FA08CD" w:rsidRPr="00C25687">
        <w:rPr>
          <w:sz w:val="24"/>
          <w:szCs w:val="24"/>
        </w:rPr>
        <w:t xml:space="preserve">încredere poate avea </w:t>
      </w:r>
      <w:r w:rsidR="00CA3389" w:rsidRPr="00C25687">
        <w:rPr>
          <w:sz w:val="24"/>
          <w:szCs w:val="24"/>
        </w:rPr>
        <w:t xml:space="preserve">de fapt </w:t>
      </w:r>
      <w:r w:rsidR="00FA08CD" w:rsidRPr="00C25687">
        <w:rPr>
          <w:sz w:val="24"/>
          <w:szCs w:val="24"/>
        </w:rPr>
        <w:t xml:space="preserve">un efect pozitiv </w:t>
      </w:r>
      <w:r w:rsidR="00C25687" w:rsidRPr="00C25687">
        <w:rPr>
          <w:sz w:val="24"/>
          <w:szCs w:val="24"/>
        </w:rPr>
        <w:t xml:space="preserve">asupra </w:t>
      </w:r>
      <w:r w:rsidR="00FA08CD" w:rsidRPr="00C25687">
        <w:rPr>
          <w:sz w:val="24"/>
          <w:szCs w:val="24"/>
        </w:rPr>
        <w:t>percep</w:t>
      </w:r>
      <w:r w:rsidR="000C4356" w:rsidRPr="00C25687">
        <w:rPr>
          <w:sz w:val="24"/>
          <w:szCs w:val="24"/>
        </w:rPr>
        <w:t>ţ</w:t>
      </w:r>
      <w:r w:rsidR="00FA08CD" w:rsidRPr="00C25687">
        <w:rPr>
          <w:sz w:val="24"/>
          <w:szCs w:val="24"/>
        </w:rPr>
        <w:t>i</w:t>
      </w:r>
      <w:r w:rsidR="00C25687" w:rsidRPr="00C25687">
        <w:rPr>
          <w:sz w:val="24"/>
          <w:szCs w:val="24"/>
        </w:rPr>
        <w:t>ei</w:t>
      </w:r>
      <w:r w:rsidR="00FA08CD" w:rsidRPr="00C25687">
        <w:rPr>
          <w:sz w:val="24"/>
          <w:szCs w:val="24"/>
        </w:rPr>
        <w:t xml:space="preserve"> </w:t>
      </w:r>
      <w:r w:rsidR="00CA3389" w:rsidRPr="00C25687">
        <w:rPr>
          <w:sz w:val="24"/>
          <w:szCs w:val="24"/>
        </w:rPr>
        <w:t xml:space="preserve">cetăţenilor săi </w:t>
      </w:r>
      <w:r w:rsidR="00C25687" w:rsidRPr="00C25687">
        <w:rPr>
          <w:sz w:val="24"/>
          <w:szCs w:val="24"/>
        </w:rPr>
        <w:t xml:space="preserve">privind alte </w:t>
      </w:r>
      <w:r w:rsidR="00FA08CD" w:rsidRPr="00C25687">
        <w:rPr>
          <w:sz w:val="24"/>
          <w:szCs w:val="24"/>
        </w:rPr>
        <w:t>na</w:t>
      </w:r>
      <w:r w:rsidR="000C4356" w:rsidRPr="00C25687">
        <w:rPr>
          <w:sz w:val="24"/>
          <w:szCs w:val="24"/>
        </w:rPr>
        <w:t>ţ</w:t>
      </w:r>
      <w:r w:rsidR="00FA08CD" w:rsidRPr="00C25687">
        <w:rPr>
          <w:sz w:val="24"/>
          <w:szCs w:val="24"/>
        </w:rPr>
        <w:t xml:space="preserve">iuni. Această concluzie </w:t>
      </w:r>
      <w:r w:rsidR="00C25687" w:rsidRPr="00C25687">
        <w:rPr>
          <w:sz w:val="24"/>
          <w:szCs w:val="24"/>
        </w:rPr>
        <w:t>se susţine utilizând diverse</w:t>
      </w:r>
      <w:r w:rsidR="00C25687">
        <w:rPr>
          <w:sz w:val="36"/>
          <w:szCs w:val="36"/>
        </w:rPr>
        <w:t xml:space="preserve"> </w:t>
      </w:r>
      <w:r w:rsidR="00FA08CD" w:rsidRPr="007B2C58">
        <w:rPr>
          <w:sz w:val="24"/>
          <w:szCs w:val="24"/>
        </w:rPr>
        <w:t xml:space="preserve">măsuri </w:t>
      </w:r>
      <w:r w:rsidR="00C25687">
        <w:rPr>
          <w:sz w:val="24"/>
          <w:szCs w:val="24"/>
        </w:rPr>
        <w:t>al</w:t>
      </w:r>
      <w:r w:rsidR="00FA08CD" w:rsidRPr="007B2C58">
        <w:rPr>
          <w:sz w:val="24"/>
          <w:szCs w:val="24"/>
        </w:rPr>
        <w:t>e diversit</w:t>
      </w:r>
      <w:r w:rsidR="00C25687">
        <w:rPr>
          <w:sz w:val="24"/>
          <w:szCs w:val="24"/>
        </w:rPr>
        <w:t>ăţii. I</w:t>
      </w:r>
      <w:r w:rsidR="00FA08CD" w:rsidRPr="007B2C58">
        <w:rPr>
          <w:sz w:val="24"/>
          <w:szCs w:val="24"/>
        </w:rPr>
        <w:t xml:space="preserve">mportant, autorii </w:t>
      </w:r>
      <w:r w:rsidR="00A27578">
        <w:rPr>
          <w:sz w:val="24"/>
          <w:szCs w:val="24"/>
        </w:rPr>
        <w:t xml:space="preserve">susţin </w:t>
      </w:r>
      <w:r w:rsidR="00FA08CD" w:rsidRPr="007B2C58">
        <w:rPr>
          <w:sz w:val="24"/>
          <w:szCs w:val="24"/>
        </w:rPr>
        <w:t xml:space="preserve">ipoteza </w:t>
      </w:r>
      <w:r w:rsidR="00FA08CD" w:rsidRPr="00A27578">
        <w:rPr>
          <w:i/>
          <w:sz w:val="24"/>
          <w:szCs w:val="24"/>
        </w:rPr>
        <w:t>"necunoscut</w:t>
      </w:r>
      <w:r w:rsidR="00C25687" w:rsidRPr="00A27578">
        <w:rPr>
          <w:i/>
          <w:sz w:val="24"/>
          <w:szCs w:val="24"/>
        </w:rPr>
        <w:t>a</w:t>
      </w:r>
      <w:r w:rsidR="00FA08CD" w:rsidRPr="00A27578">
        <w:rPr>
          <w:i/>
          <w:sz w:val="24"/>
          <w:szCs w:val="24"/>
        </w:rPr>
        <w:t xml:space="preserve"> nu este iubită"</w:t>
      </w:r>
      <w:r w:rsidR="00FA08CD" w:rsidRPr="007B2C58">
        <w:rPr>
          <w:sz w:val="24"/>
          <w:szCs w:val="24"/>
        </w:rPr>
        <w:t>. A</w:t>
      </w:r>
      <w:r w:rsidR="00C25687">
        <w:rPr>
          <w:sz w:val="24"/>
          <w:szCs w:val="24"/>
        </w:rPr>
        <w:t>dică</w:t>
      </w:r>
      <w:r w:rsidR="00FA08CD" w:rsidRPr="007B2C58">
        <w:rPr>
          <w:sz w:val="24"/>
          <w:szCs w:val="24"/>
        </w:rPr>
        <w:t>, efectul negativ al distan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ei culturale între na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iuni </w:t>
      </w:r>
      <w:r w:rsidR="00A27578">
        <w:rPr>
          <w:sz w:val="24"/>
          <w:szCs w:val="24"/>
        </w:rPr>
        <w:t xml:space="preserve">ar fi </w:t>
      </w:r>
      <w:r w:rsidR="00FA08CD" w:rsidRPr="007B2C58">
        <w:rPr>
          <w:sz w:val="24"/>
          <w:szCs w:val="24"/>
        </w:rPr>
        <w:t>par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ial </w:t>
      </w:r>
      <w:r w:rsidR="00A27578">
        <w:rPr>
          <w:sz w:val="24"/>
          <w:szCs w:val="24"/>
        </w:rPr>
        <w:t>atenuat</w:t>
      </w:r>
      <w:r w:rsidR="00FA08CD" w:rsidRPr="007B2C58">
        <w:rPr>
          <w:sz w:val="24"/>
          <w:szCs w:val="24"/>
        </w:rPr>
        <w:t xml:space="preserve"> de nivelul </w:t>
      </w:r>
      <w:r w:rsidR="00C25687">
        <w:rPr>
          <w:sz w:val="24"/>
          <w:szCs w:val="24"/>
        </w:rPr>
        <w:t xml:space="preserve">de </w:t>
      </w:r>
      <w:r w:rsidR="00FA08CD" w:rsidRPr="007B2C58">
        <w:rPr>
          <w:sz w:val="24"/>
          <w:szCs w:val="24"/>
        </w:rPr>
        <w:t>familiaritate cu o anumită popula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ie. Niveluri</w:t>
      </w:r>
      <w:r w:rsidR="00C25687">
        <w:rPr>
          <w:sz w:val="24"/>
          <w:szCs w:val="24"/>
        </w:rPr>
        <w:t>le</w:t>
      </w:r>
      <w:r w:rsidR="00FA08CD" w:rsidRPr="007B2C58">
        <w:rPr>
          <w:sz w:val="24"/>
          <w:szCs w:val="24"/>
        </w:rPr>
        <w:t xml:space="preserve"> mai </w:t>
      </w:r>
      <w:r w:rsidR="00C25687">
        <w:rPr>
          <w:sz w:val="24"/>
          <w:szCs w:val="24"/>
        </w:rPr>
        <w:t xml:space="preserve">ridicate </w:t>
      </w:r>
      <w:r w:rsidR="007E475A">
        <w:rPr>
          <w:sz w:val="24"/>
          <w:szCs w:val="24"/>
        </w:rPr>
        <w:t xml:space="preserve">ale </w:t>
      </w:r>
      <w:r w:rsidR="00FA08CD" w:rsidRPr="007B2C58">
        <w:rPr>
          <w:sz w:val="24"/>
          <w:szCs w:val="24"/>
        </w:rPr>
        <w:t>educa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i</w:t>
      </w:r>
      <w:r w:rsidR="00C25687">
        <w:rPr>
          <w:sz w:val="24"/>
          <w:szCs w:val="24"/>
        </w:rPr>
        <w:t>e</w:t>
      </w:r>
      <w:r w:rsidR="007E475A">
        <w:rPr>
          <w:sz w:val="24"/>
          <w:szCs w:val="24"/>
        </w:rPr>
        <w:t>i</w:t>
      </w:r>
      <w:r w:rsidR="00C25687">
        <w:rPr>
          <w:sz w:val="24"/>
          <w:szCs w:val="24"/>
        </w:rPr>
        <w:t xml:space="preserve"> p</w:t>
      </w:r>
      <w:r w:rsidR="00FA08CD" w:rsidRPr="007B2C58">
        <w:rPr>
          <w:sz w:val="24"/>
          <w:szCs w:val="24"/>
        </w:rPr>
        <w:t>articipan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i</w:t>
      </w:r>
      <w:r w:rsidR="00C25687">
        <w:rPr>
          <w:sz w:val="24"/>
          <w:szCs w:val="24"/>
        </w:rPr>
        <w:t>lor</w:t>
      </w:r>
      <w:r w:rsidR="00FA08CD" w:rsidRPr="007B2C58">
        <w:rPr>
          <w:sz w:val="24"/>
          <w:szCs w:val="24"/>
        </w:rPr>
        <w:t xml:space="preserve"> la sondaj </w:t>
      </w:r>
      <w:r w:rsidR="00FA08CD" w:rsidRPr="007B2C58">
        <w:rPr>
          <w:sz w:val="24"/>
          <w:szCs w:val="24"/>
        </w:rPr>
        <w:lastRenderedPageBreak/>
        <w:t xml:space="preserve">reduc </w:t>
      </w:r>
      <w:r w:rsidR="000C4356" w:rsidRPr="007B2C58">
        <w:rPr>
          <w:sz w:val="24"/>
          <w:szCs w:val="24"/>
        </w:rPr>
        <w:t>ş</w:t>
      </w:r>
      <w:r w:rsidR="00FA08CD" w:rsidRPr="007B2C58">
        <w:rPr>
          <w:sz w:val="24"/>
          <w:szCs w:val="24"/>
        </w:rPr>
        <w:t>i acest</w:t>
      </w:r>
      <w:r w:rsidR="00C25687">
        <w:rPr>
          <w:sz w:val="24"/>
          <w:szCs w:val="24"/>
        </w:rPr>
        <w:t>e</w:t>
      </w:r>
      <w:r w:rsidR="00FA08CD" w:rsidRPr="007B2C58">
        <w:rPr>
          <w:sz w:val="24"/>
          <w:szCs w:val="24"/>
        </w:rPr>
        <w:t>a efect</w:t>
      </w:r>
      <w:r w:rsidR="00C25687">
        <w:rPr>
          <w:sz w:val="24"/>
          <w:szCs w:val="24"/>
        </w:rPr>
        <w:t>ul</w:t>
      </w:r>
      <w:r w:rsidR="00FA08CD" w:rsidRPr="007B2C58">
        <w:rPr>
          <w:sz w:val="24"/>
          <w:szCs w:val="24"/>
        </w:rPr>
        <w:t xml:space="preserve"> negativ. Autorii consideră că nivelurile </w:t>
      </w:r>
      <w:r w:rsidR="00C25687" w:rsidRPr="00C25687">
        <w:rPr>
          <w:sz w:val="24"/>
          <w:szCs w:val="24"/>
        </w:rPr>
        <w:t>iniţial scăzut</w:t>
      </w:r>
      <w:r w:rsidR="00C25687">
        <w:rPr>
          <w:sz w:val="24"/>
          <w:szCs w:val="24"/>
        </w:rPr>
        <w:t>e</w:t>
      </w:r>
      <w:r w:rsidR="00C25687" w:rsidRPr="00C25687">
        <w:rPr>
          <w:sz w:val="24"/>
          <w:szCs w:val="24"/>
        </w:rPr>
        <w:t xml:space="preserve"> </w:t>
      </w:r>
      <w:r w:rsidR="00FA08CD" w:rsidRPr="007B2C58">
        <w:rPr>
          <w:sz w:val="24"/>
          <w:szCs w:val="24"/>
        </w:rPr>
        <w:t>de încredere pot fi oarecum depă</w:t>
      </w:r>
      <w:r w:rsidR="000C4356" w:rsidRPr="007B2C58">
        <w:rPr>
          <w:sz w:val="24"/>
          <w:szCs w:val="24"/>
        </w:rPr>
        <w:t>ş</w:t>
      </w:r>
      <w:r w:rsidR="00FA08CD" w:rsidRPr="007B2C58">
        <w:rPr>
          <w:sz w:val="24"/>
          <w:szCs w:val="24"/>
        </w:rPr>
        <w:t>ite atunci când oamenii dev</w:t>
      </w:r>
      <w:r w:rsidR="00C25687">
        <w:rPr>
          <w:sz w:val="24"/>
          <w:szCs w:val="24"/>
        </w:rPr>
        <w:t xml:space="preserve">in mai </w:t>
      </w:r>
      <w:r w:rsidR="00FA08CD" w:rsidRPr="007B2C58">
        <w:rPr>
          <w:sz w:val="24"/>
          <w:szCs w:val="24"/>
        </w:rPr>
        <w:t>familiariza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i cu alte popula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ii</w:t>
      </w:r>
      <w:r w:rsidR="003F324A">
        <w:rPr>
          <w:sz w:val="24"/>
          <w:szCs w:val="24"/>
        </w:rPr>
        <w:t xml:space="preserve">, </w:t>
      </w:r>
      <w:r w:rsidR="00C25687">
        <w:rPr>
          <w:sz w:val="24"/>
          <w:szCs w:val="24"/>
        </w:rPr>
        <w:t xml:space="preserve">se </w:t>
      </w:r>
      <w:r w:rsidR="00FA08CD" w:rsidRPr="007B2C58">
        <w:rPr>
          <w:sz w:val="24"/>
          <w:szCs w:val="24"/>
        </w:rPr>
        <w:t>obi</w:t>
      </w:r>
      <w:r w:rsidR="000C4356" w:rsidRPr="007B2C58">
        <w:rPr>
          <w:sz w:val="24"/>
          <w:szCs w:val="24"/>
        </w:rPr>
        <w:t>ş</w:t>
      </w:r>
      <w:r w:rsidR="00FA08CD" w:rsidRPr="007B2C58">
        <w:rPr>
          <w:sz w:val="24"/>
          <w:szCs w:val="24"/>
        </w:rPr>
        <w:t>nui</w:t>
      </w:r>
      <w:r w:rsidR="00C25687">
        <w:rPr>
          <w:sz w:val="24"/>
          <w:szCs w:val="24"/>
        </w:rPr>
        <w:t xml:space="preserve">esc să trăiască </w:t>
      </w:r>
      <w:r w:rsidR="00FA08CD" w:rsidRPr="007B2C58">
        <w:rPr>
          <w:sz w:val="24"/>
          <w:szCs w:val="24"/>
        </w:rPr>
        <w:t>împreună</w:t>
      </w:r>
      <w:r w:rsidR="00C25687">
        <w:rPr>
          <w:sz w:val="24"/>
          <w:szCs w:val="24"/>
        </w:rPr>
        <w:t>,</w:t>
      </w:r>
      <w:r w:rsidR="00FA08CD" w:rsidRPr="007B2C58">
        <w:rPr>
          <w:sz w:val="24"/>
          <w:szCs w:val="24"/>
        </w:rPr>
        <w:t xml:space="preserve"> fie în interiorul 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ări</w:t>
      </w:r>
      <w:r w:rsidR="00C25687">
        <w:rPr>
          <w:sz w:val="24"/>
          <w:szCs w:val="24"/>
        </w:rPr>
        <w:t>i lor</w:t>
      </w:r>
      <w:r w:rsidR="00C25687" w:rsidRPr="00C25687">
        <w:rPr>
          <w:sz w:val="24"/>
          <w:szCs w:val="24"/>
        </w:rPr>
        <w:t xml:space="preserve"> </w:t>
      </w:r>
      <w:r w:rsidR="00FA08CD" w:rsidRPr="007B2C58">
        <w:rPr>
          <w:sz w:val="24"/>
          <w:szCs w:val="24"/>
        </w:rPr>
        <w:t>sau, în</w:t>
      </w:r>
      <w:r w:rsidR="00A27578">
        <w:rPr>
          <w:sz w:val="24"/>
          <w:szCs w:val="24"/>
        </w:rPr>
        <w:t xml:space="preserve"> general</w:t>
      </w:r>
      <w:r w:rsidR="00FA08CD" w:rsidRPr="007B2C58">
        <w:rPr>
          <w:sz w:val="24"/>
          <w:szCs w:val="24"/>
        </w:rPr>
        <w:t>, în cadrul Uniunii Europene. Efectul de familiarizare este în concordan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ă cu observa</w:t>
      </w:r>
      <w:r w:rsidR="003F324A">
        <w:rPr>
          <w:sz w:val="24"/>
          <w:szCs w:val="24"/>
        </w:rPr>
        <w:t>ţia</w:t>
      </w:r>
      <w:r w:rsidR="00FA08CD" w:rsidRPr="007B2C58">
        <w:rPr>
          <w:sz w:val="24"/>
          <w:szCs w:val="24"/>
        </w:rPr>
        <w:t xml:space="preserve"> că 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ările care sunt </w:t>
      </w:r>
      <w:r w:rsidR="003F324A">
        <w:rPr>
          <w:sz w:val="24"/>
          <w:szCs w:val="24"/>
        </w:rPr>
        <w:t xml:space="preserve">de mai mult timp în </w:t>
      </w:r>
      <w:r w:rsidR="00FA08CD" w:rsidRPr="007B2C58">
        <w:rPr>
          <w:sz w:val="24"/>
          <w:szCs w:val="24"/>
        </w:rPr>
        <w:t xml:space="preserve">Uniunea Europeană </w:t>
      </w:r>
      <w:r w:rsidR="007E475A">
        <w:rPr>
          <w:sz w:val="24"/>
          <w:szCs w:val="24"/>
        </w:rPr>
        <w:t xml:space="preserve">se bucură de </w:t>
      </w:r>
      <w:r w:rsidR="00FA08CD" w:rsidRPr="007B2C58">
        <w:rPr>
          <w:sz w:val="24"/>
          <w:szCs w:val="24"/>
        </w:rPr>
        <w:t xml:space="preserve">încredere </w:t>
      </w:r>
      <w:r w:rsidR="007E475A">
        <w:rPr>
          <w:sz w:val="24"/>
          <w:szCs w:val="24"/>
        </w:rPr>
        <w:t xml:space="preserve">mai mare </w:t>
      </w:r>
      <w:r w:rsidR="00FA08CD" w:rsidRPr="007B2C58">
        <w:rPr>
          <w:sz w:val="24"/>
          <w:szCs w:val="24"/>
        </w:rPr>
        <w:t xml:space="preserve">decât cele care </w:t>
      </w:r>
      <w:r w:rsidR="003F324A" w:rsidRPr="003F324A">
        <w:rPr>
          <w:sz w:val="24"/>
          <w:szCs w:val="24"/>
        </w:rPr>
        <w:t xml:space="preserve">încă </w:t>
      </w:r>
      <w:r w:rsidR="00FA08CD" w:rsidRPr="007B2C58">
        <w:rPr>
          <w:sz w:val="24"/>
          <w:szCs w:val="24"/>
        </w:rPr>
        <w:t xml:space="preserve">nu s-au alăturat sau au fost membri </w:t>
      </w:r>
      <w:r w:rsidR="003F324A">
        <w:rPr>
          <w:sz w:val="24"/>
          <w:szCs w:val="24"/>
        </w:rPr>
        <w:t xml:space="preserve">doar </w:t>
      </w:r>
      <w:r w:rsidR="00FA08CD" w:rsidRPr="007B2C58">
        <w:rPr>
          <w:sz w:val="24"/>
          <w:szCs w:val="24"/>
        </w:rPr>
        <w:t>pentru o perioadă scurtă de timp. În timp ce, evident, pot exista explica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ii </w:t>
      </w:r>
      <w:r w:rsidR="003F324A" w:rsidRPr="003F324A">
        <w:rPr>
          <w:sz w:val="24"/>
          <w:szCs w:val="24"/>
        </w:rPr>
        <w:t xml:space="preserve">alternative </w:t>
      </w:r>
      <w:r w:rsidR="00FA08CD" w:rsidRPr="007B2C58">
        <w:rPr>
          <w:sz w:val="24"/>
          <w:szCs w:val="24"/>
        </w:rPr>
        <w:t xml:space="preserve">pentru acest efect, </w:t>
      </w:r>
      <w:r w:rsidR="007E475A">
        <w:rPr>
          <w:sz w:val="24"/>
          <w:szCs w:val="24"/>
        </w:rPr>
        <w:t xml:space="preserve">o abordare ar fi că </w:t>
      </w:r>
      <w:r w:rsidR="00FA08CD" w:rsidRPr="007B2C58">
        <w:rPr>
          <w:sz w:val="24"/>
          <w:szCs w:val="24"/>
        </w:rPr>
        <w:t xml:space="preserve">atunci când o 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ară se alătură Uniunii Europene, </w:t>
      </w:r>
      <w:r w:rsidR="007E475A" w:rsidRPr="007E475A">
        <w:rPr>
          <w:sz w:val="24"/>
          <w:szCs w:val="24"/>
        </w:rPr>
        <w:t xml:space="preserve">se dezvoltă </w:t>
      </w:r>
      <w:r w:rsidR="00FA08CD" w:rsidRPr="007B2C58">
        <w:rPr>
          <w:sz w:val="24"/>
          <w:szCs w:val="24"/>
        </w:rPr>
        <w:t>interac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iuni personale, culturale </w:t>
      </w:r>
      <w:r w:rsidR="000C4356" w:rsidRPr="007B2C58">
        <w:rPr>
          <w:sz w:val="24"/>
          <w:szCs w:val="24"/>
        </w:rPr>
        <w:t>ş</w:t>
      </w:r>
      <w:r w:rsidR="00FA08CD" w:rsidRPr="007B2C58">
        <w:rPr>
          <w:sz w:val="24"/>
          <w:szCs w:val="24"/>
        </w:rPr>
        <w:t>i de afaceri cu al</w:t>
      </w:r>
      <w:r w:rsidR="003F324A">
        <w:rPr>
          <w:sz w:val="24"/>
          <w:szCs w:val="24"/>
        </w:rPr>
        <w:t>ţi europeni şi</w:t>
      </w:r>
      <w:r w:rsidR="00FA08CD" w:rsidRPr="007B2C58">
        <w:rPr>
          <w:sz w:val="24"/>
          <w:szCs w:val="24"/>
        </w:rPr>
        <w:t>, treptat, încrederea se acumulează. Dacă acest argument este valabil, este cu siguran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ă </w:t>
      </w:r>
      <w:r w:rsidR="003F324A">
        <w:rPr>
          <w:sz w:val="24"/>
          <w:szCs w:val="24"/>
        </w:rPr>
        <w:t xml:space="preserve">o </w:t>
      </w:r>
      <w:r w:rsidR="00FA08CD" w:rsidRPr="007B2C58">
        <w:rPr>
          <w:sz w:val="24"/>
          <w:szCs w:val="24"/>
        </w:rPr>
        <w:t>validare</w:t>
      </w:r>
      <w:r w:rsidR="003F324A">
        <w:rPr>
          <w:sz w:val="24"/>
          <w:szCs w:val="24"/>
        </w:rPr>
        <w:t xml:space="preserve"> importantă </w:t>
      </w:r>
      <w:r w:rsidR="00FA08CD" w:rsidRPr="007B2C58">
        <w:rPr>
          <w:sz w:val="24"/>
          <w:szCs w:val="24"/>
        </w:rPr>
        <w:t>a libertă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ii de circula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ie a oamenilor codificată în </w:t>
      </w:r>
      <w:r w:rsidR="00FA08CD" w:rsidRPr="007E475A">
        <w:rPr>
          <w:b/>
          <w:sz w:val="24"/>
          <w:szCs w:val="24"/>
        </w:rPr>
        <w:t>Cele Patru Libertă</w:t>
      </w:r>
      <w:r w:rsidR="000C4356" w:rsidRPr="007E475A">
        <w:rPr>
          <w:b/>
          <w:sz w:val="24"/>
          <w:szCs w:val="24"/>
        </w:rPr>
        <w:t>ţ</w:t>
      </w:r>
      <w:r w:rsidR="00FA08CD" w:rsidRPr="007E475A">
        <w:rPr>
          <w:b/>
          <w:sz w:val="24"/>
          <w:szCs w:val="24"/>
        </w:rPr>
        <w:t xml:space="preserve">i. </w:t>
      </w:r>
    </w:p>
    <w:p w:rsidR="00FA08CD" w:rsidRPr="007B2C58" w:rsidRDefault="003F324A" w:rsidP="00C223AC">
      <w:pPr>
        <w:ind w:right="-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08CD" w:rsidRPr="007B2C58">
        <w:rPr>
          <w:sz w:val="24"/>
          <w:szCs w:val="24"/>
        </w:rPr>
        <w:t>Este important de men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ionat că familiarizarea </w:t>
      </w:r>
      <w:r w:rsidR="000C4356" w:rsidRPr="007B2C58">
        <w:rPr>
          <w:sz w:val="24"/>
          <w:szCs w:val="24"/>
        </w:rPr>
        <w:t>ş</w:t>
      </w:r>
      <w:r w:rsidR="00FA08CD" w:rsidRPr="007B2C58">
        <w:rPr>
          <w:sz w:val="24"/>
          <w:szCs w:val="24"/>
        </w:rPr>
        <w:t>i cre</w:t>
      </w:r>
      <w:r w:rsidR="000C4356" w:rsidRPr="007B2C58">
        <w:rPr>
          <w:sz w:val="24"/>
          <w:szCs w:val="24"/>
        </w:rPr>
        <w:t>ş</w:t>
      </w:r>
      <w:r w:rsidR="00FA08CD" w:rsidRPr="007B2C58">
        <w:rPr>
          <w:sz w:val="24"/>
          <w:szCs w:val="24"/>
        </w:rPr>
        <w:t>terea încrederii nu depind de identificare</w:t>
      </w:r>
      <w:r w:rsidR="007E475A">
        <w:rPr>
          <w:sz w:val="24"/>
          <w:szCs w:val="24"/>
        </w:rPr>
        <w:t>a</w:t>
      </w:r>
      <w:r w:rsidR="00FA08CD" w:rsidRPr="007B2C58">
        <w:rPr>
          <w:sz w:val="24"/>
          <w:szCs w:val="24"/>
        </w:rPr>
        <w:t xml:space="preserve"> cu un set de valori. O </w:t>
      </w:r>
      <w:r w:rsidR="008D6EFF">
        <w:rPr>
          <w:sz w:val="24"/>
          <w:szCs w:val="24"/>
        </w:rPr>
        <w:t xml:space="preserve">introspecţie </w:t>
      </w:r>
      <w:r>
        <w:rPr>
          <w:sz w:val="24"/>
          <w:szCs w:val="24"/>
        </w:rPr>
        <w:t xml:space="preserve">făcută de </w:t>
      </w:r>
      <w:r w:rsidR="00FA08CD" w:rsidRPr="007B2C58">
        <w:rPr>
          <w:sz w:val="24"/>
          <w:szCs w:val="24"/>
        </w:rPr>
        <w:t xml:space="preserve">Alesina, Tabellini </w:t>
      </w:r>
      <w:r w:rsidR="000C4356" w:rsidRPr="007B2C58">
        <w:rPr>
          <w:sz w:val="24"/>
          <w:szCs w:val="24"/>
        </w:rPr>
        <w:t>ş</w:t>
      </w:r>
      <w:r w:rsidR="00FA08CD" w:rsidRPr="007B2C58">
        <w:rPr>
          <w:sz w:val="24"/>
          <w:szCs w:val="24"/>
        </w:rPr>
        <w:t>i Trebbi (2017) arată că există o eterogenitate culturală substan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ială în Uniunea</w:t>
      </w:r>
      <w:r>
        <w:rPr>
          <w:sz w:val="24"/>
          <w:szCs w:val="24"/>
        </w:rPr>
        <w:t xml:space="preserve"> Europeană</w:t>
      </w:r>
      <w:r w:rsidR="00FA08CD" w:rsidRPr="007B2C58">
        <w:rPr>
          <w:sz w:val="24"/>
          <w:szCs w:val="24"/>
        </w:rPr>
        <w:t>, dar că această eterogenitate este mai mică decât în ​​interior</w:t>
      </w:r>
      <w:r w:rsidR="008D6EFF">
        <w:rPr>
          <w:sz w:val="24"/>
          <w:szCs w:val="24"/>
        </w:rPr>
        <w:t xml:space="preserve">ul unor 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ări precum Statele Unite sau Regatul Unit, sau chiar în interiorul statelor continentale europene. Concluzia lor este că "între 1980 </w:t>
      </w:r>
      <w:r w:rsidR="000C4356" w:rsidRPr="007B2C58">
        <w:rPr>
          <w:sz w:val="24"/>
          <w:szCs w:val="24"/>
        </w:rPr>
        <w:t>ş</w:t>
      </w:r>
      <w:r w:rsidR="00FA08CD" w:rsidRPr="007B2C58">
        <w:rPr>
          <w:sz w:val="24"/>
          <w:szCs w:val="24"/>
        </w:rPr>
        <w:t xml:space="preserve">i 2009 </w:t>
      </w:r>
      <w:r w:rsidR="007E475A">
        <w:rPr>
          <w:sz w:val="24"/>
          <w:szCs w:val="24"/>
        </w:rPr>
        <w:t>e</w:t>
      </w:r>
      <w:r w:rsidR="00FA08CD" w:rsidRPr="007B2C58">
        <w:rPr>
          <w:sz w:val="24"/>
          <w:szCs w:val="24"/>
        </w:rPr>
        <w:t>uropenii au devenit pu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in mai diferi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i în </w:t>
      </w:r>
      <w:r w:rsidR="008D6EFF">
        <w:rPr>
          <w:sz w:val="24"/>
          <w:szCs w:val="24"/>
        </w:rPr>
        <w:t xml:space="preserve">ceea ce priveşte </w:t>
      </w:r>
      <w:r w:rsidR="00FA08CD" w:rsidRPr="007B2C58">
        <w:rPr>
          <w:sz w:val="24"/>
          <w:szCs w:val="24"/>
        </w:rPr>
        <w:t>atitudin</w:t>
      </w:r>
      <w:r w:rsidR="008D6EFF">
        <w:rPr>
          <w:sz w:val="24"/>
          <w:szCs w:val="24"/>
        </w:rPr>
        <w:t>ea lor</w:t>
      </w:r>
      <w:r w:rsidR="00FA08CD" w:rsidRPr="007B2C58">
        <w:rPr>
          <w:sz w:val="24"/>
          <w:szCs w:val="24"/>
        </w:rPr>
        <w:t xml:space="preserve"> fa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ă de încredere, valori cum </w:t>
      </w:r>
      <w:r w:rsidR="008D6EFF">
        <w:rPr>
          <w:sz w:val="24"/>
          <w:szCs w:val="24"/>
        </w:rPr>
        <w:t xml:space="preserve">ar fi </w:t>
      </w:r>
      <w:r w:rsidR="00FA08CD" w:rsidRPr="007B2C58">
        <w:rPr>
          <w:sz w:val="24"/>
          <w:szCs w:val="24"/>
        </w:rPr>
        <w:t>aprecierea munc</w:t>
      </w:r>
      <w:r w:rsidR="008D6EFF">
        <w:rPr>
          <w:sz w:val="24"/>
          <w:szCs w:val="24"/>
        </w:rPr>
        <w:t>ii grele</w:t>
      </w:r>
      <w:r w:rsidR="00FA08CD" w:rsidRPr="007B2C58">
        <w:rPr>
          <w:sz w:val="24"/>
          <w:szCs w:val="24"/>
        </w:rPr>
        <w:t xml:space="preserve"> sau </w:t>
      </w:r>
      <w:r w:rsidR="007E475A">
        <w:rPr>
          <w:sz w:val="24"/>
          <w:szCs w:val="24"/>
        </w:rPr>
        <w:t>ascultarea</w:t>
      </w:r>
      <w:r w:rsidR="00FA08CD" w:rsidRPr="007B2C58">
        <w:rPr>
          <w:sz w:val="24"/>
          <w:szCs w:val="24"/>
        </w:rPr>
        <w:t>, rolu</w:t>
      </w:r>
      <w:r w:rsidR="007E475A">
        <w:rPr>
          <w:sz w:val="24"/>
          <w:szCs w:val="24"/>
        </w:rPr>
        <w:t>l</w:t>
      </w:r>
      <w:r w:rsidR="00FA08CD" w:rsidRPr="007B2C58">
        <w:rPr>
          <w:sz w:val="24"/>
          <w:szCs w:val="24"/>
        </w:rPr>
        <w:t xml:space="preserve"> gen</w:t>
      </w:r>
      <w:r w:rsidR="007E475A">
        <w:rPr>
          <w:sz w:val="24"/>
          <w:szCs w:val="24"/>
        </w:rPr>
        <w:t>urilor</w:t>
      </w:r>
      <w:r w:rsidR="00FA08CD" w:rsidRPr="007B2C58">
        <w:rPr>
          <w:sz w:val="24"/>
          <w:szCs w:val="24"/>
        </w:rPr>
        <w:t>, moralitate</w:t>
      </w:r>
      <w:r w:rsidR="008D6EFF">
        <w:rPr>
          <w:sz w:val="24"/>
          <w:szCs w:val="24"/>
        </w:rPr>
        <w:t>a</w:t>
      </w:r>
      <w:r w:rsidR="00FA08CD" w:rsidRPr="007B2C58">
        <w:rPr>
          <w:sz w:val="24"/>
          <w:szCs w:val="24"/>
        </w:rPr>
        <w:t xml:space="preserve"> sexuală, religiozitatea, ideologia, rolul statului în economie </w:t>
      </w:r>
      <w:r w:rsidR="000C4356" w:rsidRPr="007B2C58">
        <w:rPr>
          <w:sz w:val="24"/>
          <w:szCs w:val="24"/>
        </w:rPr>
        <w:t>ş</w:t>
      </w:r>
      <w:r w:rsidR="008D6EFF">
        <w:rPr>
          <w:sz w:val="24"/>
          <w:szCs w:val="24"/>
        </w:rPr>
        <w:t>i problemele economice conexe</w:t>
      </w:r>
      <w:r w:rsidR="00FA08CD" w:rsidRPr="007B2C58">
        <w:rPr>
          <w:sz w:val="24"/>
          <w:szCs w:val="24"/>
        </w:rPr>
        <w:t xml:space="preserve">". Dar </w:t>
      </w:r>
      <w:r w:rsidR="008D6EFF">
        <w:rPr>
          <w:sz w:val="24"/>
          <w:szCs w:val="24"/>
        </w:rPr>
        <w:t xml:space="preserve">există </w:t>
      </w:r>
      <w:r w:rsidR="00FA08CD" w:rsidRPr="007B2C58">
        <w:rPr>
          <w:sz w:val="24"/>
          <w:szCs w:val="24"/>
        </w:rPr>
        <w:t xml:space="preserve">diversitate </w:t>
      </w:r>
      <w:r w:rsidR="008D6EFF">
        <w:rPr>
          <w:sz w:val="24"/>
          <w:szCs w:val="24"/>
        </w:rPr>
        <w:t xml:space="preserve">asemănătoare şi în </w:t>
      </w:r>
      <w:r w:rsidR="00FA08CD" w:rsidRPr="007B2C58">
        <w:rPr>
          <w:sz w:val="24"/>
          <w:szCs w:val="24"/>
        </w:rPr>
        <w:t xml:space="preserve">Statele Unite, </w:t>
      </w:r>
      <w:r w:rsidR="000C4356" w:rsidRPr="007B2C58">
        <w:rPr>
          <w:sz w:val="24"/>
          <w:szCs w:val="24"/>
        </w:rPr>
        <w:t>ş</w:t>
      </w:r>
      <w:r w:rsidR="00FA08CD" w:rsidRPr="007B2C58">
        <w:rPr>
          <w:sz w:val="24"/>
          <w:szCs w:val="24"/>
        </w:rPr>
        <w:t xml:space="preserve">i mai surprinzător, diversitate </w:t>
      </w:r>
      <w:r w:rsidR="008D6EFF" w:rsidRPr="008D6EFF">
        <w:rPr>
          <w:sz w:val="24"/>
          <w:szCs w:val="24"/>
        </w:rPr>
        <w:t xml:space="preserve">chiar mai mare </w:t>
      </w:r>
      <w:r w:rsidR="00FA08CD" w:rsidRPr="007B2C58">
        <w:rPr>
          <w:sz w:val="24"/>
          <w:szCs w:val="24"/>
        </w:rPr>
        <w:t xml:space="preserve">în cadrul fiecărui </w:t>
      </w:r>
      <w:r w:rsidR="008D6EFF">
        <w:rPr>
          <w:sz w:val="24"/>
          <w:szCs w:val="24"/>
        </w:rPr>
        <w:t xml:space="preserve">stat </w:t>
      </w:r>
      <w:r w:rsidR="00FA08CD" w:rsidRPr="007B2C58">
        <w:rPr>
          <w:sz w:val="24"/>
          <w:szCs w:val="24"/>
        </w:rPr>
        <w:t xml:space="preserve">membru al UE. Astfel, </w:t>
      </w:r>
      <w:r w:rsidR="008D6EFF">
        <w:rPr>
          <w:sz w:val="24"/>
          <w:szCs w:val="24"/>
        </w:rPr>
        <w:t>principal</w:t>
      </w:r>
      <w:r w:rsidR="007E475A">
        <w:rPr>
          <w:sz w:val="24"/>
          <w:szCs w:val="24"/>
        </w:rPr>
        <w:t>a</w:t>
      </w:r>
      <w:r w:rsidR="008D6EFF">
        <w:rPr>
          <w:sz w:val="24"/>
          <w:szCs w:val="24"/>
        </w:rPr>
        <w:t xml:space="preserve"> problem</w:t>
      </w:r>
      <w:r w:rsidR="007E475A">
        <w:rPr>
          <w:sz w:val="24"/>
          <w:szCs w:val="24"/>
        </w:rPr>
        <w:t>ă</w:t>
      </w:r>
      <w:r w:rsidR="008D6EFF">
        <w:rPr>
          <w:sz w:val="24"/>
          <w:szCs w:val="24"/>
        </w:rPr>
        <w:t xml:space="preserve"> devine capacitatea de a crea </w:t>
      </w:r>
      <w:r w:rsidR="00FA08CD" w:rsidRPr="007B2C58">
        <w:rPr>
          <w:sz w:val="24"/>
          <w:szCs w:val="24"/>
        </w:rPr>
        <w:t xml:space="preserve">încredere atât </w:t>
      </w:r>
      <w:r w:rsidR="008D6EFF">
        <w:rPr>
          <w:sz w:val="24"/>
          <w:szCs w:val="24"/>
        </w:rPr>
        <w:t xml:space="preserve">între </w:t>
      </w:r>
      <w:r w:rsidR="00FA08CD" w:rsidRPr="007B2C58">
        <w:rPr>
          <w:sz w:val="24"/>
          <w:szCs w:val="24"/>
        </w:rPr>
        <w:t>diviziuni</w:t>
      </w:r>
      <w:r w:rsidR="008D6EFF">
        <w:rPr>
          <w:sz w:val="24"/>
          <w:szCs w:val="24"/>
        </w:rPr>
        <w:t>le</w:t>
      </w:r>
      <w:r w:rsidR="00FA08CD" w:rsidRPr="007B2C58">
        <w:rPr>
          <w:sz w:val="24"/>
          <w:szCs w:val="24"/>
        </w:rPr>
        <w:t xml:space="preserve"> culturale, cât </w:t>
      </w:r>
      <w:r w:rsidR="000C4356" w:rsidRPr="007B2C58">
        <w:rPr>
          <w:sz w:val="24"/>
          <w:szCs w:val="24"/>
        </w:rPr>
        <w:t>ş</w:t>
      </w:r>
      <w:r w:rsidR="00FA08CD" w:rsidRPr="007B2C58">
        <w:rPr>
          <w:sz w:val="24"/>
          <w:szCs w:val="24"/>
        </w:rPr>
        <w:t xml:space="preserve">i între </w:t>
      </w:r>
      <w:r w:rsidR="008D6EFF">
        <w:rPr>
          <w:sz w:val="24"/>
          <w:szCs w:val="24"/>
        </w:rPr>
        <w:t xml:space="preserve">graniţele </w:t>
      </w:r>
      <w:r w:rsidR="00FA08CD" w:rsidRPr="007B2C58">
        <w:rPr>
          <w:sz w:val="24"/>
          <w:szCs w:val="24"/>
        </w:rPr>
        <w:t>politice.</w:t>
      </w:r>
    </w:p>
    <w:p w:rsidR="00801550" w:rsidRPr="008D6EFF" w:rsidRDefault="00801550" w:rsidP="00C223AC">
      <w:pPr>
        <w:ind w:right="-67"/>
        <w:jc w:val="both"/>
        <w:rPr>
          <w:b/>
          <w:color w:val="632423" w:themeColor="accent2" w:themeShade="80"/>
          <w:sz w:val="24"/>
          <w:szCs w:val="24"/>
        </w:rPr>
      </w:pPr>
      <w:r w:rsidRPr="008D6EFF">
        <w:rPr>
          <w:b/>
          <w:color w:val="632423" w:themeColor="accent2" w:themeShade="80"/>
          <w:sz w:val="24"/>
          <w:szCs w:val="24"/>
        </w:rPr>
        <w:t>2.4.1 Impactul încrederii asupra comer</w:t>
      </w:r>
      <w:r w:rsidR="000C4356" w:rsidRPr="008D6EFF">
        <w:rPr>
          <w:b/>
          <w:color w:val="632423" w:themeColor="accent2" w:themeShade="80"/>
          <w:sz w:val="24"/>
          <w:szCs w:val="24"/>
        </w:rPr>
        <w:t>ţ</w:t>
      </w:r>
      <w:r w:rsidRPr="008D6EFF">
        <w:rPr>
          <w:b/>
          <w:color w:val="632423" w:themeColor="accent2" w:themeShade="80"/>
          <w:sz w:val="24"/>
          <w:szCs w:val="24"/>
        </w:rPr>
        <w:t>ului interna</w:t>
      </w:r>
      <w:r w:rsidR="000C4356" w:rsidRPr="008D6EFF">
        <w:rPr>
          <w:b/>
          <w:color w:val="632423" w:themeColor="accent2" w:themeShade="80"/>
          <w:sz w:val="24"/>
          <w:szCs w:val="24"/>
        </w:rPr>
        <w:t>ţ</w:t>
      </w:r>
      <w:r w:rsidRPr="008D6EFF">
        <w:rPr>
          <w:b/>
          <w:color w:val="632423" w:themeColor="accent2" w:themeShade="80"/>
          <w:sz w:val="24"/>
          <w:szCs w:val="24"/>
        </w:rPr>
        <w:t xml:space="preserve">ional </w:t>
      </w:r>
      <w:r w:rsidR="000C4356" w:rsidRPr="008D6EFF">
        <w:rPr>
          <w:b/>
          <w:color w:val="632423" w:themeColor="accent2" w:themeShade="80"/>
          <w:sz w:val="24"/>
          <w:szCs w:val="24"/>
        </w:rPr>
        <w:t>ş</w:t>
      </w:r>
      <w:r w:rsidRPr="008D6EFF">
        <w:rPr>
          <w:b/>
          <w:color w:val="632423" w:themeColor="accent2" w:themeShade="80"/>
          <w:sz w:val="24"/>
          <w:szCs w:val="24"/>
        </w:rPr>
        <w:t xml:space="preserve">i </w:t>
      </w:r>
      <w:r w:rsidR="008D6EFF">
        <w:rPr>
          <w:b/>
          <w:color w:val="632423" w:themeColor="accent2" w:themeShade="80"/>
          <w:sz w:val="24"/>
          <w:szCs w:val="24"/>
        </w:rPr>
        <w:t xml:space="preserve">al </w:t>
      </w:r>
      <w:r w:rsidRPr="008D6EFF">
        <w:rPr>
          <w:b/>
          <w:color w:val="632423" w:themeColor="accent2" w:themeShade="80"/>
          <w:sz w:val="24"/>
          <w:szCs w:val="24"/>
        </w:rPr>
        <w:t>integrării economice</w:t>
      </w:r>
    </w:p>
    <w:p w:rsidR="00801550" w:rsidRPr="007B2C58" w:rsidRDefault="00801550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>Încrederea este o componentă esen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ială </w:t>
      </w:r>
      <w:r w:rsidR="008D6EFF">
        <w:rPr>
          <w:sz w:val="24"/>
          <w:szCs w:val="24"/>
        </w:rPr>
        <w:t xml:space="preserve">în </w:t>
      </w:r>
      <w:r w:rsidRPr="007B2C58">
        <w:rPr>
          <w:sz w:val="24"/>
          <w:szCs w:val="24"/>
        </w:rPr>
        <w:t>stabilir</w:t>
      </w:r>
      <w:r w:rsidR="008D6EFF">
        <w:rPr>
          <w:sz w:val="24"/>
          <w:szCs w:val="24"/>
        </w:rPr>
        <w:t>ea</w:t>
      </w:r>
      <w:r w:rsidRPr="007B2C58">
        <w:rPr>
          <w:sz w:val="24"/>
          <w:szCs w:val="24"/>
        </w:rPr>
        <w:t xml:space="preserve"> rela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ii</w:t>
      </w:r>
      <w:r w:rsidR="002707BF">
        <w:rPr>
          <w:sz w:val="24"/>
          <w:szCs w:val="24"/>
        </w:rPr>
        <w:t>lor</w:t>
      </w:r>
      <w:r w:rsidRPr="007B2C58">
        <w:rPr>
          <w:sz w:val="24"/>
          <w:szCs w:val="24"/>
        </w:rPr>
        <w:t xml:space="preserve"> de afaceri atât în ​​interiorul unei 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ări, cât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în special în promovarea rela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iilor de afaceri interna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ionale. Acest lucru se datorează faptului că nivelul de încredere influen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ează în mod semnificativ c</w:t>
      </w:r>
      <w:r w:rsidR="008D6EFF">
        <w:rPr>
          <w:sz w:val="24"/>
          <w:szCs w:val="24"/>
        </w:rPr>
        <w:t xml:space="preserve">heltuielile legate de </w:t>
      </w:r>
      <w:r w:rsidRPr="007B2C58">
        <w:rPr>
          <w:sz w:val="24"/>
          <w:szCs w:val="24"/>
        </w:rPr>
        <w:t xml:space="preserve">căutare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de contractare, costurile legate de colectarea de informa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ii despre calitatea produselor sau a serviciilor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fiabilitatea partenerului poten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ial, monitorizarea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alte costuri de tranzac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ie </w:t>
      </w:r>
      <w:r w:rsidR="007E475A">
        <w:rPr>
          <w:sz w:val="24"/>
          <w:szCs w:val="24"/>
        </w:rPr>
        <w:t>mai</w:t>
      </w:r>
      <w:r w:rsidR="003D6958">
        <w:t xml:space="preserve"> </w:t>
      </w:r>
      <w:r w:rsidR="007E475A">
        <w:t>“</w:t>
      </w:r>
      <w:r w:rsidR="003D6958">
        <w:t>bl</w:t>
      </w:r>
      <w:r w:rsidR="003D6958">
        <w:rPr>
          <w:lang w:val="ro-RO"/>
        </w:rPr>
        <w:t>â</w:t>
      </w:r>
      <w:r w:rsidR="007E475A">
        <w:t>nde/</w:t>
      </w:r>
      <w:r w:rsidR="008D6EFF" w:rsidRPr="008D6EFF">
        <w:rPr>
          <w:sz w:val="24"/>
          <w:szCs w:val="24"/>
        </w:rPr>
        <w:t>soft</w:t>
      </w:r>
      <w:r w:rsidRPr="007B2C58">
        <w:rPr>
          <w:sz w:val="24"/>
          <w:szCs w:val="24"/>
        </w:rPr>
        <w:t>". Atunci când costuri</w:t>
      </w:r>
      <w:r w:rsidR="002707BF">
        <w:rPr>
          <w:sz w:val="24"/>
          <w:szCs w:val="24"/>
        </w:rPr>
        <w:t>le</w:t>
      </w:r>
      <w:r w:rsidRPr="007B2C58">
        <w:rPr>
          <w:sz w:val="24"/>
          <w:szCs w:val="24"/>
        </w:rPr>
        <w:t xml:space="preserve"> sunt prea mari, </w:t>
      </w:r>
      <w:r w:rsidR="002707BF">
        <w:rPr>
          <w:sz w:val="24"/>
          <w:szCs w:val="24"/>
        </w:rPr>
        <w:t xml:space="preserve">eficienţa afacerilor </w:t>
      </w:r>
      <w:r w:rsidR="003D6958">
        <w:rPr>
          <w:sz w:val="24"/>
          <w:szCs w:val="24"/>
        </w:rPr>
        <w:t xml:space="preserve">conform diagramei </w:t>
      </w:r>
      <w:r w:rsidRPr="007B2C58">
        <w:rPr>
          <w:sz w:val="24"/>
          <w:szCs w:val="24"/>
        </w:rPr>
        <w:t>Pareto nu se materializează, lăsând poten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ialii parteneri </w:t>
      </w:r>
      <w:r w:rsidR="002707BF">
        <w:rPr>
          <w:sz w:val="24"/>
          <w:szCs w:val="24"/>
        </w:rPr>
        <w:t xml:space="preserve">în dezavantaj. </w:t>
      </w:r>
      <w:r w:rsidRPr="007B2C58">
        <w:rPr>
          <w:sz w:val="24"/>
          <w:szCs w:val="24"/>
        </w:rPr>
        <w:t xml:space="preserve">La nivel </w:t>
      </w:r>
      <w:r w:rsidR="003D6958">
        <w:rPr>
          <w:sz w:val="24"/>
          <w:szCs w:val="24"/>
        </w:rPr>
        <w:t>mondi</w:t>
      </w:r>
      <w:r w:rsidRPr="007B2C58">
        <w:rPr>
          <w:sz w:val="24"/>
          <w:szCs w:val="24"/>
        </w:rPr>
        <w:t>al, "comer</w:t>
      </w:r>
      <w:r w:rsidR="000C4356" w:rsidRPr="007B2C58">
        <w:rPr>
          <w:sz w:val="24"/>
          <w:szCs w:val="24"/>
        </w:rPr>
        <w:t>ţ</w:t>
      </w:r>
      <w:r w:rsidR="0092555E">
        <w:rPr>
          <w:sz w:val="24"/>
          <w:szCs w:val="24"/>
        </w:rPr>
        <w:t>ul fantomă</w:t>
      </w:r>
      <w:r w:rsidRPr="007B2C58">
        <w:rPr>
          <w:sz w:val="24"/>
          <w:szCs w:val="24"/>
        </w:rPr>
        <w:t xml:space="preserve">", </w:t>
      </w:r>
      <w:r w:rsidR="003D6958">
        <w:rPr>
          <w:sz w:val="24"/>
          <w:szCs w:val="24"/>
        </w:rPr>
        <w:t xml:space="preserve">adică un </w:t>
      </w:r>
      <w:r w:rsidRPr="007B2C58">
        <w:rPr>
          <w:sz w:val="24"/>
          <w:szCs w:val="24"/>
        </w:rPr>
        <w:t>comer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 interna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ional semnificativ mai </w:t>
      </w:r>
      <w:r w:rsidR="003D6958">
        <w:rPr>
          <w:sz w:val="24"/>
          <w:szCs w:val="24"/>
        </w:rPr>
        <w:t xml:space="preserve">scăzut </w:t>
      </w:r>
      <w:r w:rsidRPr="007B2C58">
        <w:rPr>
          <w:sz w:val="24"/>
          <w:szCs w:val="24"/>
        </w:rPr>
        <w:t>decât nivelurile prezise de teoria neoclasică, este bine documentat (Trefler, 1995).</w:t>
      </w:r>
    </w:p>
    <w:p w:rsidR="00DA3A30" w:rsidRDefault="007E475A" w:rsidP="00C223AC">
      <w:pPr>
        <w:ind w:right="-67"/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sz w:val="24"/>
          <w:szCs w:val="24"/>
        </w:rPr>
        <w:tab/>
      </w:r>
      <w:r w:rsidR="00801550" w:rsidRPr="007B2C58">
        <w:rPr>
          <w:sz w:val="24"/>
          <w:szCs w:val="24"/>
        </w:rPr>
        <w:t xml:space="preserve">Normele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reglementările europene, precum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institu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iile europene, </w:t>
      </w:r>
      <w:r w:rsidR="0092555E">
        <w:rPr>
          <w:sz w:val="24"/>
          <w:szCs w:val="24"/>
        </w:rPr>
        <w:t xml:space="preserve">urmăresc </w:t>
      </w:r>
      <w:r w:rsidR="00801550" w:rsidRPr="007B2C58">
        <w:rPr>
          <w:sz w:val="24"/>
          <w:szCs w:val="24"/>
        </w:rPr>
        <w:t>crearea unor mecanisme care să reducă o parte din costurile de tranzac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ionare a afacerilor inter-europene nu </w:t>
      </w:r>
      <w:r w:rsidR="00DA3A30">
        <w:rPr>
          <w:sz w:val="24"/>
          <w:szCs w:val="24"/>
        </w:rPr>
        <w:t xml:space="preserve">doar </w:t>
      </w:r>
      <w:r w:rsidR="00801550" w:rsidRPr="007B2C58">
        <w:rPr>
          <w:sz w:val="24"/>
          <w:szCs w:val="24"/>
        </w:rPr>
        <w:t>prin eliminarea costurilor de tranzac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ionare directe, cum ar fi tarifele, </w:t>
      </w:r>
      <w:r w:rsidR="00DA3A30">
        <w:rPr>
          <w:sz w:val="24"/>
          <w:szCs w:val="24"/>
        </w:rPr>
        <w:t xml:space="preserve">dar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i, cel pu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in teoretic, </w:t>
      </w:r>
      <w:r w:rsidR="00DA3A30">
        <w:rPr>
          <w:sz w:val="24"/>
          <w:szCs w:val="24"/>
        </w:rPr>
        <w:t xml:space="preserve">prin </w:t>
      </w:r>
      <w:r w:rsidR="00801550" w:rsidRPr="007B2C58">
        <w:rPr>
          <w:sz w:val="24"/>
          <w:szCs w:val="24"/>
        </w:rPr>
        <w:t xml:space="preserve">sporirea încrederii indirecte (adică reducerea incertitudinii juridice, protejarea dreptului </w:t>
      </w:r>
      <w:r w:rsidR="00DA3A30">
        <w:rPr>
          <w:sz w:val="24"/>
          <w:szCs w:val="24"/>
        </w:rPr>
        <w:t xml:space="preserve">echitabil de acces </w:t>
      </w:r>
      <w:r w:rsidR="00801550" w:rsidRPr="007B2C58">
        <w:rPr>
          <w:sz w:val="24"/>
          <w:szCs w:val="24"/>
        </w:rPr>
        <w:t>etc.).</w:t>
      </w:r>
      <w:r w:rsidR="0092555E">
        <w:rPr>
          <w:sz w:val="24"/>
          <w:szCs w:val="24"/>
        </w:rPr>
        <w:t xml:space="preserve"> </w:t>
      </w:r>
      <w:r w:rsidR="00DA3A30">
        <w:rPr>
          <w:sz w:val="24"/>
          <w:szCs w:val="24"/>
        </w:rPr>
        <w:t>Totuşi</w:t>
      </w:r>
      <w:r w:rsidR="00801550" w:rsidRPr="007B2C58">
        <w:rPr>
          <w:sz w:val="24"/>
          <w:szCs w:val="24"/>
        </w:rPr>
        <w:t>,</w:t>
      </w:r>
      <w:r w:rsidR="00DA3A30" w:rsidRPr="00DA3A30">
        <w:t xml:space="preserve"> </w:t>
      </w:r>
      <w:r w:rsidR="00DA3A30" w:rsidRPr="00DA3A30">
        <w:rPr>
          <w:sz w:val="24"/>
          <w:szCs w:val="24"/>
        </w:rPr>
        <w:t>aşa cum am văzut mai sus</w:t>
      </w:r>
      <w:r w:rsidR="00DA3A30">
        <w:rPr>
          <w:sz w:val="24"/>
          <w:szCs w:val="24"/>
        </w:rPr>
        <w:t>,</w:t>
      </w:r>
      <w:r w:rsidR="00801550" w:rsidRPr="007B2C58">
        <w:rPr>
          <w:sz w:val="24"/>
          <w:szCs w:val="24"/>
        </w:rPr>
        <w:t xml:space="preserve"> este adevărat că </w:t>
      </w:r>
      <w:r w:rsidR="00801550" w:rsidRPr="007B2C58">
        <w:rPr>
          <w:sz w:val="24"/>
          <w:szCs w:val="24"/>
        </w:rPr>
        <w:lastRenderedPageBreak/>
        <w:t xml:space="preserve">europenii au încredere </w:t>
      </w:r>
      <w:r w:rsidR="00DA3A30">
        <w:rPr>
          <w:sz w:val="24"/>
          <w:szCs w:val="24"/>
        </w:rPr>
        <w:t xml:space="preserve">mai mare în </w:t>
      </w:r>
      <w:r w:rsidR="00801550" w:rsidRPr="007B2C58">
        <w:rPr>
          <w:sz w:val="24"/>
          <w:szCs w:val="24"/>
        </w:rPr>
        <w:t>concetă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enii </w:t>
      </w:r>
      <w:r w:rsidR="00DA3A30">
        <w:rPr>
          <w:sz w:val="24"/>
          <w:szCs w:val="24"/>
        </w:rPr>
        <w:t xml:space="preserve">lor </w:t>
      </w:r>
      <w:r w:rsidR="00801550" w:rsidRPr="007B2C58">
        <w:rPr>
          <w:sz w:val="24"/>
          <w:szCs w:val="24"/>
        </w:rPr>
        <w:t xml:space="preserve">decât </w:t>
      </w:r>
      <w:r w:rsidR="0092555E">
        <w:rPr>
          <w:sz w:val="24"/>
          <w:szCs w:val="24"/>
        </w:rPr>
        <w:t xml:space="preserve">în </w:t>
      </w:r>
      <w:r w:rsidR="00801550" w:rsidRPr="007B2C58">
        <w:rPr>
          <w:sz w:val="24"/>
          <w:szCs w:val="24"/>
        </w:rPr>
        <w:t xml:space="preserve">străini. Această </w:t>
      </w:r>
      <w:r w:rsidR="00DA3A30">
        <w:rPr>
          <w:sz w:val="24"/>
          <w:szCs w:val="24"/>
        </w:rPr>
        <w:t>(ne)</w:t>
      </w:r>
      <w:r w:rsidR="0092555E">
        <w:rPr>
          <w:sz w:val="24"/>
          <w:szCs w:val="24"/>
        </w:rPr>
        <w:t xml:space="preserve"> </w:t>
      </w:r>
      <w:r w:rsidR="00801550" w:rsidRPr="007B2C58">
        <w:rPr>
          <w:sz w:val="24"/>
          <w:szCs w:val="24"/>
        </w:rPr>
        <w:t>încredere indirectă poate conduce la o p</w:t>
      </w:r>
      <w:r w:rsidR="00DA3A30">
        <w:rPr>
          <w:sz w:val="24"/>
          <w:szCs w:val="24"/>
        </w:rPr>
        <w:t xml:space="preserve">rejudecată legată de </w:t>
      </w:r>
      <w:r w:rsidR="00DA3A30" w:rsidRPr="00DA3A30">
        <w:rPr>
          <w:i/>
          <w:sz w:val="24"/>
          <w:szCs w:val="24"/>
        </w:rPr>
        <w:t xml:space="preserve">acasă </w:t>
      </w:r>
      <w:r w:rsidR="00DA3A30">
        <w:rPr>
          <w:sz w:val="24"/>
          <w:szCs w:val="24"/>
        </w:rPr>
        <w:t xml:space="preserve"> </w:t>
      </w:r>
      <w:r w:rsidR="00801550" w:rsidRPr="007B2C58">
        <w:rPr>
          <w:sz w:val="24"/>
          <w:szCs w:val="24"/>
        </w:rPr>
        <w:t xml:space="preserve">în strategiile de afaceri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la o reducere a câ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tigurilor poten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iale de tranzac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ionare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a altor activită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 de afaceri transna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ionale.</w:t>
      </w:r>
      <w:r w:rsidR="00DA3A30" w:rsidRPr="00DA3A30">
        <w:rPr>
          <w:rFonts w:ascii="Arial" w:hAnsi="Arial" w:cs="Arial"/>
          <w:color w:val="545454"/>
          <w:shd w:val="clear" w:color="auto" w:fill="FFFFFF"/>
        </w:rPr>
        <w:t xml:space="preserve"> </w:t>
      </w:r>
    </w:p>
    <w:p w:rsidR="00801550" w:rsidRPr="007B2C58" w:rsidRDefault="0092555E" w:rsidP="00C223AC">
      <w:pPr>
        <w:ind w:right="-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1550" w:rsidRPr="007B2C58">
        <w:rPr>
          <w:sz w:val="24"/>
          <w:szCs w:val="24"/>
        </w:rPr>
        <w:t>În lucr</w:t>
      </w:r>
      <w:r w:rsidR="00BE52D9">
        <w:rPr>
          <w:sz w:val="24"/>
          <w:szCs w:val="24"/>
        </w:rPr>
        <w:t xml:space="preserve">area lor </w:t>
      </w:r>
      <w:r w:rsidR="00801550" w:rsidRPr="007B2C58">
        <w:rPr>
          <w:sz w:val="24"/>
          <w:szCs w:val="24"/>
        </w:rPr>
        <w:t xml:space="preserve">din </w:t>
      </w:r>
      <w:r w:rsidR="00BE52D9">
        <w:rPr>
          <w:sz w:val="24"/>
          <w:szCs w:val="24"/>
        </w:rPr>
        <w:t xml:space="preserve">anul </w:t>
      </w:r>
      <w:r w:rsidR="00801550" w:rsidRPr="007B2C58">
        <w:rPr>
          <w:sz w:val="24"/>
          <w:szCs w:val="24"/>
        </w:rPr>
        <w:t xml:space="preserve">2003, den Butter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Mosch studiază impactul încrederii directe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indirecte asupra costurilor comerciale interna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ionale. Ei construiesc un model de gravita</w:t>
      </w:r>
      <w:r>
        <w:rPr>
          <w:sz w:val="24"/>
          <w:szCs w:val="24"/>
        </w:rPr>
        <w:t>ţie</w:t>
      </w:r>
      <w:r w:rsidR="00801550" w:rsidRPr="007B2C58">
        <w:rPr>
          <w:sz w:val="24"/>
          <w:szCs w:val="24"/>
        </w:rPr>
        <w:t xml:space="preserve"> pentru 25 de economii dezvoltate, inclusiv multe din</w:t>
      </w:r>
      <w:r w:rsidR="00BE52D9">
        <w:rPr>
          <w:sz w:val="24"/>
          <w:szCs w:val="24"/>
        </w:rPr>
        <w:t>tre</w:t>
      </w:r>
      <w:r w:rsidR="00801550" w:rsidRPr="007B2C58">
        <w:rPr>
          <w:sz w:val="24"/>
          <w:szCs w:val="24"/>
        </w:rPr>
        <w:t xml:space="preserve"> cele europene. </w:t>
      </w:r>
      <w:r>
        <w:rPr>
          <w:sz w:val="24"/>
          <w:szCs w:val="24"/>
        </w:rPr>
        <w:t xml:space="preserve">Utilizează </w:t>
      </w:r>
      <w:r w:rsidR="00801550" w:rsidRPr="007B2C58">
        <w:rPr>
          <w:sz w:val="24"/>
          <w:szCs w:val="24"/>
        </w:rPr>
        <w:t xml:space="preserve">proximitatea sistemelor </w:t>
      </w:r>
      <w:r>
        <w:rPr>
          <w:sz w:val="24"/>
          <w:szCs w:val="24"/>
        </w:rPr>
        <w:t>legislative</w:t>
      </w:r>
      <w:r w:rsidR="00801550" w:rsidRPr="007B2C58">
        <w:rPr>
          <w:sz w:val="24"/>
          <w:szCs w:val="24"/>
        </w:rPr>
        <w:t xml:space="preserve"> ca determinant </w:t>
      </w:r>
      <w:r w:rsidR="00BE52D9">
        <w:rPr>
          <w:sz w:val="24"/>
          <w:szCs w:val="24"/>
        </w:rPr>
        <w:t xml:space="preserve">principal </w:t>
      </w:r>
      <w:r w:rsidR="00801550" w:rsidRPr="007B2C58">
        <w:rPr>
          <w:sz w:val="24"/>
          <w:szCs w:val="24"/>
        </w:rPr>
        <w:t xml:space="preserve">al nivelului de încredere directă. Dacă două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ări apar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in aceleia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tradi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ii juridice </w:t>
      </w:r>
      <w:r w:rsidR="00BE52D9">
        <w:rPr>
          <w:sz w:val="24"/>
          <w:szCs w:val="24"/>
        </w:rPr>
        <w:t>sau uneia similare</w:t>
      </w:r>
      <w:r w:rsidR="00801550" w:rsidRPr="007B2C58">
        <w:rPr>
          <w:sz w:val="24"/>
          <w:szCs w:val="24"/>
        </w:rPr>
        <w:t xml:space="preserve">, firmele </w:t>
      </w:r>
      <w:r w:rsidR="00BE52D9">
        <w:rPr>
          <w:sz w:val="24"/>
          <w:szCs w:val="24"/>
        </w:rPr>
        <w:t>respectiv</w:t>
      </w:r>
      <w:r w:rsidR="00801550" w:rsidRPr="007B2C58">
        <w:rPr>
          <w:sz w:val="24"/>
          <w:szCs w:val="24"/>
        </w:rPr>
        <w:t xml:space="preserve">e </w:t>
      </w:r>
      <w:r w:rsidR="00BE52D9">
        <w:rPr>
          <w:sz w:val="24"/>
          <w:szCs w:val="24"/>
        </w:rPr>
        <w:t xml:space="preserve">pot cădea mai </w:t>
      </w:r>
      <w:r w:rsidR="00801550" w:rsidRPr="007B2C58">
        <w:rPr>
          <w:sz w:val="24"/>
          <w:szCs w:val="24"/>
        </w:rPr>
        <w:t>u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or de acord asupra modului de elaborare a unui contract adecvat, inclusiv, de exemplu, cât de detaliat trebuie să fie contractul pentru a specifica eventualele situa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ii</w:t>
      </w:r>
      <w:r w:rsidR="00BE52D9">
        <w:rPr>
          <w:sz w:val="24"/>
          <w:szCs w:val="24"/>
        </w:rPr>
        <w:t xml:space="preserve"> neprevăzute.</w:t>
      </w:r>
      <w:r w:rsidR="00801550" w:rsidRPr="007B2C58">
        <w:rPr>
          <w:sz w:val="24"/>
          <w:szCs w:val="24"/>
        </w:rPr>
        <w:t xml:space="preserve"> De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reducerea costurilor directe ar putea contribui la reducerea costurilor tranzac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iilor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i, prin urmare, la îmbunătă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irea comer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ului interna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ional, se dovede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te că încrederea indirectă are efecte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mai puternice. </w:t>
      </w:r>
      <w:r w:rsidR="00BE52D9">
        <w:rPr>
          <w:sz w:val="24"/>
          <w:szCs w:val="24"/>
        </w:rPr>
        <w:t>Ca mandat/</w:t>
      </w:r>
      <w:r w:rsidR="00BE52D9" w:rsidRPr="00BE52D9">
        <w:rPr>
          <w:color w:val="C00000"/>
          <w:sz w:val="24"/>
          <w:szCs w:val="24"/>
        </w:rPr>
        <w:t>proxi</w:t>
      </w:r>
      <w:r w:rsidR="00BE52D9">
        <w:rPr>
          <w:sz w:val="24"/>
          <w:szCs w:val="24"/>
        </w:rPr>
        <w:t xml:space="preserve"> </w:t>
      </w:r>
      <w:r w:rsidR="00801550" w:rsidRPr="007B2C58">
        <w:rPr>
          <w:sz w:val="24"/>
          <w:szCs w:val="24"/>
        </w:rPr>
        <w:t>pentru încrederea informală, ace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tia utilizează </w:t>
      </w:r>
      <w:r w:rsidR="00BE52D9">
        <w:rPr>
          <w:sz w:val="24"/>
          <w:szCs w:val="24"/>
        </w:rPr>
        <w:t xml:space="preserve">un sondaj </w:t>
      </w:r>
      <w:r w:rsidR="00801550" w:rsidRPr="007B2C58">
        <w:rPr>
          <w:sz w:val="24"/>
          <w:szCs w:val="24"/>
        </w:rPr>
        <w:t xml:space="preserve">Eurobarometru privind încrederea între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ări (adică încrederea între popula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ii)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constată că o cre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tere a încrederii neoficiale </w:t>
      </w:r>
      <w:r w:rsidR="00A41BEE">
        <w:rPr>
          <w:sz w:val="24"/>
          <w:szCs w:val="24"/>
        </w:rPr>
        <w:t xml:space="preserve">cu </w:t>
      </w:r>
      <w:r w:rsidR="00801550" w:rsidRPr="007B2C58">
        <w:rPr>
          <w:sz w:val="24"/>
          <w:szCs w:val="24"/>
        </w:rPr>
        <w:t>o devia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ie standard poate conduce la o cre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tere a fluxurilor comerciale bilaterale cu 90-150% </w:t>
      </w:r>
      <w:r w:rsidR="00A41BEE">
        <w:rPr>
          <w:sz w:val="24"/>
          <w:szCs w:val="24"/>
        </w:rPr>
        <w:t>(</w:t>
      </w:r>
      <w:r w:rsidR="00801550" w:rsidRPr="007B2C58">
        <w:rPr>
          <w:sz w:val="24"/>
          <w:szCs w:val="24"/>
        </w:rPr>
        <w:t xml:space="preserve">den Butter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Mosch, 2003).</w:t>
      </w:r>
    </w:p>
    <w:p w:rsidR="00801550" w:rsidRPr="007B2C58" w:rsidRDefault="00A41BEE" w:rsidP="00C223AC">
      <w:pPr>
        <w:ind w:right="-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1550" w:rsidRPr="007B2C58">
        <w:rPr>
          <w:sz w:val="24"/>
          <w:szCs w:val="24"/>
        </w:rPr>
        <w:t>Combinând acest lucru cu rezultatele subsec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iunii anterioare, s-ar putea concluziona că pentru ca politica </w:t>
      </w:r>
      <w:r>
        <w:rPr>
          <w:sz w:val="24"/>
          <w:szCs w:val="24"/>
        </w:rPr>
        <w:t>P</w:t>
      </w:r>
      <w:r w:rsidR="00801550" w:rsidRPr="007B2C58">
        <w:rPr>
          <w:sz w:val="24"/>
          <w:szCs w:val="24"/>
        </w:rPr>
        <w:t>ie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ei </w:t>
      </w:r>
      <w:r>
        <w:rPr>
          <w:sz w:val="24"/>
          <w:szCs w:val="24"/>
        </w:rPr>
        <w:t>C</w:t>
      </w:r>
      <w:r w:rsidR="00801550" w:rsidRPr="007B2C58">
        <w:rPr>
          <w:sz w:val="24"/>
          <w:szCs w:val="24"/>
        </w:rPr>
        <w:t xml:space="preserve">omune </w:t>
      </w:r>
      <w:r>
        <w:rPr>
          <w:sz w:val="24"/>
          <w:szCs w:val="24"/>
        </w:rPr>
        <w:t>E</w:t>
      </w:r>
      <w:r w:rsidRPr="00A41BEE">
        <w:rPr>
          <w:sz w:val="24"/>
          <w:szCs w:val="24"/>
        </w:rPr>
        <w:t>uropen</w:t>
      </w:r>
      <w:r>
        <w:rPr>
          <w:sz w:val="24"/>
          <w:szCs w:val="24"/>
        </w:rPr>
        <w:t xml:space="preserve">e </w:t>
      </w:r>
      <w:r w:rsidR="00801550" w:rsidRPr="007B2C58">
        <w:rPr>
          <w:sz w:val="24"/>
          <w:szCs w:val="24"/>
        </w:rPr>
        <w:t>să aibă un impact maxim, integrarea economică nu este suficientă. Încurajarea contactelor mult mai strânse între cetă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enii Europei poate reduce simultan stereotipurile negative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poate contribui la reducerea indirectă a </w:t>
      </w:r>
      <w:r w:rsidRPr="00A41BEE">
        <w:rPr>
          <w:sz w:val="24"/>
          <w:szCs w:val="24"/>
        </w:rPr>
        <w:t>potenţiale</w:t>
      </w:r>
      <w:r>
        <w:rPr>
          <w:sz w:val="24"/>
          <w:szCs w:val="24"/>
        </w:rPr>
        <w:t>lor</w:t>
      </w:r>
      <w:r w:rsidRPr="00A41BEE">
        <w:rPr>
          <w:sz w:val="24"/>
          <w:szCs w:val="24"/>
        </w:rPr>
        <w:t xml:space="preserve"> </w:t>
      </w:r>
      <w:r w:rsidR="00801550" w:rsidRPr="007B2C58">
        <w:rPr>
          <w:sz w:val="24"/>
          <w:szCs w:val="24"/>
        </w:rPr>
        <w:t xml:space="preserve">bariere ascunse în calea cooperării economice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de altă natură. </w:t>
      </w:r>
      <w:r>
        <w:rPr>
          <w:sz w:val="24"/>
          <w:szCs w:val="24"/>
        </w:rPr>
        <w:t>U</w:t>
      </w:r>
      <w:r w:rsidR="00801550" w:rsidRPr="007B2C58">
        <w:rPr>
          <w:sz w:val="24"/>
          <w:szCs w:val="24"/>
        </w:rPr>
        <w:t>niversită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</w:t>
      </w:r>
      <w:r>
        <w:rPr>
          <w:sz w:val="24"/>
          <w:szCs w:val="24"/>
        </w:rPr>
        <w:t>le de v</w:t>
      </w:r>
      <w:r>
        <w:rPr>
          <w:sz w:val="24"/>
          <w:szCs w:val="24"/>
          <w:lang w:val="ro-RO"/>
        </w:rPr>
        <w:t>â</w:t>
      </w:r>
      <w:r>
        <w:rPr>
          <w:sz w:val="24"/>
          <w:szCs w:val="24"/>
        </w:rPr>
        <w:t>rf</w:t>
      </w:r>
      <w:r w:rsidR="00801550" w:rsidRPr="007B2C58">
        <w:rPr>
          <w:sz w:val="24"/>
          <w:szCs w:val="24"/>
        </w:rPr>
        <w:t>, colaborări</w:t>
      </w:r>
      <w:r>
        <w:rPr>
          <w:sz w:val="24"/>
          <w:szCs w:val="24"/>
        </w:rPr>
        <w:t>le</w:t>
      </w:r>
      <w:r w:rsidR="00801550" w:rsidRPr="007B2C58">
        <w:rPr>
          <w:sz w:val="24"/>
          <w:szCs w:val="24"/>
        </w:rPr>
        <w:t xml:space="preserve">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tiin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ifice interna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ionale sau companii</w:t>
      </w:r>
      <w:r>
        <w:rPr>
          <w:sz w:val="24"/>
          <w:szCs w:val="24"/>
        </w:rPr>
        <w:t>le</w:t>
      </w:r>
      <w:r w:rsidR="00801550" w:rsidRPr="007B2C58">
        <w:rPr>
          <w:sz w:val="24"/>
          <w:szCs w:val="24"/>
        </w:rPr>
        <w:t xml:space="preserve"> multina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ionale </w:t>
      </w:r>
      <w:r>
        <w:rPr>
          <w:sz w:val="24"/>
          <w:szCs w:val="24"/>
        </w:rPr>
        <w:t xml:space="preserve">importante </w:t>
      </w:r>
      <w:r w:rsidR="00801550" w:rsidRPr="007B2C58">
        <w:rPr>
          <w:sz w:val="24"/>
          <w:szCs w:val="24"/>
        </w:rPr>
        <w:t>oferă exemple minunate despre ceea ce se poate ob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ine atunci când oamenii cooperează indiferent de originea lor 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ională, </w:t>
      </w:r>
      <w:r>
        <w:rPr>
          <w:sz w:val="24"/>
          <w:szCs w:val="24"/>
        </w:rPr>
        <w:t xml:space="preserve">de </w:t>
      </w:r>
      <w:r w:rsidR="00801550" w:rsidRPr="007B2C58">
        <w:rPr>
          <w:sz w:val="24"/>
          <w:szCs w:val="24"/>
        </w:rPr>
        <w:t>diferen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ele culturale sau politice.</w:t>
      </w:r>
    </w:p>
    <w:p w:rsidR="00801550" w:rsidRPr="007B2C58" w:rsidRDefault="00801550" w:rsidP="00C223AC">
      <w:pPr>
        <w:ind w:right="-67"/>
        <w:jc w:val="both"/>
        <w:rPr>
          <w:b/>
          <w:color w:val="943634" w:themeColor="accent2" w:themeShade="BF"/>
          <w:sz w:val="24"/>
          <w:szCs w:val="24"/>
        </w:rPr>
      </w:pPr>
      <w:r w:rsidRPr="007B2C58">
        <w:rPr>
          <w:b/>
          <w:color w:val="943634" w:themeColor="accent2" w:themeShade="BF"/>
          <w:sz w:val="24"/>
          <w:szCs w:val="24"/>
        </w:rPr>
        <w:t>2.4.2 Încrederea în rela</w:t>
      </w:r>
      <w:r w:rsidR="000C4356" w:rsidRPr="007B2C58">
        <w:rPr>
          <w:b/>
          <w:color w:val="943634" w:themeColor="accent2" w:themeShade="BF"/>
          <w:sz w:val="24"/>
          <w:szCs w:val="24"/>
        </w:rPr>
        <w:t>ţ</w:t>
      </w:r>
      <w:r w:rsidRPr="007B2C58">
        <w:rPr>
          <w:b/>
          <w:color w:val="943634" w:themeColor="accent2" w:themeShade="BF"/>
          <w:sz w:val="24"/>
          <w:szCs w:val="24"/>
        </w:rPr>
        <w:t>iile dintre state</w:t>
      </w:r>
    </w:p>
    <w:p w:rsidR="00801550" w:rsidRPr="007B2C58" w:rsidRDefault="00801550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>În actuala configura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ie institu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ională (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pentru viitorul previzibil), guvernele 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ionale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liderii acestora joacă un rol esen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ial în proiectul european. Pentru ca orice aranjament institu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ional să fie func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ional pe termen lung, una dintre problemele </w:t>
      </w:r>
      <w:r w:rsidR="00A41BEE">
        <w:rPr>
          <w:sz w:val="24"/>
          <w:szCs w:val="24"/>
        </w:rPr>
        <w:t>esenţ</w:t>
      </w:r>
      <w:r w:rsidRPr="007B2C58">
        <w:rPr>
          <w:sz w:val="24"/>
          <w:szCs w:val="24"/>
        </w:rPr>
        <w:t xml:space="preserve">iale este, </w:t>
      </w:r>
      <w:r w:rsidR="00A41BEE">
        <w:rPr>
          <w:sz w:val="24"/>
          <w:szCs w:val="24"/>
        </w:rPr>
        <w:t>deci</w:t>
      </w:r>
      <w:r w:rsidRPr="007B2C58">
        <w:rPr>
          <w:sz w:val="24"/>
          <w:szCs w:val="24"/>
        </w:rPr>
        <w:t xml:space="preserve">, măsura în care 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ările europene (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liderii lor politici) se pot încrede</w:t>
      </w:r>
      <w:r w:rsidR="00A41BEE">
        <w:rPr>
          <w:sz w:val="24"/>
          <w:szCs w:val="24"/>
        </w:rPr>
        <w:t xml:space="preserve"> unele în altele</w:t>
      </w:r>
      <w:r w:rsidRPr="007B2C58">
        <w:rPr>
          <w:sz w:val="24"/>
          <w:szCs w:val="24"/>
        </w:rPr>
        <w:t>.</w:t>
      </w:r>
    </w:p>
    <w:p w:rsidR="00801550" w:rsidRPr="007B2C58" w:rsidRDefault="00200D05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ab/>
      </w:r>
      <w:r w:rsidR="00801550" w:rsidRPr="007B2C58">
        <w:rPr>
          <w:sz w:val="24"/>
          <w:szCs w:val="24"/>
        </w:rPr>
        <w:t>Dar ce este încrederea între state? Potrivit politologului Aaron Hoffman, încrederea între state implică dorin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a de a</w:t>
      </w:r>
      <w:r w:rsidR="00A41BEE">
        <w:rPr>
          <w:sz w:val="24"/>
          <w:szCs w:val="24"/>
        </w:rPr>
        <w:t>-ţi</w:t>
      </w:r>
      <w:r w:rsidR="00801550" w:rsidRPr="007B2C58">
        <w:rPr>
          <w:sz w:val="24"/>
          <w:szCs w:val="24"/>
        </w:rPr>
        <w:t xml:space="preserve"> asuma riscuri </w:t>
      </w:r>
      <w:r w:rsidR="0092555E">
        <w:rPr>
          <w:sz w:val="24"/>
          <w:szCs w:val="24"/>
        </w:rPr>
        <w:t>cu privire la</w:t>
      </w:r>
      <w:r w:rsidR="00A41BEE">
        <w:rPr>
          <w:sz w:val="24"/>
          <w:szCs w:val="24"/>
        </w:rPr>
        <w:t xml:space="preserve"> </w:t>
      </w:r>
      <w:r w:rsidR="00801550" w:rsidRPr="007B2C58">
        <w:rPr>
          <w:sz w:val="24"/>
          <w:szCs w:val="24"/>
        </w:rPr>
        <w:t xml:space="preserve">comportamentul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ărilor partenere, presupunând că partenerii vor "face ceea ce este bine" (Hoffman, 2002). Astfel, conceptul de încredere implică atât</w:t>
      </w:r>
      <w:r w:rsidRPr="007B2C58">
        <w:rPr>
          <w:sz w:val="24"/>
          <w:szCs w:val="24"/>
        </w:rPr>
        <w:t xml:space="preserve"> </w:t>
      </w:r>
      <w:r w:rsidR="00801550" w:rsidRPr="007B2C58">
        <w:rPr>
          <w:sz w:val="24"/>
          <w:szCs w:val="24"/>
        </w:rPr>
        <w:t>dorin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a de a-</w:t>
      </w:r>
      <w:r w:rsidR="0076590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 asuma riscul</w:t>
      </w:r>
      <w:r w:rsidR="0092555E">
        <w:rPr>
          <w:sz w:val="24"/>
          <w:szCs w:val="24"/>
        </w:rPr>
        <w:t xml:space="preserve"> </w:t>
      </w:r>
      <w:r w:rsidR="00765908">
        <w:rPr>
          <w:sz w:val="24"/>
          <w:szCs w:val="24"/>
        </w:rPr>
        <w:t>formării unei</w:t>
      </w:r>
      <w:r w:rsidR="00801550" w:rsidRPr="007B2C58">
        <w:rPr>
          <w:sz w:val="24"/>
          <w:szCs w:val="24"/>
        </w:rPr>
        <w:t xml:space="preserve"> a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tept</w:t>
      </w:r>
      <w:r w:rsidR="00765908">
        <w:rPr>
          <w:sz w:val="24"/>
          <w:szCs w:val="24"/>
        </w:rPr>
        <w:t>ări</w:t>
      </w:r>
      <w:r w:rsidR="00801550" w:rsidRPr="007B2C58">
        <w:rPr>
          <w:sz w:val="24"/>
          <w:szCs w:val="24"/>
        </w:rPr>
        <w:t xml:space="preserve"> despre comportamentul celorlal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i, mai ales, o credin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ă </w:t>
      </w:r>
      <w:r w:rsidR="00765908">
        <w:rPr>
          <w:sz w:val="24"/>
          <w:szCs w:val="24"/>
        </w:rPr>
        <w:t xml:space="preserve">privind </w:t>
      </w:r>
      <w:r w:rsidR="00801550" w:rsidRPr="007B2C58">
        <w:rPr>
          <w:sz w:val="24"/>
          <w:szCs w:val="24"/>
        </w:rPr>
        <w:t xml:space="preserve">responsabilitatea </w:t>
      </w:r>
      <w:r w:rsidR="00801550" w:rsidRPr="00765908">
        <w:rPr>
          <w:i/>
          <w:sz w:val="24"/>
          <w:szCs w:val="24"/>
        </w:rPr>
        <w:t>"fiduciară</w:t>
      </w:r>
      <w:r w:rsidR="00801550" w:rsidRPr="007B2C58">
        <w:rPr>
          <w:sz w:val="24"/>
          <w:szCs w:val="24"/>
        </w:rPr>
        <w:t>" într-o rela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ie de încredere. Într-o rela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ie de încredere, un stat va adopta politici care deleagă controlul par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ial asupra </w:t>
      </w:r>
      <w:r w:rsidR="00801550" w:rsidRPr="007B2C58">
        <w:rPr>
          <w:sz w:val="24"/>
          <w:szCs w:val="24"/>
        </w:rPr>
        <w:lastRenderedPageBreak/>
        <w:t>intereselor sale statul</w:t>
      </w:r>
      <w:r w:rsidR="00765908">
        <w:rPr>
          <w:sz w:val="24"/>
          <w:szCs w:val="24"/>
        </w:rPr>
        <w:t>ui</w:t>
      </w:r>
      <w:r w:rsidR="00801550" w:rsidRPr="007B2C58">
        <w:rPr>
          <w:sz w:val="24"/>
          <w:szCs w:val="24"/>
        </w:rPr>
        <w:t xml:space="preserve"> sau statel</w:t>
      </w:r>
      <w:r w:rsidR="00765908">
        <w:rPr>
          <w:sz w:val="24"/>
          <w:szCs w:val="24"/>
        </w:rPr>
        <w:t>or</w:t>
      </w:r>
      <w:r w:rsidR="00801550" w:rsidRPr="007B2C58">
        <w:rPr>
          <w:sz w:val="24"/>
          <w:szCs w:val="24"/>
        </w:rPr>
        <w:t xml:space="preserve"> partenere. Acest lucru se poate întâmpla numai dacă există o credin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ă relativ puternică că cealaltă </w:t>
      </w:r>
      <w:r w:rsidR="00765908">
        <w:rPr>
          <w:sz w:val="24"/>
          <w:szCs w:val="24"/>
        </w:rPr>
        <w:t>parte /celelalte</w:t>
      </w:r>
      <w:r w:rsidR="00801550" w:rsidRPr="007B2C58">
        <w:rPr>
          <w:sz w:val="24"/>
          <w:szCs w:val="24"/>
        </w:rPr>
        <w:t xml:space="preserve"> păr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 se vor comporta </w:t>
      </w:r>
      <w:r w:rsidR="00765908">
        <w:rPr>
          <w:sz w:val="24"/>
          <w:szCs w:val="24"/>
        </w:rPr>
        <w:t xml:space="preserve">de </w:t>
      </w:r>
      <w:r w:rsidR="00801550" w:rsidRPr="007B2C58">
        <w:rPr>
          <w:sz w:val="24"/>
          <w:szCs w:val="24"/>
        </w:rPr>
        <w:t>o manieră demnă de încredere. Exemple de rela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ii de încredere sunt eliminarea apărării frontierei dintre Canada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Statele Unite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controlul frontierelor dintre majoritatea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ărilor UE. În ace</w:t>
      </w:r>
      <w:r w:rsidR="00765908">
        <w:rPr>
          <w:sz w:val="24"/>
          <w:szCs w:val="24"/>
        </w:rPr>
        <w:t>eaşi ordine de idei</w:t>
      </w:r>
      <w:r w:rsidR="00801550" w:rsidRPr="007B2C58">
        <w:rPr>
          <w:sz w:val="24"/>
          <w:szCs w:val="24"/>
        </w:rPr>
        <w:t xml:space="preserve">, </w:t>
      </w:r>
      <w:r w:rsidR="00765908">
        <w:rPr>
          <w:sz w:val="24"/>
          <w:szCs w:val="24"/>
        </w:rPr>
        <w:t xml:space="preserve">întrucât </w:t>
      </w:r>
      <w:r w:rsidR="00801550" w:rsidRPr="007B2C58">
        <w:rPr>
          <w:sz w:val="24"/>
          <w:szCs w:val="24"/>
        </w:rPr>
        <w:t xml:space="preserve">încrederea în Europa </w:t>
      </w:r>
      <w:r w:rsidR="00765908">
        <w:rPr>
          <w:sz w:val="24"/>
          <w:szCs w:val="24"/>
        </w:rPr>
        <w:t xml:space="preserve">a </w:t>
      </w:r>
      <w:r w:rsidR="00801550" w:rsidRPr="007B2C58">
        <w:rPr>
          <w:sz w:val="24"/>
          <w:szCs w:val="24"/>
        </w:rPr>
        <w:t xml:space="preserve">slăbit ca urmare a crizei financiare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economice prelungite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i, ulterior, a unui mare </w:t>
      </w:r>
      <w:r w:rsidR="0092555E">
        <w:rPr>
          <w:sz w:val="24"/>
          <w:szCs w:val="24"/>
        </w:rPr>
        <w:t>a</w:t>
      </w:r>
      <w:r w:rsidR="00801550" w:rsidRPr="007B2C58">
        <w:rPr>
          <w:sz w:val="24"/>
          <w:szCs w:val="24"/>
        </w:rPr>
        <w:t>flux de refugia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i, au reapărut </w:t>
      </w:r>
      <w:r w:rsidR="00765908">
        <w:rPr>
          <w:sz w:val="24"/>
          <w:szCs w:val="24"/>
        </w:rPr>
        <w:t xml:space="preserve">anumite </w:t>
      </w:r>
      <w:r w:rsidR="00801550" w:rsidRPr="007B2C58">
        <w:rPr>
          <w:sz w:val="24"/>
          <w:szCs w:val="24"/>
        </w:rPr>
        <w:t xml:space="preserve">forme de control la frontieră între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ările Schengen.</w:t>
      </w:r>
    </w:p>
    <w:p w:rsidR="00801550" w:rsidRPr="007B2C58" w:rsidRDefault="0092555E" w:rsidP="00C223AC">
      <w:pPr>
        <w:ind w:right="-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1550" w:rsidRPr="007B2C58">
        <w:rPr>
          <w:sz w:val="24"/>
          <w:szCs w:val="24"/>
        </w:rPr>
        <w:t xml:space="preserve">În mod evident, între state nu există încredere absolută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necondi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ionată. Nivelul de încredere între state se poate schimba de-a lungul anilor, atât în ​​domeniul de aplicare (</w:t>
      </w:r>
      <w:r w:rsidR="00765908">
        <w:rPr>
          <w:sz w:val="24"/>
          <w:szCs w:val="24"/>
        </w:rPr>
        <w:t xml:space="preserve">domenii în care celelalte părţi </w:t>
      </w:r>
      <w:r w:rsidR="00801550" w:rsidRPr="007B2C58">
        <w:rPr>
          <w:sz w:val="24"/>
          <w:szCs w:val="24"/>
        </w:rPr>
        <w:t xml:space="preserve">sunt de încredere), cât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în intensitatea sau </w:t>
      </w:r>
      <w:r w:rsidR="00765908">
        <w:rPr>
          <w:sz w:val="24"/>
          <w:szCs w:val="24"/>
        </w:rPr>
        <w:t xml:space="preserve">nivelul </w:t>
      </w:r>
      <w:r w:rsidR="00801550" w:rsidRPr="007B2C58">
        <w:rPr>
          <w:sz w:val="24"/>
          <w:szCs w:val="24"/>
        </w:rPr>
        <w:t xml:space="preserve">de încredere. </w:t>
      </w:r>
      <w:r w:rsidR="00765908">
        <w:rPr>
          <w:sz w:val="24"/>
          <w:szCs w:val="24"/>
        </w:rPr>
        <w:t>Prezentăm acum,</w:t>
      </w:r>
      <w:r w:rsidR="00801550" w:rsidRPr="007B2C58">
        <w:rPr>
          <w:sz w:val="24"/>
          <w:szCs w:val="24"/>
        </w:rPr>
        <w:t xml:space="preserve"> pe scurt</w:t>
      </w:r>
      <w:r w:rsidR="00765908">
        <w:rPr>
          <w:sz w:val="24"/>
          <w:szCs w:val="24"/>
        </w:rPr>
        <w:t>,</w:t>
      </w:r>
      <w:r w:rsidR="00801550" w:rsidRPr="007B2C58">
        <w:rPr>
          <w:sz w:val="24"/>
          <w:szCs w:val="24"/>
        </w:rPr>
        <w:t xml:space="preserve"> câteva dintre instrumentele care pot fi utilizate pentru a evalua sau măsura domeniul de aplicare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intensitatea încrederii între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ări.</w:t>
      </w:r>
    </w:p>
    <w:p w:rsidR="00801550" w:rsidRPr="007B2C58" w:rsidRDefault="00765908" w:rsidP="00C223AC">
      <w:pPr>
        <w:ind w:right="-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Sentimentul de î</w:t>
      </w:r>
      <w:r w:rsidR="00801550" w:rsidRPr="007B2C58">
        <w:rPr>
          <w:b/>
          <w:sz w:val="24"/>
          <w:szCs w:val="24"/>
        </w:rPr>
        <w:t xml:space="preserve">ncredere între liderii </w:t>
      </w:r>
      <w:r w:rsidR="000C4356" w:rsidRPr="007B2C58">
        <w:rPr>
          <w:b/>
          <w:sz w:val="24"/>
          <w:szCs w:val="24"/>
        </w:rPr>
        <w:t>ţ</w:t>
      </w:r>
      <w:r w:rsidR="00801550" w:rsidRPr="007B2C58">
        <w:rPr>
          <w:b/>
          <w:sz w:val="24"/>
          <w:szCs w:val="24"/>
        </w:rPr>
        <w:t>ării</w:t>
      </w:r>
    </w:p>
    <w:p w:rsidR="00801550" w:rsidRPr="007B2C58" w:rsidRDefault="00801550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 xml:space="preserve">Negocierile între state </w:t>
      </w:r>
      <w:r w:rsidR="00C80DC8">
        <w:rPr>
          <w:sz w:val="24"/>
          <w:szCs w:val="24"/>
        </w:rPr>
        <w:t xml:space="preserve">se realizează, </w:t>
      </w:r>
      <w:r w:rsidRPr="007B2C58">
        <w:rPr>
          <w:sz w:val="24"/>
          <w:szCs w:val="24"/>
        </w:rPr>
        <w:t>în mod obi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nuit</w:t>
      </w:r>
      <w:r w:rsidR="00C80DC8">
        <w:rPr>
          <w:sz w:val="24"/>
          <w:szCs w:val="24"/>
        </w:rPr>
        <w:t>,</w:t>
      </w:r>
      <w:r w:rsidRPr="007B2C58">
        <w:rPr>
          <w:sz w:val="24"/>
          <w:szCs w:val="24"/>
        </w:rPr>
        <w:t xml:space="preserve"> de</w:t>
      </w:r>
      <w:r w:rsidR="00765908">
        <w:rPr>
          <w:sz w:val="24"/>
          <w:szCs w:val="24"/>
        </w:rPr>
        <w:t xml:space="preserve"> către</w:t>
      </w:r>
      <w:r w:rsidRPr="007B2C58">
        <w:rPr>
          <w:sz w:val="24"/>
          <w:szCs w:val="24"/>
        </w:rPr>
        <w:t xml:space="preserve"> reprezentan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ii lor. Aceasta face ca </w:t>
      </w:r>
      <w:r w:rsidR="00765908">
        <w:rPr>
          <w:sz w:val="24"/>
          <w:szCs w:val="24"/>
        </w:rPr>
        <w:t>nivelul</w:t>
      </w:r>
      <w:r w:rsidRPr="007B2C58">
        <w:rPr>
          <w:sz w:val="24"/>
          <w:szCs w:val="24"/>
        </w:rPr>
        <w:t xml:space="preserve"> de încredere exist</w:t>
      </w:r>
      <w:r w:rsidR="00765908">
        <w:rPr>
          <w:sz w:val="24"/>
          <w:szCs w:val="24"/>
        </w:rPr>
        <w:t>ent</w:t>
      </w:r>
      <w:r w:rsidRPr="007B2C58">
        <w:rPr>
          <w:sz w:val="24"/>
          <w:szCs w:val="24"/>
        </w:rPr>
        <w:t xml:space="preserve"> între lideri să fie un predictor foarte important al încrederii. Este </w:t>
      </w:r>
      <w:r w:rsidR="00765908">
        <w:rPr>
          <w:sz w:val="24"/>
          <w:szCs w:val="24"/>
        </w:rPr>
        <w:t xml:space="preserve">de notorietate faptul </w:t>
      </w:r>
      <w:r w:rsidRPr="007B2C58">
        <w:rPr>
          <w:sz w:val="24"/>
          <w:szCs w:val="24"/>
        </w:rPr>
        <w:t>că fostul cancelar german Helmut Kohl a avut rela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ii strânse nu numai cu liderii Fran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ei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cu alte câteva 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ări din Europa de Vest; dar</w:t>
      </w:r>
      <w:r w:rsidR="00C80DC8">
        <w:rPr>
          <w:sz w:val="24"/>
          <w:szCs w:val="24"/>
        </w:rPr>
        <w:t xml:space="preserve"> şi relaţii apropiate cu </w:t>
      </w:r>
      <w:r w:rsidRPr="007B2C58">
        <w:rPr>
          <w:sz w:val="24"/>
          <w:szCs w:val="24"/>
        </w:rPr>
        <w:t>Mihail Gorbaciov, ultimul pre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edinte al URSS. Acest lucru a fost esen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ial pentru a</w:t>
      </w:r>
      <w:r w:rsidR="00765908">
        <w:rPr>
          <w:sz w:val="24"/>
          <w:szCs w:val="24"/>
        </w:rPr>
        <w:t>-i</w:t>
      </w:r>
      <w:r w:rsidRPr="007B2C58">
        <w:rPr>
          <w:sz w:val="24"/>
          <w:szCs w:val="24"/>
        </w:rPr>
        <w:t xml:space="preserve"> permite lui Kohl să conducă </w:t>
      </w:r>
      <w:r w:rsidR="00C80DC8">
        <w:rPr>
          <w:sz w:val="24"/>
          <w:szCs w:val="24"/>
        </w:rPr>
        <w:t xml:space="preserve">procesul de </w:t>
      </w:r>
      <w:r w:rsidRPr="007B2C58">
        <w:rPr>
          <w:sz w:val="24"/>
          <w:szCs w:val="24"/>
        </w:rPr>
        <w:t>reunificare</w:t>
      </w:r>
      <w:r w:rsidR="00C80DC8">
        <w:rPr>
          <w:sz w:val="24"/>
          <w:szCs w:val="24"/>
        </w:rPr>
        <w:t xml:space="preserve"> </w:t>
      </w:r>
      <w:r w:rsidRPr="007B2C58">
        <w:rPr>
          <w:sz w:val="24"/>
          <w:szCs w:val="24"/>
        </w:rPr>
        <w:t>a</w:t>
      </w:r>
      <w:r w:rsidR="00C80DC8">
        <w:rPr>
          <w:sz w:val="24"/>
          <w:szCs w:val="24"/>
        </w:rPr>
        <w:t>l</w:t>
      </w:r>
      <w:r w:rsidRPr="007B2C58">
        <w:rPr>
          <w:sz w:val="24"/>
          <w:szCs w:val="24"/>
        </w:rPr>
        <w:t xml:space="preserve"> Germaniei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la crearea Uniunii Europene. Încrederea între lideri ajută la negocierea măsurilor care acordă altor state </w:t>
      </w:r>
      <w:r w:rsidR="00FC7476">
        <w:rPr>
          <w:sz w:val="24"/>
          <w:szCs w:val="24"/>
        </w:rPr>
        <w:t>libertate de acţiune datorită</w:t>
      </w:r>
      <w:r w:rsidRPr="007B2C58">
        <w:rPr>
          <w:sz w:val="24"/>
          <w:szCs w:val="24"/>
        </w:rPr>
        <w:t xml:space="preserve"> rezultatel</w:t>
      </w:r>
      <w:r w:rsidR="00FC7476">
        <w:rPr>
          <w:sz w:val="24"/>
          <w:szCs w:val="24"/>
        </w:rPr>
        <w:t>or</w:t>
      </w:r>
      <w:r w:rsidRPr="007B2C58">
        <w:rPr>
          <w:sz w:val="24"/>
          <w:szCs w:val="24"/>
        </w:rPr>
        <w:t xml:space="preserve"> </w:t>
      </w:r>
      <w:r w:rsidR="00FC7476">
        <w:rPr>
          <w:sz w:val="24"/>
          <w:szCs w:val="24"/>
        </w:rPr>
        <w:t>verificate</w:t>
      </w:r>
      <w:r w:rsidRPr="007B2C58">
        <w:rPr>
          <w:sz w:val="24"/>
          <w:szCs w:val="24"/>
        </w:rPr>
        <w:t xml:space="preserve"> anterior de ceilal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i, cu a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teptare</w:t>
      </w:r>
      <w:r w:rsidR="00FC7476">
        <w:rPr>
          <w:sz w:val="24"/>
          <w:szCs w:val="24"/>
        </w:rPr>
        <w:t xml:space="preserve">a evidentă </w:t>
      </w:r>
      <w:r w:rsidRPr="007B2C58">
        <w:rPr>
          <w:sz w:val="24"/>
          <w:szCs w:val="24"/>
        </w:rPr>
        <w:t xml:space="preserve">că partenerii </w:t>
      </w:r>
      <w:r w:rsidR="0092555E">
        <w:rPr>
          <w:sz w:val="24"/>
          <w:szCs w:val="24"/>
        </w:rPr>
        <w:t>“</w:t>
      </w:r>
      <w:r w:rsidR="00FC7476">
        <w:rPr>
          <w:sz w:val="24"/>
          <w:szCs w:val="24"/>
        </w:rPr>
        <w:t>vo</w:t>
      </w:r>
      <w:r w:rsidRPr="007B2C58">
        <w:rPr>
          <w:sz w:val="24"/>
          <w:szCs w:val="24"/>
        </w:rPr>
        <w:t xml:space="preserve">r face ceea ce este corect". Pe de altă parte, o trădare poate fi luată personal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poate duce la </w:t>
      </w:r>
      <w:r w:rsidR="00C80DC8">
        <w:rPr>
          <w:sz w:val="24"/>
          <w:szCs w:val="24"/>
        </w:rPr>
        <w:t>inconveniente</w:t>
      </w:r>
      <w:r w:rsidRPr="007B2C58">
        <w:rPr>
          <w:sz w:val="24"/>
          <w:szCs w:val="24"/>
        </w:rPr>
        <w:t xml:space="preserve"> grave într-o rela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ie. Re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ine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 </w:t>
      </w:r>
      <w:r w:rsidR="00FC7476">
        <w:rPr>
          <w:sz w:val="24"/>
          <w:szCs w:val="24"/>
        </w:rPr>
        <w:t xml:space="preserve">faptul </w:t>
      </w:r>
      <w:r w:rsidRPr="007B2C58">
        <w:rPr>
          <w:sz w:val="24"/>
          <w:szCs w:val="24"/>
        </w:rPr>
        <w:t>că declara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iile private ale liderilor în jurnalele sau scrisorile lor private sunt un ghid mult mai valoros decât declara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iile publice </w:t>
      </w:r>
      <w:r w:rsidR="0092555E">
        <w:rPr>
          <w:sz w:val="24"/>
          <w:szCs w:val="24"/>
        </w:rPr>
        <w:t>pentru a cunoa</w:t>
      </w:r>
      <w:r w:rsidR="0092555E">
        <w:rPr>
          <w:sz w:val="24"/>
          <w:szCs w:val="24"/>
          <w:lang w:val="ro-RO"/>
        </w:rPr>
        <w:t>ş</w:t>
      </w:r>
      <w:r w:rsidR="0092555E">
        <w:rPr>
          <w:sz w:val="24"/>
          <w:szCs w:val="24"/>
        </w:rPr>
        <w:t xml:space="preserve">te </w:t>
      </w:r>
      <w:r w:rsidRPr="007B2C58">
        <w:rPr>
          <w:sz w:val="24"/>
          <w:szCs w:val="24"/>
        </w:rPr>
        <w:t>natura reală a rela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iilor personale dintre liderii 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ări</w:t>
      </w:r>
      <w:r w:rsidR="00FC7476">
        <w:rPr>
          <w:sz w:val="24"/>
          <w:szCs w:val="24"/>
        </w:rPr>
        <w:t>lor</w:t>
      </w:r>
      <w:r w:rsidRPr="007B2C58">
        <w:rPr>
          <w:sz w:val="24"/>
          <w:szCs w:val="24"/>
        </w:rPr>
        <w:t>.</w:t>
      </w:r>
    </w:p>
    <w:p w:rsidR="00801550" w:rsidRPr="007B2C58" w:rsidRDefault="00801550" w:rsidP="00C223AC">
      <w:pPr>
        <w:ind w:right="-67"/>
        <w:jc w:val="both"/>
        <w:rPr>
          <w:b/>
          <w:sz w:val="24"/>
          <w:szCs w:val="24"/>
        </w:rPr>
      </w:pPr>
      <w:r w:rsidRPr="007B2C58">
        <w:rPr>
          <w:b/>
          <w:sz w:val="24"/>
          <w:szCs w:val="24"/>
        </w:rPr>
        <w:t>Mecanisme de supraveghere</w:t>
      </w:r>
    </w:p>
    <w:p w:rsidR="00801550" w:rsidRPr="007B2C58" w:rsidRDefault="00801550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>După identificarea politicilor de acordare a discre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iei negociate de lideri, următorul pas în determinarea </w:t>
      </w:r>
      <w:r w:rsidR="008F5BD6">
        <w:rPr>
          <w:sz w:val="24"/>
          <w:szCs w:val="24"/>
        </w:rPr>
        <w:t xml:space="preserve">sferei de acţiune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a profunzimii încrederii este considerare</w:t>
      </w:r>
      <w:r w:rsidR="008F5BD6">
        <w:rPr>
          <w:sz w:val="24"/>
          <w:szCs w:val="24"/>
        </w:rPr>
        <w:t>a</w:t>
      </w:r>
      <w:r w:rsidRPr="007B2C58">
        <w:rPr>
          <w:sz w:val="24"/>
          <w:szCs w:val="24"/>
        </w:rPr>
        <w:t xml:space="preserve"> mecanismel</w:t>
      </w:r>
      <w:r w:rsidR="008F5BD6">
        <w:rPr>
          <w:sz w:val="24"/>
          <w:szCs w:val="24"/>
        </w:rPr>
        <w:t>or</w:t>
      </w:r>
      <w:r w:rsidRPr="007B2C58">
        <w:rPr>
          <w:sz w:val="24"/>
          <w:szCs w:val="24"/>
        </w:rPr>
        <w:t xml:space="preserve"> utilizate pentru a supraveghea exercitarea acestei discre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ii. Chiar dacă liderii se încred</w:t>
      </w:r>
      <w:r w:rsidR="008F5BD6">
        <w:rPr>
          <w:sz w:val="24"/>
          <w:szCs w:val="24"/>
        </w:rPr>
        <w:t xml:space="preserve"> reciproc în </w:t>
      </w:r>
      <w:r w:rsidRPr="007B2C58">
        <w:rPr>
          <w:sz w:val="24"/>
          <w:szCs w:val="24"/>
        </w:rPr>
        <w:t xml:space="preserve">mod implicit (ceea ce se întâmplă foarte rar), mecanismele de supraveghere sunt necesare din mai multe motive. Primul </w:t>
      </w:r>
      <w:r w:rsidR="008F5BD6">
        <w:rPr>
          <w:sz w:val="24"/>
          <w:szCs w:val="24"/>
        </w:rPr>
        <w:t xml:space="preserve">are rolul de a </w:t>
      </w:r>
      <w:r w:rsidRPr="007B2C58">
        <w:rPr>
          <w:sz w:val="24"/>
          <w:szCs w:val="24"/>
        </w:rPr>
        <w:t xml:space="preserve">atenua temerile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preocupările persoanelor care nu sunt implicate în procesul decizional direct că acordurile vor fi </w:t>
      </w:r>
      <w:r w:rsidR="008F5BD6">
        <w:rPr>
          <w:sz w:val="24"/>
          <w:szCs w:val="24"/>
        </w:rPr>
        <w:t>respectate</w:t>
      </w:r>
      <w:r w:rsidRPr="007B2C58">
        <w:rPr>
          <w:sz w:val="24"/>
          <w:szCs w:val="24"/>
        </w:rPr>
        <w:t>. În al doilea rând, în majoritatea democra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iilor, liderii se schimbă în mod regulat </w:t>
      </w:r>
      <w:r w:rsidR="008F5BD6">
        <w:rPr>
          <w:sz w:val="24"/>
          <w:szCs w:val="24"/>
        </w:rPr>
        <w:t>neexistând</w:t>
      </w:r>
      <w:r w:rsidRPr="007B2C58">
        <w:rPr>
          <w:sz w:val="24"/>
          <w:szCs w:val="24"/>
        </w:rPr>
        <w:t xml:space="preserve"> nicio garan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ie că noii lideri se vor în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elege reciproc, precum cei preceden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i.</w:t>
      </w:r>
    </w:p>
    <w:p w:rsidR="0092555E" w:rsidRDefault="00200D05" w:rsidP="00C223AC">
      <w:pPr>
        <w:ind w:right="-67"/>
        <w:jc w:val="both"/>
      </w:pPr>
      <w:r w:rsidRPr="007B2C58">
        <w:rPr>
          <w:sz w:val="24"/>
          <w:szCs w:val="24"/>
        </w:rPr>
        <w:lastRenderedPageBreak/>
        <w:tab/>
      </w:r>
      <w:r w:rsidR="00801550" w:rsidRPr="007B2C58">
        <w:rPr>
          <w:sz w:val="24"/>
          <w:szCs w:val="24"/>
        </w:rPr>
        <w:t>Există două tipuri principale de mecanisme de supraveghere (Hoffman, 2002) (</w:t>
      </w:r>
      <w:r w:rsidR="008F5BD6">
        <w:rPr>
          <w:sz w:val="24"/>
          <w:szCs w:val="24"/>
        </w:rPr>
        <w:t xml:space="preserve">cu </w:t>
      </w:r>
      <w:r w:rsidR="00801550" w:rsidRPr="007B2C58">
        <w:rPr>
          <w:sz w:val="24"/>
          <w:szCs w:val="24"/>
        </w:rPr>
        <w:t>multe nuan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e de gri între ele). Un</w:t>
      </w:r>
      <w:r w:rsidR="00C80DC8">
        <w:rPr>
          <w:sz w:val="24"/>
          <w:szCs w:val="24"/>
        </w:rPr>
        <w:t>ul const</w:t>
      </w:r>
      <w:r w:rsidR="00C80DC8">
        <w:rPr>
          <w:sz w:val="24"/>
          <w:szCs w:val="24"/>
          <w:lang w:val="ro-RO"/>
        </w:rPr>
        <w:t>ă în</w:t>
      </w:r>
      <w:r w:rsidR="00801550" w:rsidRPr="007B2C58">
        <w:rPr>
          <w:sz w:val="24"/>
          <w:szCs w:val="24"/>
        </w:rPr>
        <w:t xml:space="preserve"> supravegherea </w:t>
      </w:r>
      <w:r w:rsidR="008F5BD6">
        <w:rPr>
          <w:sz w:val="24"/>
          <w:szCs w:val="24"/>
        </w:rPr>
        <w:t xml:space="preserve">anterioară luării </w:t>
      </w:r>
      <w:r w:rsidR="00801550" w:rsidRPr="007B2C58">
        <w:rPr>
          <w:sz w:val="24"/>
          <w:szCs w:val="24"/>
        </w:rPr>
        <w:t xml:space="preserve">deciziilor. În forma sa </w:t>
      </w:r>
      <w:r w:rsidR="008F5BD6">
        <w:rPr>
          <w:sz w:val="24"/>
          <w:szCs w:val="24"/>
        </w:rPr>
        <w:t>complet</w:t>
      </w:r>
      <w:r w:rsidR="00801550" w:rsidRPr="007B2C58">
        <w:rPr>
          <w:sz w:val="24"/>
          <w:szCs w:val="24"/>
        </w:rPr>
        <w:t xml:space="preserve">ă, ea poate fi considerată </w:t>
      </w:r>
      <w:r w:rsidR="008F5BD6">
        <w:rPr>
          <w:sz w:val="24"/>
          <w:szCs w:val="24"/>
        </w:rPr>
        <w:t xml:space="preserve">ca un fel de </w:t>
      </w:r>
      <w:r w:rsidR="0092555E">
        <w:rPr>
          <w:sz w:val="24"/>
          <w:szCs w:val="24"/>
        </w:rPr>
        <w:t>investigaţie intensiv</w:t>
      </w:r>
      <w:r w:rsidR="00801550" w:rsidRPr="007B2C58">
        <w:rPr>
          <w:sz w:val="24"/>
          <w:szCs w:val="24"/>
        </w:rPr>
        <w:t>ă înainte de comi</w:t>
      </w:r>
      <w:r w:rsidR="00132EC4">
        <w:rPr>
          <w:sz w:val="24"/>
          <w:szCs w:val="24"/>
        </w:rPr>
        <w:t>terea unei</w:t>
      </w:r>
      <w:r w:rsidR="00801550" w:rsidRPr="007B2C58">
        <w:rPr>
          <w:sz w:val="24"/>
          <w:szCs w:val="24"/>
        </w:rPr>
        <w:t xml:space="preserve"> infrac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iun</w:t>
      </w:r>
      <w:r w:rsidR="008F5BD6">
        <w:rPr>
          <w:sz w:val="24"/>
          <w:szCs w:val="24"/>
        </w:rPr>
        <w:t>i</w:t>
      </w:r>
      <w:r w:rsidR="00801550" w:rsidRPr="007B2C58">
        <w:rPr>
          <w:sz w:val="24"/>
          <w:szCs w:val="24"/>
        </w:rPr>
        <w:t xml:space="preserve"> (adică o încălcare a comportament</w:t>
      </w:r>
      <w:r w:rsidR="008F5BD6">
        <w:rPr>
          <w:sz w:val="24"/>
          <w:szCs w:val="24"/>
        </w:rPr>
        <w:t>ului</w:t>
      </w:r>
      <w:r w:rsidR="00801550" w:rsidRPr="007B2C58">
        <w:rPr>
          <w:sz w:val="24"/>
          <w:szCs w:val="24"/>
        </w:rPr>
        <w:t xml:space="preserve"> bun). Asocia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ia Interna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ională pentru Energie Atomică, de exemplu, </w:t>
      </w:r>
      <w:r w:rsidR="004A1A0D">
        <w:rPr>
          <w:sz w:val="24"/>
          <w:szCs w:val="24"/>
        </w:rPr>
        <w:t xml:space="preserve">investighează </w:t>
      </w:r>
      <w:r w:rsidR="00801550" w:rsidRPr="007B2C58">
        <w:rPr>
          <w:sz w:val="24"/>
          <w:szCs w:val="24"/>
        </w:rPr>
        <w:t xml:space="preserve">în mod activ </w:t>
      </w:r>
      <w:r w:rsidR="004A1A0D">
        <w:rPr>
          <w:sz w:val="24"/>
          <w:szCs w:val="24"/>
        </w:rPr>
        <w:t>statele</w:t>
      </w:r>
      <w:r w:rsidR="00801550" w:rsidRPr="007B2C58">
        <w:rPr>
          <w:sz w:val="24"/>
          <w:szCs w:val="24"/>
        </w:rPr>
        <w:t xml:space="preserve"> care sunt poten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iali violatori ai neproliferării armelor nucleare. Nu a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teaptă ca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ara să încalce regulile înainte de a începe să se amestece în afacerile sale. Evident, gradul de intruziune este determinat de nivelul </w:t>
      </w:r>
      <w:r w:rsidR="004A1A0D">
        <w:rPr>
          <w:sz w:val="24"/>
          <w:szCs w:val="24"/>
        </w:rPr>
        <w:t>de (ne-)</w:t>
      </w:r>
      <w:r w:rsidR="00801550" w:rsidRPr="007B2C58">
        <w:rPr>
          <w:sz w:val="24"/>
          <w:szCs w:val="24"/>
        </w:rPr>
        <w:t>încredere dintre păr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i. Încercarea Europei de a gestiona regulile fiscale înainte de criza financiară a e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uat spectaculos, multe state (inclusiv Fran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a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Germania) încălcând regulile, iar pre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edintele Comisiei a numit acordul privind regulile fiscale </w:t>
      </w:r>
      <w:r w:rsidR="00801550" w:rsidRPr="004A1A0D">
        <w:rPr>
          <w:i/>
          <w:sz w:val="24"/>
          <w:szCs w:val="24"/>
        </w:rPr>
        <w:t>"stupid".</w:t>
      </w:r>
      <w:r w:rsidR="00801550" w:rsidRPr="007B2C58">
        <w:rPr>
          <w:sz w:val="24"/>
          <w:szCs w:val="24"/>
        </w:rPr>
        <w:t xml:space="preserve"> Un alt tip de sup</w:t>
      </w:r>
      <w:r w:rsidR="004A1A0D">
        <w:rPr>
          <w:sz w:val="24"/>
          <w:szCs w:val="24"/>
        </w:rPr>
        <w:t>ervizare</w:t>
      </w:r>
      <w:r w:rsidR="00801550" w:rsidRPr="007B2C58">
        <w:rPr>
          <w:sz w:val="24"/>
          <w:szCs w:val="24"/>
        </w:rPr>
        <w:t xml:space="preserve"> este supervizarea ulterioară, care are loc după ce deciziile </w:t>
      </w:r>
      <w:r w:rsidR="004A1A0D">
        <w:rPr>
          <w:sz w:val="24"/>
          <w:szCs w:val="24"/>
        </w:rPr>
        <w:t>au fost implementate, acestea fiind</w:t>
      </w:r>
      <w:r w:rsidR="00801550" w:rsidRPr="007B2C58">
        <w:rPr>
          <w:sz w:val="24"/>
          <w:szCs w:val="24"/>
        </w:rPr>
        <w:t xml:space="preserve"> asemăn</w:t>
      </w:r>
      <w:r w:rsidR="00174042">
        <w:rPr>
          <w:sz w:val="24"/>
          <w:szCs w:val="24"/>
        </w:rPr>
        <w:t>ate</w:t>
      </w:r>
      <w:r w:rsidR="00801550" w:rsidRPr="007B2C58">
        <w:rPr>
          <w:sz w:val="24"/>
          <w:szCs w:val="24"/>
        </w:rPr>
        <w:t xml:space="preserve"> cu o alarmă de incendiu în caz de probleme. </w:t>
      </w:r>
      <w:r w:rsidR="00174042">
        <w:rPr>
          <w:sz w:val="24"/>
          <w:szCs w:val="24"/>
        </w:rPr>
        <w:t>E</w:t>
      </w:r>
      <w:r w:rsidR="00801550" w:rsidRPr="007B2C58">
        <w:rPr>
          <w:sz w:val="24"/>
          <w:szCs w:val="24"/>
        </w:rPr>
        <w:t>xemplu</w:t>
      </w:r>
      <w:r w:rsidR="00174042">
        <w:rPr>
          <w:sz w:val="24"/>
          <w:szCs w:val="24"/>
        </w:rPr>
        <w:t xml:space="preserve">l unei </w:t>
      </w:r>
      <w:r w:rsidR="00801550" w:rsidRPr="007B2C58">
        <w:rPr>
          <w:sz w:val="24"/>
          <w:szCs w:val="24"/>
        </w:rPr>
        <w:t>astfel de supravegher</w:t>
      </w:r>
      <w:r w:rsidR="00174042">
        <w:rPr>
          <w:sz w:val="24"/>
          <w:szCs w:val="24"/>
        </w:rPr>
        <w:t>i îl reprezintă</w:t>
      </w:r>
      <w:r w:rsidR="00801550" w:rsidRPr="007B2C58">
        <w:rPr>
          <w:sz w:val="24"/>
          <w:szCs w:val="24"/>
        </w:rPr>
        <w:t xml:space="preserve"> rapoartele făcute de </w:t>
      </w:r>
      <w:r w:rsidR="00174042">
        <w:rPr>
          <w:sz w:val="24"/>
          <w:szCs w:val="24"/>
        </w:rPr>
        <w:t xml:space="preserve">denunţători cu privire la </w:t>
      </w:r>
      <w:r w:rsidR="00801550" w:rsidRPr="007B2C58">
        <w:rPr>
          <w:sz w:val="24"/>
          <w:szCs w:val="24"/>
        </w:rPr>
        <w:t>încălcăril</w:t>
      </w:r>
      <w:r w:rsidR="00174042">
        <w:rPr>
          <w:sz w:val="24"/>
          <w:szCs w:val="24"/>
        </w:rPr>
        <w:t>e</w:t>
      </w:r>
      <w:r w:rsidR="00801550" w:rsidRPr="007B2C58">
        <w:rPr>
          <w:sz w:val="24"/>
          <w:szCs w:val="24"/>
        </w:rPr>
        <w:t xml:space="preserve"> drepturilor omului.</w:t>
      </w:r>
      <w:r w:rsidR="00174042" w:rsidRPr="00174042">
        <w:t xml:space="preserve"> </w:t>
      </w:r>
    </w:p>
    <w:p w:rsidR="00801550" w:rsidRPr="007B2C58" w:rsidRDefault="0092555E" w:rsidP="00C223AC">
      <w:pPr>
        <w:ind w:right="-67"/>
        <w:jc w:val="both"/>
        <w:rPr>
          <w:sz w:val="24"/>
          <w:szCs w:val="24"/>
        </w:rPr>
      </w:pPr>
      <w:r>
        <w:tab/>
      </w:r>
      <w:r w:rsidR="00801550" w:rsidRPr="007B2C58">
        <w:rPr>
          <w:sz w:val="24"/>
          <w:szCs w:val="24"/>
        </w:rPr>
        <w:t xml:space="preserve">Să luăm acum în considerare măsurile de austeritate implementate în mai multe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ări europene</w:t>
      </w:r>
      <w:r>
        <w:rPr>
          <w:sz w:val="24"/>
          <w:szCs w:val="24"/>
        </w:rPr>
        <w:t>,</w:t>
      </w:r>
      <w:r w:rsidR="00801550" w:rsidRPr="007B2C58">
        <w:rPr>
          <w:sz w:val="24"/>
          <w:szCs w:val="24"/>
        </w:rPr>
        <w:t xml:space="preserve"> îndatorate puternic după izbucnirea crizei financiare </w:t>
      </w:r>
      <w:r w:rsidR="00174042" w:rsidRPr="00174042">
        <w:rPr>
          <w:sz w:val="24"/>
          <w:szCs w:val="24"/>
        </w:rPr>
        <w:t xml:space="preserve">globale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a crizei </w:t>
      </w:r>
      <w:r w:rsidR="00E557BD" w:rsidRPr="007B2C58">
        <w:rPr>
          <w:sz w:val="24"/>
          <w:szCs w:val="24"/>
        </w:rPr>
        <w:t xml:space="preserve">ulterioare </w:t>
      </w:r>
      <w:r w:rsidR="00E557BD">
        <w:rPr>
          <w:sz w:val="24"/>
          <w:szCs w:val="24"/>
        </w:rPr>
        <w:t xml:space="preserve">a </w:t>
      </w:r>
      <w:r w:rsidR="00801550" w:rsidRPr="007B2C58">
        <w:rPr>
          <w:sz w:val="24"/>
          <w:szCs w:val="24"/>
        </w:rPr>
        <w:t>obliga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iuni</w:t>
      </w:r>
      <w:r w:rsidR="00766837">
        <w:rPr>
          <w:sz w:val="24"/>
          <w:szCs w:val="24"/>
        </w:rPr>
        <w:t>unilor</w:t>
      </w:r>
      <w:r w:rsidR="00801550" w:rsidRPr="007B2C58">
        <w:rPr>
          <w:sz w:val="24"/>
          <w:szCs w:val="24"/>
        </w:rPr>
        <w:t xml:space="preserve"> guvernamentale din zona euro. </w:t>
      </w:r>
      <w:r w:rsidR="00E557BD">
        <w:rPr>
          <w:sz w:val="24"/>
          <w:szCs w:val="24"/>
        </w:rPr>
        <w:t xml:space="preserve">Este clar că </w:t>
      </w:r>
      <w:r w:rsidR="00801550" w:rsidRPr="007B2C58">
        <w:rPr>
          <w:sz w:val="24"/>
          <w:szCs w:val="24"/>
        </w:rPr>
        <w:t>aceste măsuri sunt invazive. Acestea s</w:t>
      </w:r>
      <w:r w:rsidR="004A1A0D">
        <w:rPr>
          <w:sz w:val="24"/>
          <w:szCs w:val="24"/>
        </w:rPr>
        <w:t>e impun</w:t>
      </w:r>
      <w:r w:rsidR="00801550" w:rsidRPr="007B2C58">
        <w:rPr>
          <w:sz w:val="24"/>
          <w:szCs w:val="24"/>
        </w:rPr>
        <w:t xml:space="preserve"> </w:t>
      </w:r>
      <w:r w:rsidR="000C4356" w:rsidRPr="0092555E">
        <w:rPr>
          <w:sz w:val="24"/>
          <w:szCs w:val="24"/>
        </w:rPr>
        <w:t>ş</w:t>
      </w:r>
      <w:r w:rsidR="00801550" w:rsidRPr="0092555E">
        <w:rPr>
          <w:sz w:val="24"/>
          <w:szCs w:val="24"/>
        </w:rPr>
        <w:t>i</w:t>
      </w:r>
      <w:r w:rsidR="00801550" w:rsidRPr="007B2C58">
        <w:rPr>
          <w:sz w:val="24"/>
          <w:szCs w:val="24"/>
        </w:rPr>
        <w:t xml:space="preserve"> după ce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ările au încălcat deja spiritul "comportamentului bun".</w:t>
      </w:r>
      <w:r w:rsidR="00E557BD">
        <w:rPr>
          <w:sz w:val="24"/>
          <w:szCs w:val="24"/>
        </w:rPr>
        <w:t xml:space="preserve"> Retrospectiv</w:t>
      </w:r>
      <w:r w:rsidR="00801550" w:rsidRPr="007B2C58">
        <w:rPr>
          <w:sz w:val="24"/>
          <w:szCs w:val="24"/>
        </w:rPr>
        <w:t>, este evident că absen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a unei </w:t>
      </w:r>
      <w:r w:rsidR="00E557BD">
        <w:rPr>
          <w:sz w:val="24"/>
          <w:szCs w:val="24"/>
        </w:rPr>
        <w:t xml:space="preserve">investigaţii </w:t>
      </w:r>
      <w:r w:rsidR="004A1A0D" w:rsidRPr="007B2C58">
        <w:rPr>
          <w:sz w:val="24"/>
          <w:szCs w:val="24"/>
        </w:rPr>
        <w:t>serioase</w:t>
      </w:r>
      <w:r w:rsidR="004A1A0D">
        <w:rPr>
          <w:sz w:val="24"/>
          <w:szCs w:val="24"/>
        </w:rPr>
        <w:t xml:space="preserve"> </w:t>
      </w:r>
      <w:r w:rsidR="00E557BD">
        <w:rPr>
          <w:sz w:val="24"/>
          <w:szCs w:val="24"/>
        </w:rPr>
        <w:t xml:space="preserve">privind </w:t>
      </w:r>
      <w:r w:rsidR="00801550" w:rsidRPr="007B2C58">
        <w:rPr>
          <w:sz w:val="24"/>
          <w:szCs w:val="24"/>
        </w:rPr>
        <w:t>încălcăril</w:t>
      </w:r>
      <w:r w:rsidR="00E557BD">
        <w:rPr>
          <w:sz w:val="24"/>
          <w:szCs w:val="24"/>
        </w:rPr>
        <w:t>e</w:t>
      </w:r>
      <w:r w:rsidR="00801550" w:rsidRPr="007B2C58">
        <w:rPr>
          <w:sz w:val="24"/>
          <w:szCs w:val="24"/>
        </w:rPr>
        <w:t xml:space="preserve"> fiscale </w:t>
      </w:r>
      <w:r w:rsidR="00801550" w:rsidRPr="00E557BD">
        <w:rPr>
          <w:i/>
          <w:sz w:val="24"/>
          <w:szCs w:val="24"/>
        </w:rPr>
        <w:t xml:space="preserve">înainte </w:t>
      </w:r>
      <w:r w:rsidR="00801550" w:rsidRPr="007B2C58">
        <w:rPr>
          <w:sz w:val="24"/>
          <w:szCs w:val="24"/>
        </w:rPr>
        <w:t>ca aceste</w:t>
      </w:r>
      <w:r w:rsidR="00E557BD">
        <w:rPr>
          <w:sz w:val="24"/>
          <w:szCs w:val="24"/>
        </w:rPr>
        <w:t>a</w:t>
      </w:r>
      <w:r w:rsidR="00801550" w:rsidRPr="007B2C58">
        <w:rPr>
          <w:sz w:val="24"/>
          <w:szCs w:val="24"/>
        </w:rPr>
        <w:t xml:space="preserve"> să fi </w:t>
      </w:r>
      <w:r w:rsidR="00E557BD">
        <w:rPr>
          <w:sz w:val="24"/>
          <w:szCs w:val="24"/>
        </w:rPr>
        <w:t xml:space="preserve">avut loc </w:t>
      </w:r>
      <w:r w:rsidR="00801550" w:rsidRPr="007B2C58">
        <w:rPr>
          <w:sz w:val="24"/>
          <w:szCs w:val="24"/>
        </w:rPr>
        <w:t xml:space="preserve">(sau, mai degrabă, înainte de a scăpa de sub control), </w:t>
      </w:r>
      <w:r w:rsidR="00981FA2">
        <w:rPr>
          <w:sz w:val="24"/>
          <w:szCs w:val="24"/>
        </w:rPr>
        <w:t xml:space="preserve">este </w:t>
      </w:r>
      <w:r w:rsidR="00801550" w:rsidRPr="007B2C58">
        <w:rPr>
          <w:sz w:val="24"/>
          <w:szCs w:val="24"/>
        </w:rPr>
        <w:t>par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ial responsabilă pentru problemele ulterioare. Pe de altă parte, </w:t>
      </w:r>
      <w:r w:rsidR="00E557BD">
        <w:rPr>
          <w:sz w:val="24"/>
          <w:szCs w:val="24"/>
        </w:rPr>
        <w:t xml:space="preserve">nivelul de control pe care îl permit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ările este determinat endogen </w:t>
      </w:r>
      <w:r w:rsidR="004A1A0D">
        <w:rPr>
          <w:sz w:val="24"/>
          <w:szCs w:val="24"/>
        </w:rPr>
        <w:t xml:space="preserve">de </w:t>
      </w:r>
      <w:r w:rsidR="00801550" w:rsidRPr="007B2C58">
        <w:rPr>
          <w:sz w:val="24"/>
          <w:szCs w:val="24"/>
        </w:rPr>
        <w:t xml:space="preserve">procesul de negociere a tratatelor. Cu cât o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ară este mai dispusă să se angajeze într-o supraveghere </w:t>
      </w:r>
      <w:r w:rsidR="00801550" w:rsidRPr="004A1A0D">
        <w:rPr>
          <w:i/>
          <w:sz w:val="24"/>
          <w:szCs w:val="24"/>
        </w:rPr>
        <w:t>ex-ante</w:t>
      </w:r>
      <w:r w:rsidR="00801550" w:rsidRPr="007B2C58">
        <w:rPr>
          <w:sz w:val="24"/>
          <w:szCs w:val="24"/>
        </w:rPr>
        <w:t>, cu atât mai mult se poate crede că nu va încălca regulile în viitor (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invers). </w:t>
      </w:r>
      <w:r w:rsidR="00E557BD">
        <w:rPr>
          <w:sz w:val="24"/>
          <w:szCs w:val="24"/>
        </w:rPr>
        <w:t xml:space="preserve"> Nivelul </w:t>
      </w:r>
      <w:r w:rsidR="00801550" w:rsidRPr="007B2C58">
        <w:rPr>
          <w:sz w:val="24"/>
          <w:szCs w:val="24"/>
        </w:rPr>
        <w:t>angajament</w:t>
      </w:r>
      <w:r w:rsidR="00E557BD">
        <w:rPr>
          <w:sz w:val="24"/>
          <w:szCs w:val="24"/>
        </w:rPr>
        <w:t>ului</w:t>
      </w:r>
      <w:r w:rsidR="00801550" w:rsidRPr="007B2C58">
        <w:rPr>
          <w:sz w:val="24"/>
          <w:szCs w:val="24"/>
        </w:rPr>
        <w:t xml:space="preserve"> depinde </w:t>
      </w:r>
      <w:r w:rsidR="004A1A0D">
        <w:rPr>
          <w:sz w:val="24"/>
          <w:szCs w:val="24"/>
        </w:rPr>
        <w:t xml:space="preserve">şi </w:t>
      </w:r>
      <w:r w:rsidR="00801550" w:rsidRPr="007B2C58">
        <w:rPr>
          <w:sz w:val="24"/>
          <w:szCs w:val="24"/>
        </w:rPr>
        <w:t xml:space="preserve">de încrederea sa în parteneri </w:t>
      </w:r>
      <w:r w:rsidR="004A1A0D">
        <w:rPr>
          <w:sz w:val="24"/>
          <w:szCs w:val="24"/>
        </w:rPr>
        <w:t xml:space="preserve">în cee ace priveşte </w:t>
      </w:r>
      <w:r w:rsidR="00E557BD">
        <w:rPr>
          <w:sz w:val="24"/>
          <w:szCs w:val="24"/>
        </w:rPr>
        <w:t xml:space="preserve">faptul că </w:t>
      </w:r>
      <w:r w:rsidR="00801550" w:rsidRPr="007B2C58">
        <w:rPr>
          <w:sz w:val="24"/>
          <w:szCs w:val="24"/>
        </w:rPr>
        <w:t>măsuri</w:t>
      </w:r>
      <w:r w:rsidR="00E557BD">
        <w:rPr>
          <w:sz w:val="24"/>
          <w:szCs w:val="24"/>
        </w:rPr>
        <w:t>le</w:t>
      </w:r>
      <w:r w:rsidR="00801550" w:rsidRPr="007B2C58">
        <w:rPr>
          <w:sz w:val="24"/>
          <w:szCs w:val="24"/>
        </w:rPr>
        <w:t xml:space="preserve"> preventive nu vor fi abuzate.</w:t>
      </w:r>
    </w:p>
    <w:p w:rsidR="00801550" w:rsidRPr="007B2C58" w:rsidRDefault="00801550" w:rsidP="00C223AC">
      <w:pPr>
        <w:ind w:right="-67"/>
        <w:jc w:val="both"/>
        <w:rPr>
          <w:b/>
          <w:sz w:val="24"/>
          <w:szCs w:val="24"/>
        </w:rPr>
      </w:pPr>
      <w:r w:rsidRPr="007B2C58">
        <w:rPr>
          <w:b/>
          <w:sz w:val="24"/>
          <w:szCs w:val="24"/>
        </w:rPr>
        <w:t>Tipuri de acorduri</w:t>
      </w:r>
    </w:p>
    <w:p w:rsidR="00801550" w:rsidRPr="007B2C58" w:rsidRDefault="00801550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>În timp ce unele acorduri interna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ionale sunt </w:t>
      </w:r>
      <w:r w:rsidR="00E557BD">
        <w:rPr>
          <w:sz w:val="24"/>
          <w:szCs w:val="24"/>
        </w:rPr>
        <w:t>v</w:t>
      </w:r>
      <w:r w:rsidR="008A5989" w:rsidRPr="007B2C58">
        <w:rPr>
          <w:sz w:val="24"/>
          <w:szCs w:val="24"/>
        </w:rPr>
        <w:t>erbale</w:t>
      </w:r>
      <w:r w:rsidR="00132EC4">
        <w:rPr>
          <w:rStyle w:val="FootnoteReference"/>
          <w:sz w:val="24"/>
          <w:szCs w:val="24"/>
        </w:rPr>
        <w:footnoteReference w:id="2"/>
      </w:r>
      <w:r w:rsidRPr="007B2C58">
        <w:rPr>
          <w:sz w:val="24"/>
          <w:szCs w:val="24"/>
        </w:rPr>
        <w:t xml:space="preserve">, cele mai multe sunt </w:t>
      </w:r>
      <w:r w:rsidR="00193BE8">
        <w:rPr>
          <w:sz w:val="24"/>
          <w:szCs w:val="24"/>
        </w:rPr>
        <w:t xml:space="preserve">formulate în </w:t>
      </w:r>
      <w:r w:rsidRPr="007B2C58">
        <w:rPr>
          <w:sz w:val="24"/>
          <w:szCs w:val="24"/>
        </w:rPr>
        <w:t xml:space="preserve">scris. </w:t>
      </w:r>
      <w:r w:rsidR="00193BE8">
        <w:rPr>
          <w:sz w:val="24"/>
          <w:szCs w:val="24"/>
        </w:rPr>
        <w:t xml:space="preserve">Am putea fi tentaţi </w:t>
      </w:r>
      <w:r w:rsidRPr="007B2C58">
        <w:rPr>
          <w:sz w:val="24"/>
          <w:szCs w:val="24"/>
        </w:rPr>
        <w:t xml:space="preserve">să concluzionăm că acordurile scrise rezultă în primul rând din lipsa de încredere, dar </w:t>
      </w:r>
      <w:r w:rsidR="00193BE8">
        <w:rPr>
          <w:sz w:val="24"/>
          <w:szCs w:val="24"/>
        </w:rPr>
        <w:t xml:space="preserve">situaţia nu este </w:t>
      </w:r>
      <w:r w:rsidRPr="007B2C58">
        <w:rPr>
          <w:sz w:val="24"/>
          <w:szCs w:val="24"/>
        </w:rPr>
        <w:t>neapărat</w:t>
      </w:r>
      <w:r w:rsidR="00193BE8">
        <w:rPr>
          <w:sz w:val="24"/>
          <w:szCs w:val="24"/>
        </w:rPr>
        <w:t xml:space="preserve"> aşa.</w:t>
      </w:r>
      <w:r w:rsidRPr="007B2C58">
        <w:rPr>
          <w:sz w:val="24"/>
          <w:szCs w:val="24"/>
        </w:rPr>
        <w:t xml:space="preserve"> Pentru acordurile scrise există o necesitate într-o situa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ie foarte tipică când ter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ii (de exemplu, parlamentele) trebuie să aprobe acordurile. Mai mult, acorduri</w:t>
      </w:r>
      <w:r w:rsidR="00193BE8">
        <w:rPr>
          <w:sz w:val="24"/>
          <w:szCs w:val="24"/>
        </w:rPr>
        <w:t>le</w:t>
      </w:r>
      <w:r w:rsidRPr="007B2C58">
        <w:rPr>
          <w:sz w:val="24"/>
          <w:szCs w:val="24"/>
        </w:rPr>
        <w:t xml:space="preserve"> scrise sunt esen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iale dacă trebuie păstr</w:t>
      </w:r>
      <w:r w:rsidR="00193BE8">
        <w:rPr>
          <w:sz w:val="24"/>
          <w:szCs w:val="24"/>
        </w:rPr>
        <w:t>ate</w:t>
      </w:r>
      <w:r w:rsidRPr="007B2C58">
        <w:rPr>
          <w:sz w:val="24"/>
          <w:szCs w:val="24"/>
        </w:rPr>
        <w:t xml:space="preserve"> pentru momentele în care cei care au făcut negocierile nu mai sunt în func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ie.</w:t>
      </w:r>
    </w:p>
    <w:p w:rsidR="00801550" w:rsidRPr="007B2C58" w:rsidRDefault="00801550" w:rsidP="00C223AC">
      <w:pPr>
        <w:ind w:right="-67"/>
        <w:jc w:val="both"/>
        <w:rPr>
          <w:sz w:val="24"/>
          <w:szCs w:val="24"/>
        </w:rPr>
      </w:pPr>
      <w:r w:rsidRPr="00193BE8">
        <w:rPr>
          <w:sz w:val="24"/>
          <w:szCs w:val="24"/>
        </w:rPr>
        <w:t>Există două tipuri principale de acorduri pe care statele le încheie un</w:t>
      </w:r>
      <w:r w:rsidR="00193BE8" w:rsidRPr="00193BE8">
        <w:rPr>
          <w:sz w:val="24"/>
          <w:szCs w:val="24"/>
        </w:rPr>
        <w:t>ele cu altele</w:t>
      </w:r>
      <w:r w:rsidRPr="00193BE8">
        <w:rPr>
          <w:sz w:val="24"/>
          <w:szCs w:val="24"/>
        </w:rPr>
        <w:t xml:space="preserve">: primul este un tip de </w:t>
      </w:r>
      <w:r w:rsidRPr="00193BE8">
        <w:rPr>
          <w:i/>
          <w:sz w:val="24"/>
          <w:szCs w:val="24"/>
        </w:rPr>
        <w:t>acord cadru</w:t>
      </w:r>
      <w:r w:rsidRPr="00193BE8">
        <w:rPr>
          <w:sz w:val="24"/>
          <w:szCs w:val="24"/>
        </w:rPr>
        <w:t>, dominat de reg</w:t>
      </w:r>
      <w:r w:rsidR="00193BE8" w:rsidRPr="00193BE8">
        <w:rPr>
          <w:sz w:val="24"/>
          <w:szCs w:val="24"/>
        </w:rPr>
        <w:t>lementări</w:t>
      </w:r>
      <w:r w:rsidRPr="00193BE8">
        <w:rPr>
          <w:sz w:val="24"/>
          <w:szCs w:val="24"/>
        </w:rPr>
        <w:t xml:space="preserve"> constitutive care specifică structura de bază, formele </w:t>
      </w:r>
      <w:r w:rsidRPr="00193BE8">
        <w:rPr>
          <w:sz w:val="24"/>
          <w:szCs w:val="24"/>
        </w:rPr>
        <w:lastRenderedPageBreak/>
        <w:t>institu</w:t>
      </w:r>
      <w:r w:rsidR="000C4356" w:rsidRPr="00193BE8">
        <w:rPr>
          <w:sz w:val="24"/>
          <w:szCs w:val="24"/>
        </w:rPr>
        <w:t>ţ</w:t>
      </w:r>
      <w:r w:rsidRPr="00193BE8">
        <w:rPr>
          <w:sz w:val="24"/>
          <w:szCs w:val="24"/>
        </w:rPr>
        <w:t xml:space="preserve">ionale, </w:t>
      </w:r>
      <w:r w:rsidRPr="007B2C58">
        <w:rPr>
          <w:sz w:val="24"/>
          <w:szCs w:val="24"/>
        </w:rPr>
        <w:t xml:space="preserve">procedurile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drepturile, dar nu acoperă detaliile concrete ale implementării. În schimb, </w:t>
      </w:r>
      <w:r w:rsidRPr="00193BE8">
        <w:rPr>
          <w:i/>
          <w:sz w:val="24"/>
          <w:szCs w:val="24"/>
        </w:rPr>
        <w:t xml:space="preserve">acordurile </w:t>
      </w:r>
      <w:r w:rsidR="00193BE8">
        <w:rPr>
          <w:i/>
          <w:sz w:val="24"/>
          <w:szCs w:val="24"/>
        </w:rPr>
        <w:t xml:space="preserve">pe bază de </w:t>
      </w:r>
      <w:r w:rsidRPr="00193BE8">
        <w:rPr>
          <w:i/>
          <w:sz w:val="24"/>
          <w:szCs w:val="24"/>
        </w:rPr>
        <w:t>statut</w:t>
      </w:r>
      <w:r w:rsidRPr="007B2C58">
        <w:rPr>
          <w:sz w:val="24"/>
          <w:szCs w:val="24"/>
        </w:rPr>
        <w:t xml:space="preserve"> sunt dominate de coduri care încearcă să precizeze </w:t>
      </w:r>
      <w:r w:rsidR="00193BE8">
        <w:rPr>
          <w:sz w:val="24"/>
          <w:szCs w:val="24"/>
        </w:rPr>
        <w:t xml:space="preserve">exact </w:t>
      </w:r>
      <w:r w:rsidRPr="007B2C58">
        <w:rPr>
          <w:sz w:val="24"/>
          <w:szCs w:val="24"/>
        </w:rPr>
        <w:t>comportamentul păr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ilor în cadrul unor se</w:t>
      </w:r>
      <w:r w:rsidR="00193BE8">
        <w:rPr>
          <w:sz w:val="24"/>
          <w:szCs w:val="24"/>
        </w:rPr>
        <w:t>rii</w:t>
      </w:r>
      <w:r w:rsidRPr="007B2C58">
        <w:rPr>
          <w:sz w:val="24"/>
          <w:szCs w:val="24"/>
        </w:rPr>
        <w:t xml:space="preserve"> de circumstan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e poten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iale. Acordurile-cadru indică mai mult o rela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ie de încredere, </w:t>
      </w:r>
      <w:r w:rsidRPr="00193BE8">
        <w:rPr>
          <w:i/>
          <w:sz w:val="24"/>
          <w:szCs w:val="24"/>
        </w:rPr>
        <w:t>ceteris paribus</w:t>
      </w:r>
      <w:r w:rsidRPr="007B2C58">
        <w:rPr>
          <w:sz w:val="24"/>
          <w:szCs w:val="24"/>
        </w:rPr>
        <w:t xml:space="preserve">. </w:t>
      </w:r>
      <w:r w:rsidR="00193BE8">
        <w:rPr>
          <w:sz w:val="24"/>
          <w:szCs w:val="24"/>
        </w:rPr>
        <w:t xml:space="preserve">Avertizarea </w:t>
      </w:r>
      <w:r w:rsidRPr="00193BE8">
        <w:rPr>
          <w:i/>
          <w:sz w:val="24"/>
          <w:szCs w:val="24"/>
        </w:rPr>
        <w:t>ceteris paribus</w:t>
      </w:r>
      <w:r w:rsidRPr="007B2C58">
        <w:rPr>
          <w:sz w:val="24"/>
          <w:szCs w:val="24"/>
        </w:rPr>
        <w:t xml:space="preserve"> este importantă, deoarece păr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ile pur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simplu nu doresc să se </w:t>
      </w:r>
      <w:r w:rsidR="00981FA2">
        <w:rPr>
          <w:sz w:val="24"/>
          <w:szCs w:val="24"/>
        </w:rPr>
        <w:t xml:space="preserve">implice </w:t>
      </w:r>
      <w:r w:rsidR="003B73E8">
        <w:rPr>
          <w:sz w:val="24"/>
          <w:szCs w:val="24"/>
        </w:rPr>
        <w:t>într-un</w:t>
      </w:r>
      <w:r w:rsidRPr="007B2C58">
        <w:rPr>
          <w:sz w:val="24"/>
          <w:szCs w:val="24"/>
        </w:rPr>
        <w:t xml:space="preserve"> tip de acord mai speci</w:t>
      </w:r>
      <w:r w:rsidR="00981FA2">
        <w:rPr>
          <w:sz w:val="24"/>
          <w:szCs w:val="24"/>
        </w:rPr>
        <w:t>al/concret</w:t>
      </w:r>
      <w:r w:rsidRPr="007B2C58">
        <w:rPr>
          <w:sz w:val="24"/>
          <w:szCs w:val="24"/>
        </w:rPr>
        <w:t xml:space="preserve">, </w:t>
      </w:r>
      <w:r w:rsidR="00981FA2">
        <w:rPr>
          <w:sz w:val="24"/>
          <w:szCs w:val="24"/>
        </w:rPr>
        <w:t>şi atunci</w:t>
      </w:r>
      <w:r w:rsidRPr="007B2C58">
        <w:rPr>
          <w:sz w:val="24"/>
          <w:szCs w:val="24"/>
        </w:rPr>
        <w:t xml:space="preserve"> acordul-cadru apare ca singura solu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ie viabilă dacă se ajunge la un acord.</w:t>
      </w:r>
    </w:p>
    <w:p w:rsidR="008A5989" w:rsidRPr="003B73E8" w:rsidRDefault="00981FA2" w:rsidP="00C223AC">
      <w:pPr>
        <w:ind w:right="-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1550" w:rsidRPr="007B2C58">
        <w:rPr>
          <w:sz w:val="24"/>
          <w:szCs w:val="24"/>
        </w:rPr>
        <w:t>Pentru a rezuma, analiz</w:t>
      </w:r>
      <w:r w:rsidR="003B73E8">
        <w:rPr>
          <w:sz w:val="24"/>
          <w:szCs w:val="24"/>
        </w:rPr>
        <w:t>ând</w:t>
      </w:r>
      <w:r w:rsidR="00801550" w:rsidRPr="007B2C58">
        <w:rPr>
          <w:sz w:val="24"/>
          <w:szCs w:val="24"/>
        </w:rPr>
        <w:t xml:space="preserve"> încrederea în rela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iile dintre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ări, inclusiv </w:t>
      </w:r>
      <w:r>
        <w:rPr>
          <w:sz w:val="24"/>
          <w:szCs w:val="24"/>
        </w:rPr>
        <w:t>membre</w:t>
      </w:r>
      <w:r w:rsidR="00801550" w:rsidRPr="007B2C58">
        <w:rPr>
          <w:sz w:val="24"/>
          <w:szCs w:val="24"/>
        </w:rPr>
        <w:t xml:space="preserve">le Uniunii Europene, este util să luăm în considerare toate cele trei dimensiuni descrise mai sus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i, ori de câte ori este posibil, să începe</w:t>
      </w:r>
      <w:r w:rsidR="003B73E8">
        <w:rPr>
          <w:sz w:val="24"/>
          <w:szCs w:val="24"/>
        </w:rPr>
        <w:t>m</w:t>
      </w:r>
      <w:r w:rsidR="00801550" w:rsidRPr="007B2C58">
        <w:rPr>
          <w:sz w:val="24"/>
          <w:szCs w:val="24"/>
        </w:rPr>
        <w:t xml:space="preserve"> cu </w:t>
      </w:r>
      <w:r w:rsidR="00801550" w:rsidRPr="003B73E8">
        <w:rPr>
          <w:sz w:val="24"/>
          <w:szCs w:val="24"/>
        </w:rPr>
        <w:t>prim</w:t>
      </w:r>
      <w:r w:rsidR="003B73E8" w:rsidRPr="003B73E8">
        <w:rPr>
          <w:sz w:val="24"/>
          <w:szCs w:val="24"/>
        </w:rPr>
        <w:t>a</w:t>
      </w:r>
      <w:r w:rsidR="00801550" w:rsidRPr="003B73E8">
        <w:rPr>
          <w:sz w:val="24"/>
          <w:szCs w:val="24"/>
        </w:rPr>
        <w:t xml:space="preserve"> (încrederea între păr</w:t>
      </w:r>
      <w:r w:rsidR="000C4356" w:rsidRPr="003B73E8">
        <w:rPr>
          <w:sz w:val="24"/>
          <w:szCs w:val="24"/>
        </w:rPr>
        <w:t>ţ</w:t>
      </w:r>
      <w:r w:rsidR="00801550" w:rsidRPr="003B73E8">
        <w:rPr>
          <w:sz w:val="24"/>
          <w:szCs w:val="24"/>
        </w:rPr>
        <w:t>ile negociante)</w:t>
      </w:r>
      <w:r w:rsidR="003B73E8" w:rsidRPr="003B73E8">
        <w:rPr>
          <w:sz w:val="24"/>
          <w:szCs w:val="24"/>
        </w:rPr>
        <w:t xml:space="preserve"> urmată de</w:t>
      </w:r>
      <w:r w:rsidR="00801550" w:rsidRPr="003B73E8">
        <w:rPr>
          <w:sz w:val="24"/>
          <w:szCs w:val="24"/>
        </w:rPr>
        <w:t xml:space="preserve"> o examinare a mecanismelor de supraveghere </w:t>
      </w:r>
      <w:r w:rsidR="000C4356" w:rsidRPr="003B73E8">
        <w:rPr>
          <w:sz w:val="24"/>
          <w:szCs w:val="24"/>
        </w:rPr>
        <w:t>ş</w:t>
      </w:r>
      <w:r w:rsidR="00801550" w:rsidRPr="003B73E8">
        <w:rPr>
          <w:sz w:val="24"/>
          <w:szCs w:val="24"/>
        </w:rPr>
        <w:t xml:space="preserve">i, în final, </w:t>
      </w:r>
      <w:r w:rsidR="003B73E8" w:rsidRPr="003B73E8">
        <w:rPr>
          <w:sz w:val="24"/>
          <w:szCs w:val="24"/>
        </w:rPr>
        <w:t xml:space="preserve">de tipul </w:t>
      </w:r>
      <w:r w:rsidR="00801550" w:rsidRPr="003B73E8">
        <w:rPr>
          <w:sz w:val="24"/>
          <w:szCs w:val="24"/>
        </w:rPr>
        <w:t>acord</w:t>
      </w:r>
      <w:r>
        <w:rPr>
          <w:sz w:val="24"/>
          <w:szCs w:val="24"/>
        </w:rPr>
        <w:t>ului</w:t>
      </w:r>
      <w:r w:rsidR="00801550" w:rsidRPr="003B73E8">
        <w:rPr>
          <w:sz w:val="24"/>
          <w:szCs w:val="24"/>
        </w:rPr>
        <w:t xml:space="preserve"> </w:t>
      </w:r>
      <w:r w:rsidR="003B73E8" w:rsidRPr="003B73E8">
        <w:rPr>
          <w:sz w:val="24"/>
          <w:szCs w:val="24"/>
        </w:rPr>
        <w:t>respectiv</w:t>
      </w:r>
      <w:r w:rsidR="00801550" w:rsidRPr="003B73E8">
        <w:rPr>
          <w:sz w:val="24"/>
          <w:szCs w:val="24"/>
        </w:rPr>
        <w:t>.</w:t>
      </w:r>
    </w:p>
    <w:p w:rsidR="00801550" w:rsidRPr="00132EC4" w:rsidRDefault="00801550" w:rsidP="00C223AC">
      <w:pPr>
        <w:ind w:right="-67"/>
        <w:jc w:val="both"/>
        <w:rPr>
          <w:b/>
          <w:color w:val="943634" w:themeColor="accent2" w:themeShade="BF"/>
          <w:sz w:val="24"/>
          <w:szCs w:val="24"/>
        </w:rPr>
      </w:pPr>
      <w:r w:rsidRPr="00132EC4">
        <w:rPr>
          <w:b/>
          <w:color w:val="943634" w:themeColor="accent2" w:themeShade="BF"/>
          <w:sz w:val="24"/>
          <w:szCs w:val="24"/>
        </w:rPr>
        <w:t>2.5 COORDONAREA</w:t>
      </w:r>
    </w:p>
    <w:p w:rsidR="00801550" w:rsidRPr="007B2C58" w:rsidRDefault="00801550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 xml:space="preserve">Mecanismele de coordonare pot fi considerate </w:t>
      </w:r>
      <w:r w:rsidR="00742542">
        <w:rPr>
          <w:sz w:val="24"/>
          <w:szCs w:val="24"/>
        </w:rPr>
        <w:t xml:space="preserve">o modalitate de gestionare a </w:t>
      </w:r>
      <w:r w:rsidRPr="007B2C58">
        <w:rPr>
          <w:sz w:val="24"/>
          <w:szCs w:val="24"/>
        </w:rPr>
        <w:t>re</w:t>
      </w:r>
      <w:r w:rsidR="003B73E8">
        <w:rPr>
          <w:sz w:val="24"/>
          <w:szCs w:val="24"/>
        </w:rPr>
        <w:t xml:space="preserve">proiectării </w:t>
      </w:r>
      <w:r w:rsidRPr="007B2C58">
        <w:rPr>
          <w:sz w:val="24"/>
          <w:szCs w:val="24"/>
        </w:rPr>
        <w:t xml:space="preserve"> institu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iilor în conformitate cu nevoile pe termen lung, dar fără durerea asociată măsuril</w:t>
      </w:r>
      <w:r w:rsidR="00742542">
        <w:rPr>
          <w:sz w:val="24"/>
          <w:szCs w:val="24"/>
        </w:rPr>
        <w:t>or</w:t>
      </w:r>
      <w:r w:rsidRPr="007B2C58">
        <w:rPr>
          <w:sz w:val="24"/>
          <w:szCs w:val="24"/>
        </w:rPr>
        <w:t xml:space="preserve"> de criză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ajustăril</w:t>
      </w:r>
      <w:r w:rsidR="00742542">
        <w:rPr>
          <w:sz w:val="24"/>
          <w:szCs w:val="24"/>
        </w:rPr>
        <w:t>or</w:t>
      </w:r>
      <w:r w:rsidRPr="007B2C58">
        <w:rPr>
          <w:sz w:val="24"/>
          <w:szCs w:val="24"/>
        </w:rPr>
        <w:t xml:space="preserve"> excep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ionale în circumstan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e dificile. Acestea se referă în principal la stabilirea unui cadru, dar nu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la o aplicare specifică.</w:t>
      </w:r>
    </w:p>
    <w:p w:rsidR="00801550" w:rsidRPr="007B2C58" w:rsidRDefault="00200D05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ab/>
      </w:r>
      <w:r w:rsidR="00801550" w:rsidRPr="007B2C58">
        <w:rPr>
          <w:sz w:val="24"/>
          <w:szCs w:val="24"/>
        </w:rPr>
        <w:t xml:space="preserve">Logic, coordonarea poate fi efectuată în mai multe moduri. Primul, cel mai important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cel mai de succes mod în contextul european este prin politica concuren</w:t>
      </w:r>
      <w:r w:rsidR="000C4356" w:rsidRPr="007B2C58">
        <w:rPr>
          <w:sz w:val="24"/>
          <w:szCs w:val="24"/>
        </w:rPr>
        <w:t>ţ</w:t>
      </w:r>
      <w:r w:rsidR="00742542">
        <w:rPr>
          <w:sz w:val="24"/>
          <w:szCs w:val="24"/>
        </w:rPr>
        <w:t>ial</w:t>
      </w:r>
      <w:r w:rsidR="00801550" w:rsidRPr="007B2C58">
        <w:rPr>
          <w:sz w:val="24"/>
          <w:szCs w:val="24"/>
        </w:rPr>
        <w:t xml:space="preserve">ă: prin reguli care anulează formarea cartelului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abuzul de pozi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ie dominantă pe pia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ă. Ideea din spatele acestui tip de coordonare este aceea că pia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a -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nu statul - poate aduce rezultate bune, dar numai atunci când statul a stabilit un cadru de reguli. Unele impulsuri din spatele acestui mecanism au provenit din surse germane: </w:t>
      </w:r>
      <w:r w:rsidR="00742542">
        <w:rPr>
          <w:sz w:val="24"/>
          <w:szCs w:val="24"/>
        </w:rPr>
        <w:t xml:space="preserve">analiza </w:t>
      </w:r>
      <w:r w:rsidR="00BC1EF8">
        <w:rPr>
          <w:sz w:val="24"/>
          <w:szCs w:val="24"/>
        </w:rPr>
        <w:t xml:space="preserve">privind </w:t>
      </w:r>
      <w:r w:rsidR="00801550" w:rsidRPr="007B2C58">
        <w:rPr>
          <w:sz w:val="24"/>
          <w:szCs w:val="24"/>
        </w:rPr>
        <w:t>co</w:t>
      </w:r>
      <w:r w:rsidR="00742542">
        <w:rPr>
          <w:sz w:val="24"/>
          <w:szCs w:val="24"/>
        </w:rPr>
        <w:t>ncurenţ</w:t>
      </w:r>
      <w:r w:rsidR="00BC1EF8">
        <w:rPr>
          <w:sz w:val="24"/>
          <w:szCs w:val="24"/>
        </w:rPr>
        <w:t>a</w:t>
      </w:r>
      <w:r w:rsidR="00801550" w:rsidRPr="007B2C58">
        <w:rPr>
          <w:sz w:val="24"/>
          <w:szCs w:val="24"/>
        </w:rPr>
        <w:t xml:space="preserve">, facilitată de un cadru sau </w:t>
      </w:r>
      <w:r w:rsidR="00742542">
        <w:rPr>
          <w:sz w:val="24"/>
          <w:szCs w:val="24"/>
        </w:rPr>
        <w:t xml:space="preserve">o ordonanţă </w:t>
      </w:r>
      <w:r w:rsidR="00801550" w:rsidRPr="007B2C58">
        <w:rPr>
          <w:sz w:val="24"/>
          <w:szCs w:val="24"/>
        </w:rPr>
        <w:t xml:space="preserve">dată de </w:t>
      </w:r>
      <w:r w:rsidR="00BC1EF8">
        <w:rPr>
          <w:sz w:val="24"/>
          <w:szCs w:val="24"/>
        </w:rPr>
        <w:t xml:space="preserve">către </w:t>
      </w:r>
      <w:r w:rsidR="00801550" w:rsidRPr="007B2C58">
        <w:rPr>
          <w:sz w:val="24"/>
          <w:szCs w:val="24"/>
        </w:rPr>
        <w:t xml:space="preserve">stat, se afla în centrul </w:t>
      </w:r>
      <w:r w:rsidR="00BC1EF8">
        <w:rPr>
          <w:sz w:val="24"/>
          <w:szCs w:val="24"/>
        </w:rPr>
        <w:t xml:space="preserve">doctrinei </w:t>
      </w:r>
      <w:r w:rsidR="00801550" w:rsidRPr="00BC1EF8">
        <w:rPr>
          <w:i/>
          <w:sz w:val="24"/>
          <w:szCs w:val="24"/>
        </w:rPr>
        <w:t>OrdoLiberalism</w:t>
      </w:r>
      <w:r w:rsidR="00BC1EF8" w:rsidRPr="00BC1EF8">
        <w:rPr>
          <w:i/>
          <w:sz w:val="24"/>
          <w:szCs w:val="24"/>
        </w:rPr>
        <w:t>ului</w:t>
      </w:r>
      <w:r w:rsidR="00BC1EF8">
        <w:rPr>
          <w:i/>
          <w:sz w:val="24"/>
          <w:szCs w:val="24"/>
        </w:rPr>
        <w:t xml:space="preserve"> (neoliberalism)</w:t>
      </w:r>
      <w:r w:rsidR="00BC1EF8" w:rsidRPr="00BC1EF8">
        <w:rPr>
          <w:i/>
        </w:rPr>
        <w:t xml:space="preserve"> </w:t>
      </w:r>
      <w:r w:rsidR="00BC1EF8">
        <w:rPr>
          <w:i/>
          <w:lang w:val="ro-RO"/>
        </w:rPr>
        <w:t>Ş</w:t>
      </w:r>
      <w:r w:rsidR="00BC1EF8" w:rsidRPr="00BC1EF8">
        <w:rPr>
          <w:sz w:val="24"/>
          <w:szCs w:val="24"/>
        </w:rPr>
        <w:t xml:space="preserve">colii </w:t>
      </w:r>
      <w:r w:rsidR="00BC1EF8">
        <w:rPr>
          <w:sz w:val="24"/>
          <w:szCs w:val="24"/>
        </w:rPr>
        <w:t xml:space="preserve">de la </w:t>
      </w:r>
      <w:r w:rsidR="00BC1EF8" w:rsidRPr="00BC1EF8">
        <w:rPr>
          <w:sz w:val="24"/>
          <w:szCs w:val="24"/>
        </w:rPr>
        <w:t>Freiburg</w:t>
      </w:r>
      <w:r w:rsidR="00BC1EF8">
        <w:rPr>
          <w:sz w:val="24"/>
          <w:szCs w:val="24"/>
        </w:rPr>
        <w:t xml:space="preserve">. </w:t>
      </w:r>
      <w:r w:rsidR="00801550" w:rsidRPr="007B2C58">
        <w:rPr>
          <w:sz w:val="24"/>
          <w:szCs w:val="24"/>
        </w:rPr>
        <w:t xml:space="preserve">Dar, în mare parte, </w:t>
      </w:r>
      <w:r w:rsidR="00BC1EF8">
        <w:rPr>
          <w:sz w:val="24"/>
          <w:szCs w:val="24"/>
        </w:rPr>
        <w:t xml:space="preserve">provine </w:t>
      </w:r>
      <w:r w:rsidR="00801550" w:rsidRPr="007B2C58">
        <w:rPr>
          <w:sz w:val="24"/>
          <w:szCs w:val="24"/>
        </w:rPr>
        <w:t xml:space="preserve">din modelul Statelor Unite, unde </w:t>
      </w:r>
      <w:r w:rsidR="00BC1EF8">
        <w:rPr>
          <w:sz w:val="24"/>
          <w:szCs w:val="24"/>
        </w:rPr>
        <w:t>A</w:t>
      </w:r>
      <w:r w:rsidR="00801550" w:rsidRPr="007B2C58">
        <w:rPr>
          <w:sz w:val="24"/>
          <w:szCs w:val="24"/>
        </w:rPr>
        <w:t xml:space="preserve">l doilea </w:t>
      </w:r>
      <w:r w:rsidR="00BC1EF8">
        <w:rPr>
          <w:sz w:val="24"/>
          <w:szCs w:val="24"/>
        </w:rPr>
        <w:t>N</w:t>
      </w:r>
      <w:r w:rsidR="00801550" w:rsidRPr="007B2C58">
        <w:rPr>
          <w:sz w:val="24"/>
          <w:szCs w:val="24"/>
        </w:rPr>
        <w:t xml:space="preserve">ou </w:t>
      </w:r>
      <w:r w:rsidR="00BC1EF8">
        <w:rPr>
          <w:sz w:val="24"/>
          <w:szCs w:val="24"/>
        </w:rPr>
        <w:t>A</w:t>
      </w:r>
      <w:r w:rsidR="00801550" w:rsidRPr="007B2C58">
        <w:rPr>
          <w:sz w:val="24"/>
          <w:szCs w:val="24"/>
        </w:rPr>
        <w:t xml:space="preserve">cord, </w:t>
      </w:r>
      <w:r w:rsidR="00BC1EF8">
        <w:rPr>
          <w:sz w:val="24"/>
          <w:szCs w:val="24"/>
        </w:rPr>
        <w:t xml:space="preserve">al </w:t>
      </w:r>
      <w:r w:rsidR="00801550" w:rsidRPr="007B2C58">
        <w:rPr>
          <w:sz w:val="24"/>
          <w:szCs w:val="24"/>
        </w:rPr>
        <w:t>anilor 1930, a transformat politica concuren</w:t>
      </w:r>
      <w:r w:rsidR="000C4356" w:rsidRPr="007B2C58">
        <w:rPr>
          <w:sz w:val="24"/>
          <w:szCs w:val="24"/>
        </w:rPr>
        <w:t>ţ</w:t>
      </w:r>
      <w:r w:rsidR="00BC1EF8">
        <w:rPr>
          <w:sz w:val="24"/>
          <w:szCs w:val="24"/>
        </w:rPr>
        <w:t>ial</w:t>
      </w:r>
      <w:r w:rsidR="00801550" w:rsidRPr="007B2C58">
        <w:rPr>
          <w:sz w:val="24"/>
          <w:szCs w:val="24"/>
        </w:rPr>
        <w:t>ă în arma cheie a statului împotriva abuzului puter</w:t>
      </w:r>
      <w:r w:rsidR="00BC1EF8">
        <w:rPr>
          <w:sz w:val="24"/>
          <w:szCs w:val="24"/>
        </w:rPr>
        <w:t>ii</w:t>
      </w:r>
      <w:r w:rsidR="00801550" w:rsidRPr="007B2C58">
        <w:rPr>
          <w:sz w:val="24"/>
          <w:szCs w:val="24"/>
        </w:rPr>
        <w:t xml:space="preserve"> corporativ</w:t>
      </w:r>
      <w:r w:rsidR="00BC1EF8">
        <w:rPr>
          <w:sz w:val="24"/>
          <w:szCs w:val="24"/>
        </w:rPr>
        <w:t>e</w:t>
      </w:r>
      <w:r w:rsidR="00801550" w:rsidRPr="007B2C58">
        <w:rPr>
          <w:sz w:val="24"/>
          <w:szCs w:val="24"/>
        </w:rPr>
        <w:t>. În cazul gestionării politicii concuren</w:t>
      </w:r>
      <w:r w:rsidR="000C4356" w:rsidRPr="007B2C58">
        <w:rPr>
          <w:sz w:val="24"/>
          <w:szCs w:val="24"/>
        </w:rPr>
        <w:t>ţ</w:t>
      </w:r>
      <w:r w:rsidR="00801E52">
        <w:rPr>
          <w:sz w:val="24"/>
          <w:szCs w:val="24"/>
        </w:rPr>
        <w:t>iale</w:t>
      </w:r>
      <w:r w:rsidR="00801550" w:rsidRPr="007B2C58">
        <w:rPr>
          <w:sz w:val="24"/>
          <w:szCs w:val="24"/>
        </w:rPr>
        <w:t>, există un mecanism clar de aplicare la nivel european.</w:t>
      </w:r>
    </w:p>
    <w:p w:rsidR="00801550" w:rsidRPr="007B2C58" w:rsidRDefault="00200D05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ab/>
      </w:r>
      <w:r w:rsidR="00801550" w:rsidRPr="007B2C58">
        <w:rPr>
          <w:sz w:val="24"/>
          <w:szCs w:val="24"/>
        </w:rPr>
        <w:t xml:space="preserve">Cea de-a doua formă de coordonare </w:t>
      </w:r>
      <w:r w:rsidR="00801E52">
        <w:rPr>
          <w:sz w:val="24"/>
          <w:szCs w:val="24"/>
        </w:rPr>
        <w:t xml:space="preserve">a </w:t>
      </w:r>
      <w:r w:rsidR="00981FA2">
        <w:rPr>
          <w:sz w:val="24"/>
          <w:szCs w:val="24"/>
        </w:rPr>
        <w:t>a</w:t>
      </w:r>
      <w:r w:rsidR="00801E52">
        <w:rPr>
          <w:sz w:val="24"/>
          <w:szCs w:val="24"/>
        </w:rPr>
        <w:t xml:space="preserve">vut la bază </w:t>
      </w:r>
      <w:r w:rsidR="00801550" w:rsidRPr="007B2C58">
        <w:rPr>
          <w:sz w:val="24"/>
          <w:szCs w:val="24"/>
        </w:rPr>
        <w:t>o lec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ie importantă din perioada interbelică, când marii perdan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 </w:t>
      </w:r>
      <w:r w:rsidR="00801E52">
        <w:rPr>
          <w:sz w:val="24"/>
          <w:szCs w:val="24"/>
        </w:rPr>
        <w:t xml:space="preserve">ai </w:t>
      </w:r>
      <w:r w:rsidR="00801550" w:rsidRPr="007B2C58">
        <w:rPr>
          <w:sz w:val="24"/>
          <w:szCs w:val="24"/>
        </w:rPr>
        <w:t>valul</w:t>
      </w:r>
      <w:r w:rsidR="00801E52">
        <w:rPr>
          <w:sz w:val="24"/>
          <w:szCs w:val="24"/>
        </w:rPr>
        <w:t>ui</w:t>
      </w:r>
      <w:r w:rsidR="00801550" w:rsidRPr="007B2C58">
        <w:rPr>
          <w:sz w:val="24"/>
          <w:szCs w:val="24"/>
        </w:rPr>
        <w:t xml:space="preserve"> globaliz</w:t>
      </w:r>
      <w:r w:rsidR="00801E52">
        <w:rPr>
          <w:sz w:val="24"/>
          <w:szCs w:val="24"/>
        </w:rPr>
        <w:t>ării</w:t>
      </w:r>
      <w:r w:rsidR="00801550" w:rsidRPr="007B2C58">
        <w:rPr>
          <w:sz w:val="24"/>
          <w:szCs w:val="24"/>
        </w:rPr>
        <w:t xml:space="preserve"> </w:t>
      </w:r>
      <w:r w:rsidR="00801E52">
        <w:rPr>
          <w:sz w:val="24"/>
          <w:szCs w:val="24"/>
        </w:rPr>
        <w:t xml:space="preserve">au fost </w:t>
      </w:r>
      <w:r w:rsidR="00801550" w:rsidRPr="007B2C58">
        <w:rPr>
          <w:sz w:val="24"/>
          <w:szCs w:val="24"/>
        </w:rPr>
        <w:t>agricultori</w:t>
      </w:r>
      <w:r w:rsidR="00801E52">
        <w:rPr>
          <w:sz w:val="24"/>
          <w:szCs w:val="24"/>
        </w:rPr>
        <w:t>i</w:t>
      </w:r>
      <w:r w:rsidR="00801550" w:rsidRPr="007B2C58">
        <w:rPr>
          <w:sz w:val="24"/>
          <w:szCs w:val="24"/>
        </w:rPr>
        <w:t>, amenin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 de concuren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a din afara Europei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de scăderile de pre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uri care au condus la supraîndatorare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faliment. E</w:t>
      </w:r>
      <w:r w:rsidR="00801E52">
        <w:rPr>
          <w:sz w:val="24"/>
          <w:szCs w:val="24"/>
        </w:rPr>
        <w:t xml:space="preserve">i s-au radicalizat </w:t>
      </w:r>
      <w:r w:rsidR="00801550" w:rsidRPr="007B2C58">
        <w:rPr>
          <w:sz w:val="24"/>
          <w:szCs w:val="24"/>
        </w:rPr>
        <w:t xml:space="preserve">din punct de vedere politic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au constituit sprijin</w:t>
      </w:r>
      <w:r w:rsidR="00801E52">
        <w:rPr>
          <w:sz w:val="24"/>
          <w:szCs w:val="24"/>
        </w:rPr>
        <w:t xml:space="preserve">ul principal </w:t>
      </w:r>
      <w:r w:rsidR="00801550" w:rsidRPr="007B2C58">
        <w:rPr>
          <w:sz w:val="24"/>
          <w:szCs w:val="24"/>
        </w:rPr>
        <w:t xml:space="preserve">pentru partidele radicale populiste, mai ales </w:t>
      </w:r>
      <w:r w:rsidR="00801E52">
        <w:rPr>
          <w:sz w:val="24"/>
          <w:szCs w:val="24"/>
        </w:rPr>
        <w:t xml:space="preserve">de </w:t>
      </w:r>
      <w:r w:rsidR="00801550" w:rsidRPr="007B2C58">
        <w:rPr>
          <w:sz w:val="24"/>
          <w:szCs w:val="24"/>
        </w:rPr>
        <w:t>dreapta (de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în unele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ări, în special în Spania, au existat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organiza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ii radicale</w:t>
      </w:r>
      <w:r w:rsidR="00801E52" w:rsidRPr="00801E52">
        <w:rPr>
          <w:sz w:val="24"/>
          <w:szCs w:val="24"/>
        </w:rPr>
        <w:t xml:space="preserve"> </w:t>
      </w:r>
      <w:r w:rsidR="00801E52" w:rsidRPr="007B2C58">
        <w:rPr>
          <w:sz w:val="24"/>
          <w:szCs w:val="24"/>
        </w:rPr>
        <w:t>d</w:t>
      </w:r>
      <w:r w:rsidR="00801E52">
        <w:rPr>
          <w:sz w:val="24"/>
          <w:szCs w:val="24"/>
        </w:rPr>
        <w:t>e</w:t>
      </w:r>
      <w:r w:rsidR="00801E52" w:rsidRPr="007B2C58">
        <w:rPr>
          <w:sz w:val="24"/>
          <w:szCs w:val="24"/>
        </w:rPr>
        <w:t xml:space="preserve"> stânga</w:t>
      </w:r>
      <w:r w:rsidR="00801550" w:rsidRPr="007B2C58">
        <w:rPr>
          <w:sz w:val="24"/>
          <w:szCs w:val="24"/>
        </w:rPr>
        <w:t xml:space="preserve"> </w:t>
      </w:r>
      <w:r w:rsidR="00801E52">
        <w:rPr>
          <w:sz w:val="24"/>
          <w:szCs w:val="24"/>
        </w:rPr>
        <w:t xml:space="preserve">ale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ăranilor). Majoritatea resurselor bugetare ale Comunită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ii Economice Europene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ale organiza</w:t>
      </w:r>
      <w:r w:rsidR="000C4356" w:rsidRPr="007B2C58">
        <w:rPr>
          <w:sz w:val="24"/>
          <w:szCs w:val="24"/>
        </w:rPr>
        <w:t>ţ</w:t>
      </w:r>
      <w:r w:rsidR="00801E52">
        <w:rPr>
          <w:sz w:val="24"/>
          <w:szCs w:val="24"/>
        </w:rPr>
        <w:t xml:space="preserve">iilor sale succesoare </w:t>
      </w:r>
      <w:r w:rsidR="00801550" w:rsidRPr="007B2C58">
        <w:rPr>
          <w:sz w:val="24"/>
          <w:szCs w:val="24"/>
        </w:rPr>
        <w:t>(inclusiv Uniunea Europeană</w:t>
      </w:r>
      <w:r w:rsidR="00801E52">
        <w:rPr>
          <w:sz w:val="24"/>
          <w:szCs w:val="24"/>
        </w:rPr>
        <w:t xml:space="preserve"> de astăzi</w:t>
      </w:r>
      <w:r w:rsidR="00801550" w:rsidRPr="007B2C58">
        <w:rPr>
          <w:sz w:val="24"/>
          <w:szCs w:val="24"/>
        </w:rPr>
        <w:t>) au fost destinate func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ionării Politicii Agricole Comune (PAC), destinat</w:t>
      </w:r>
      <w:r w:rsidR="00801E52">
        <w:rPr>
          <w:sz w:val="24"/>
          <w:szCs w:val="24"/>
        </w:rPr>
        <w:t>ă</w:t>
      </w:r>
      <w:r w:rsidR="00801550" w:rsidRPr="007B2C58">
        <w:rPr>
          <w:sz w:val="24"/>
          <w:szCs w:val="24"/>
        </w:rPr>
        <w:t xml:space="preserve"> exact compensării pierderilor, stopării sărăciei rurale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</w:t>
      </w:r>
      <w:r w:rsidR="00801E52">
        <w:rPr>
          <w:sz w:val="24"/>
          <w:szCs w:val="24"/>
        </w:rPr>
        <w:t>blocării radicalizării politice</w:t>
      </w:r>
      <w:r w:rsidR="00801550" w:rsidRPr="007B2C58">
        <w:rPr>
          <w:sz w:val="24"/>
          <w:szCs w:val="24"/>
        </w:rPr>
        <w:t>.</w:t>
      </w:r>
    </w:p>
    <w:p w:rsidR="00801550" w:rsidRPr="007B2C58" w:rsidRDefault="00200D05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lastRenderedPageBreak/>
        <w:tab/>
      </w:r>
      <w:r w:rsidR="00801550" w:rsidRPr="007B2C58">
        <w:rPr>
          <w:sz w:val="24"/>
          <w:szCs w:val="24"/>
        </w:rPr>
        <w:t>Al treilea exerci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iu de coordonare a fost mult mai problematic. Atât politica fiscală, cât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cea monetară pot genera </w:t>
      </w:r>
      <w:r w:rsidR="00981FA2">
        <w:rPr>
          <w:sz w:val="24"/>
          <w:szCs w:val="24"/>
        </w:rPr>
        <w:t xml:space="preserve">efecte colaterale. </w:t>
      </w:r>
      <w:r w:rsidR="00801550" w:rsidRPr="007B2C58">
        <w:rPr>
          <w:sz w:val="24"/>
          <w:szCs w:val="24"/>
        </w:rPr>
        <w:t>Politica monetară incons</w:t>
      </w:r>
      <w:r w:rsidR="00B5461C">
        <w:rPr>
          <w:sz w:val="24"/>
          <w:szCs w:val="24"/>
        </w:rPr>
        <w:t>ecventă</w:t>
      </w:r>
      <w:r w:rsidR="00801550" w:rsidRPr="007B2C58">
        <w:rPr>
          <w:sz w:val="24"/>
          <w:szCs w:val="24"/>
        </w:rPr>
        <w:t>, cu modificări ale cursului de schimb, a amenin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at sistemul complicat de subven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ii calculat în cadrul PAC. Această problemă, alături de preocupările legate de incons</w:t>
      </w:r>
      <w:r w:rsidR="001120E4">
        <w:rPr>
          <w:sz w:val="24"/>
          <w:szCs w:val="24"/>
        </w:rPr>
        <w:t xml:space="preserve">istenţa/caracterul schimbător al </w:t>
      </w:r>
      <w:r w:rsidR="00801550" w:rsidRPr="007B2C58">
        <w:rPr>
          <w:sz w:val="24"/>
          <w:szCs w:val="24"/>
        </w:rPr>
        <w:t xml:space="preserve">politicii monetare americane, a determinat Europa să încerce să coordoneze </w:t>
      </w:r>
      <w:r w:rsidR="00162D99">
        <w:rPr>
          <w:sz w:val="24"/>
          <w:szCs w:val="24"/>
        </w:rPr>
        <w:t xml:space="preserve">mai atent </w:t>
      </w:r>
      <w:r w:rsidR="00801550" w:rsidRPr="007B2C58">
        <w:rPr>
          <w:sz w:val="24"/>
          <w:szCs w:val="24"/>
        </w:rPr>
        <w:t>politica monetară începând cu sfâr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itul anilor '60, printr-o mi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care spre o uniune monetară (prim</w:t>
      </w:r>
      <w:r w:rsidR="00162D99">
        <w:rPr>
          <w:sz w:val="24"/>
          <w:szCs w:val="24"/>
        </w:rPr>
        <w:t>a</w:t>
      </w:r>
      <w:r w:rsidR="00801550" w:rsidRPr="007B2C58">
        <w:rPr>
          <w:sz w:val="24"/>
          <w:szCs w:val="24"/>
        </w:rPr>
        <w:t xml:space="preserve"> elaborat</w:t>
      </w:r>
      <w:r w:rsidR="00162D99">
        <w:rPr>
          <w:sz w:val="24"/>
          <w:szCs w:val="24"/>
        </w:rPr>
        <w:t>ă</w:t>
      </w:r>
      <w:r w:rsidR="00801550" w:rsidRPr="007B2C58">
        <w:rPr>
          <w:sz w:val="24"/>
          <w:szCs w:val="24"/>
        </w:rPr>
        <w:t xml:space="preserve"> </w:t>
      </w:r>
      <w:r w:rsidR="001120E4">
        <w:rPr>
          <w:sz w:val="24"/>
          <w:szCs w:val="24"/>
        </w:rPr>
        <w:t xml:space="preserve">ca program </w:t>
      </w:r>
      <w:r w:rsidR="00801550" w:rsidRPr="007B2C58">
        <w:rPr>
          <w:sz w:val="24"/>
          <w:szCs w:val="24"/>
        </w:rPr>
        <w:t>în raportul Werner din 1970). Infla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ia din anii 1970, cu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ări</w:t>
      </w:r>
      <w:r w:rsidR="00162D99">
        <w:rPr>
          <w:sz w:val="24"/>
          <w:szCs w:val="24"/>
        </w:rPr>
        <w:t>le</w:t>
      </w:r>
      <w:r w:rsidR="00801550" w:rsidRPr="007B2C58">
        <w:rPr>
          <w:sz w:val="24"/>
          <w:szCs w:val="24"/>
        </w:rPr>
        <w:t xml:space="preserve"> europene, luând pozi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ii foarte diferite, a </w:t>
      </w:r>
      <w:r w:rsidR="001120E4">
        <w:rPr>
          <w:sz w:val="24"/>
          <w:szCs w:val="24"/>
        </w:rPr>
        <w:t>zădărnici</w:t>
      </w:r>
      <w:r w:rsidR="00801550" w:rsidRPr="007B2C58">
        <w:rPr>
          <w:sz w:val="24"/>
          <w:szCs w:val="24"/>
        </w:rPr>
        <w:t>t</w:t>
      </w:r>
      <w:r w:rsidR="001120E4">
        <w:rPr>
          <w:sz w:val="24"/>
          <w:szCs w:val="24"/>
        </w:rPr>
        <w:t>/a dejucat</w:t>
      </w:r>
      <w:r w:rsidR="00801550" w:rsidRPr="007B2C58">
        <w:rPr>
          <w:sz w:val="24"/>
          <w:szCs w:val="24"/>
        </w:rPr>
        <w:t xml:space="preserve"> evolu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ia spre integrarea monetară. Cu toate acestea, la sfâr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itul anilor 1970, ca urmare a deprecieri</w:t>
      </w:r>
      <w:r w:rsidR="001120E4">
        <w:rPr>
          <w:sz w:val="24"/>
          <w:szCs w:val="24"/>
        </w:rPr>
        <w:t>i</w:t>
      </w:r>
      <w:r w:rsidR="00801550" w:rsidRPr="007B2C58">
        <w:rPr>
          <w:sz w:val="24"/>
          <w:szCs w:val="24"/>
        </w:rPr>
        <w:t xml:space="preserve"> rapide a dolarului american, </w:t>
      </w:r>
      <w:r w:rsidR="001120E4">
        <w:rPr>
          <w:sz w:val="24"/>
          <w:szCs w:val="24"/>
        </w:rPr>
        <w:t xml:space="preserve">care a tensionat </w:t>
      </w:r>
      <w:r w:rsidR="00801550" w:rsidRPr="007B2C58">
        <w:rPr>
          <w:sz w:val="24"/>
          <w:szCs w:val="24"/>
        </w:rPr>
        <w:t xml:space="preserve">ratele de schimb europene, </w:t>
      </w:r>
      <w:r w:rsidR="001120E4">
        <w:rPr>
          <w:sz w:val="24"/>
          <w:szCs w:val="24"/>
        </w:rPr>
        <w:t>întrucât marca german</w:t>
      </w:r>
      <w:r w:rsidR="00162D99">
        <w:rPr>
          <w:sz w:val="24"/>
          <w:szCs w:val="24"/>
        </w:rPr>
        <w:t>ă</w:t>
      </w:r>
      <w:r w:rsidR="001120E4">
        <w:rPr>
          <w:sz w:val="24"/>
          <w:szCs w:val="24"/>
        </w:rPr>
        <w:t xml:space="preserve"> </w:t>
      </w:r>
      <w:r w:rsidR="00801550" w:rsidRPr="007B2C58">
        <w:rPr>
          <w:sz w:val="24"/>
          <w:szCs w:val="24"/>
        </w:rPr>
        <w:t>(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francul elve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ian), </w:t>
      </w:r>
      <w:r w:rsidR="001120E4">
        <w:rPr>
          <w:sz w:val="24"/>
          <w:szCs w:val="24"/>
        </w:rPr>
        <w:t>s-</w:t>
      </w:r>
      <w:r w:rsidR="00801550" w:rsidRPr="007B2C58">
        <w:rPr>
          <w:sz w:val="24"/>
          <w:szCs w:val="24"/>
        </w:rPr>
        <w:t>au apreciat fa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ă de alte valute, inclusiv </w:t>
      </w:r>
      <w:r w:rsidR="001120E4">
        <w:rPr>
          <w:sz w:val="24"/>
          <w:szCs w:val="24"/>
        </w:rPr>
        <w:t xml:space="preserve">faţă de </w:t>
      </w:r>
      <w:r w:rsidR="00801550" w:rsidRPr="007B2C58">
        <w:rPr>
          <w:sz w:val="24"/>
          <w:szCs w:val="24"/>
        </w:rPr>
        <w:t xml:space="preserve">francul francez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lira italiană, </w:t>
      </w:r>
      <w:r w:rsidR="001120E4">
        <w:rPr>
          <w:sz w:val="24"/>
          <w:szCs w:val="24"/>
        </w:rPr>
        <w:t xml:space="preserve">ţările europene au adoptat </w:t>
      </w:r>
      <w:r w:rsidR="00801550" w:rsidRPr="007B2C58">
        <w:rPr>
          <w:sz w:val="24"/>
          <w:szCs w:val="24"/>
        </w:rPr>
        <w:t>Sistemul Monetar</w:t>
      </w:r>
      <w:r w:rsidR="001120E4">
        <w:rPr>
          <w:sz w:val="24"/>
          <w:szCs w:val="24"/>
        </w:rPr>
        <w:t xml:space="preserve"> European</w:t>
      </w:r>
      <w:r w:rsidR="00801550" w:rsidRPr="007B2C58">
        <w:rPr>
          <w:sz w:val="24"/>
          <w:szCs w:val="24"/>
        </w:rPr>
        <w:t>, cu rate de schimb fixe dar ajustabile. Întrucât se produce o mare concuren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ă </w:t>
      </w:r>
      <w:r w:rsidR="001120E4">
        <w:rPr>
          <w:sz w:val="24"/>
          <w:szCs w:val="24"/>
        </w:rPr>
        <w:t xml:space="preserve">a </w:t>
      </w:r>
      <w:r w:rsidR="00801550" w:rsidRPr="007B2C58">
        <w:rPr>
          <w:sz w:val="24"/>
          <w:szCs w:val="24"/>
        </w:rPr>
        <w:t>pre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uri</w:t>
      </w:r>
      <w:r w:rsidR="001120E4">
        <w:rPr>
          <w:sz w:val="24"/>
          <w:szCs w:val="24"/>
        </w:rPr>
        <w:t>lor</w:t>
      </w:r>
      <w:r w:rsidR="00801550" w:rsidRPr="007B2C58">
        <w:rPr>
          <w:sz w:val="24"/>
          <w:szCs w:val="24"/>
        </w:rPr>
        <w:t>, manipularea cursurilor de schimb poate crea avantaje. Pentru a împiedica jocul devalorizări</w:t>
      </w:r>
      <w:r w:rsidR="001120E4">
        <w:rPr>
          <w:sz w:val="24"/>
          <w:szCs w:val="24"/>
        </w:rPr>
        <w:t>lor</w:t>
      </w:r>
      <w:r w:rsidR="00801550" w:rsidRPr="007B2C58">
        <w:rPr>
          <w:sz w:val="24"/>
          <w:szCs w:val="24"/>
        </w:rPr>
        <w:t xml:space="preserve"> competitive, pot fi puse în aplicare acorduri privind cursurile de schimb - sau chiar o renun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are completă la cursul de schimb ca în cazul </w:t>
      </w:r>
      <w:r w:rsidR="00801550" w:rsidRPr="00162D99">
        <w:rPr>
          <w:sz w:val="24"/>
          <w:szCs w:val="24"/>
        </w:rPr>
        <w:t xml:space="preserve">Uniunii Economice </w:t>
      </w:r>
      <w:r w:rsidR="000C4356" w:rsidRPr="00162D99">
        <w:rPr>
          <w:sz w:val="24"/>
          <w:szCs w:val="24"/>
        </w:rPr>
        <w:t>ş</w:t>
      </w:r>
      <w:r w:rsidR="00801550" w:rsidRPr="00162D99">
        <w:rPr>
          <w:sz w:val="24"/>
          <w:szCs w:val="24"/>
        </w:rPr>
        <w:t xml:space="preserve">i Monetare </w:t>
      </w:r>
      <w:r w:rsidR="00581B7E" w:rsidRPr="00162D99">
        <w:rPr>
          <w:sz w:val="24"/>
          <w:szCs w:val="24"/>
        </w:rPr>
        <w:t xml:space="preserve">Europene </w:t>
      </w:r>
      <w:r w:rsidR="00801550" w:rsidRPr="00162D99">
        <w:rPr>
          <w:sz w:val="24"/>
          <w:szCs w:val="24"/>
        </w:rPr>
        <w:t>(UEM).</w:t>
      </w:r>
      <w:r w:rsidR="00801550" w:rsidRPr="007B2C58">
        <w:rPr>
          <w:sz w:val="24"/>
          <w:szCs w:val="24"/>
        </w:rPr>
        <w:t xml:space="preserve"> Cu toate acestea, </w:t>
      </w:r>
      <w:r w:rsidR="00581B7E">
        <w:rPr>
          <w:sz w:val="24"/>
          <w:szCs w:val="24"/>
        </w:rPr>
        <w:t xml:space="preserve">întrucât </w:t>
      </w:r>
      <w:r w:rsidR="00801550" w:rsidRPr="007B2C58">
        <w:rPr>
          <w:sz w:val="24"/>
          <w:szCs w:val="24"/>
        </w:rPr>
        <w:t>costurile interne se pot dezvolta în mod diferit, ratele de schimb reale pot fi gre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it </w:t>
      </w:r>
      <w:r w:rsidR="00581B7E">
        <w:rPr>
          <w:sz w:val="24"/>
          <w:szCs w:val="24"/>
        </w:rPr>
        <w:t>alini</w:t>
      </w:r>
      <w:r w:rsidR="00801550" w:rsidRPr="007B2C58">
        <w:rPr>
          <w:sz w:val="24"/>
          <w:szCs w:val="24"/>
        </w:rPr>
        <w:t xml:space="preserve">ate în cazul unui sistem cu rată fixă ​​sau a unei uniuni monetare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pot genera noi acuza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ii de manipulare a cursului de schimb.</w:t>
      </w:r>
    </w:p>
    <w:p w:rsidR="00801550" w:rsidRPr="007B2C58" w:rsidRDefault="00200D05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ab/>
      </w:r>
      <w:r w:rsidR="00801550" w:rsidRPr="007B2C58">
        <w:rPr>
          <w:sz w:val="24"/>
          <w:szCs w:val="24"/>
        </w:rPr>
        <w:t>S</w:t>
      </w:r>
      <w:r w:rsidR="00581B7E">
        <w:rPr>
          <w:sz w:val="24"/>
          <w:szCs w:val="24"/>
        </w:rPr>
        <w:t>ituaţiile</w:t>
      </w:r>
      <w:r w:rsidR="00801550" w:rsidRPr="007B2C58">
        <w:rPr>
          <w:sz w:val="24"/>
          <w:szCs w:val="24"/>
        </w:rPr>
        <w:t xml:space="preserve"> fiscale nesustenabile creează atât provocări interne, cât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interna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ionale. S</w:t>
      </w:r>
      <w:r w:rsidR="00581B7E">
        <w:rPr>
          <w:sz w:val="24"/>
          <w:szCs w:val="24"/>
        </w:rPr>
        <w:t>ituaţiile</w:t>
      </w:r>
      <w:r w:rsidR="00801550" w:rsidRPr="007B2C58">
        <w:rPr>
          <w:sz w:val="24"/>
          <w:szCs w:val="24"/>
        </w:rPr>
        <w:t xml:space="preserve"> </w:t>
      </w:r>
      <w:r w:rsidR="00162D99">
        <w:rPr>
          <w:sz w:val="24"/>
          <w:szCs w:val="24"/>
        </w:rPr>
        <w:t>împovărate</w:t>
      </w:r>
      <w:r w:rsidR="00801550" w:rsidRPr="007B2C58">
        <w:rPr>
          <w:sz w:val="24"/>
          <w:szCs w:val="24"/>
        </w:rPr>
        <w:t xml:space="preserve"> cresc mai pu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in. În plus, având în vedere interconexiunile europene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</w:t>
      </w:r>
      <w:r w:rsidR="00581B7E">
        <w:rPr>
          <w:sz w:val="24"/>
          <w:szCs w:val="24"/>
        </w:rPr>
        <w:t>mondi</w:t>
      </w:r>
      <w:r w:rsidR="00801550" w:rsidRPr="007B2C58">
        <w:rPr>
          <w:sz w:val="24"/>
          <w:szCs w:val="24"/>
        </w:rPr>
        <w:t xml:space="preserve">ale, comportamentul </w:t>
      </w:r>
      <w:r w:rsidR="00581B7E" w:rsidRPr="00581B7E">
        <w:rPr>
          <w:sz w:val="24"/>
          <w:szCs w:val="24"/>
        </w:rPr>
        <w:t xml:space="preserve">fiscal </w:t>
      </w:r>
      <w:r w:rsidR="00801550" w:rsidRPr="007B2C58">
        <w:rPr>
          <w:sz w:val="24"/>
          <w:szCs w:val="24"/>
        </w:rPr>
        <w:t xml:space="preserve">iresponsabil al unei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ări creează efecte negative externe pentru alte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ări din re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ea, mai ales dacă au aceea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monedă. Pie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ele reac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ionează prin exercitarea de presiuni asupra unor astfel de jucători (de exemplu, prin cre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terea ratelor dobânzilor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i, dacă au propria lor monedă, prin devalorizarea monedelor </w:t>
      </w:r>
      <w:r w:rsidR="00581B7E">
        <w:rPr>
          <w:sz w:val="24"/>
          <w:szCs w:val="24"/>
        </w:rPr>
        <w:t>respectiv</w:t>
      </w:r>
      <w:r w:rsidR="00801550" w:rsidRPr="007B2C58">
        <w:rPr>
          <w:sz w:val="24"/>
          <w:szCs w:val="24"/>
        </w:rPr>
        <w:t xml:space="preserve">e). Dar chiar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aceste mi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cări de pe pia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 creează efecte externe asupra altor membri ai re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elei. Răspunsul evident la aceste probleme - reforma internă - este nepopular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greu de implementat într-o democra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ie.</w:t>
      </w:r>
    </w:p>
    <w:p w:rsidR="00801550" w:rsidRPr="007B2C58" w:rsidRDefault="00200D05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ab/>
      </w:r>
      <w:r w:rsidR="00801550" w:rsidRPr="007B2C58">
        <w:rPr>
          <w:sz w:val="24"/>
          <w:szCs w:val="24"/>
        </w:rPr>
        <w:t>D</w:t>
      </w:r>
      <w:r w:rsidR="00162D99">
        <w:rPr>
          <w:sz w:val="24"/>
          <w:szCs w:val="24"/>
        </w:rPr>
        <w:t xml:space="preserve">ezbaterile de la </w:t>
      </w:r>
      <w:r w:rsidR="00801550" w:rsidRPr="007B2C58">
        <w:rPr>
          <w:sz w:val="24"/>
          <w:szCs w:val="24"/>
        </w:rPr>
        <w:t xml:space="preserve">momentul </w:t>
      </w:r>
      <w:r w:rsidR="00581B7E">
        <w:rPr>
          <w:sz w:val="24"/>
          <w:szCs w:val="24"/>
        </w:rPr>
        <w:t>R</w:t>
      </w:r>
      <w:r w:rsidR="00801550" w:rsidRPr="007B2C58">
        <w:rPr>
          <w:sz w:val="24"/>
          <w:szCs w:val="24"/>
        </w:rPr>
        <w:t>aportului Delors din 1989 au ridicat problema disciplinei fiscale într-o uniune monetară, mul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 bancheri centrali sus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inând că disciplina pie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ei nu ar fi suficientă. </w:t>
      </w:r>
      <w:r w:rsidR="00581B7E">
        <w:rPr>
          <w:sz w:val="24"/>
          <w:szCs w:val="24"/>
        </w:rPr>
        <w:t xml:space="preserve">Acest lucru a rezultat în </w:t>
      </w:r>
      <w:r w:rsidR="00801550" w:rsidRPr="007B2C58">
        <w:rPr>
          <w:sz w:val="24"/>
          <w:szCs w:val="24"/>
        </w:rPr>
        <w:t>elaborarea unui set de criterii de convergen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 pentru uniunea monetară (criteriile de la Maastricht), care ar rămâne în continuare elementele centrale ale Pactului de cre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tere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stabilitate. Cele două caracteristici centrale au fost limitarea deficitului public la 3% din PIB, </w:t>
      </w:r>
      <w:r w:rsidR="00581B7E">
        <w:rPr>
          <w:sz w:val="24"/>
          <w:szCs w:val="24"/>
        </w:rPr>
        <w:t xml:space="preserve">şi a </w:t>
      </w:r>
      <w:r w:rsidR="00801550" w:rsidRPr="007B2C58">
        <w:rPr>
          <w:sz w:val="24"/>
          <w:szCs w:val="24"/>
        </w:rPr>
        <w:t>nivelu</w:t>
      </w:r>
      <w:r w:rsidR="00162D99">
        <w:rPr>
          <w:sz w:val="24"/>
          <w:szCs w:val="24"/>
        </w:rPr>
        <w:t>rilor</w:t>
      </w:r>
      <w:r w:rsidR="00801550" w:rsidRPr="007B2C58">
        <w:rPr>
          <w:sz w:val="24"/>
          <w:szCs w:val="24"/>
        </w:rPr>
        <w:t xml:space="preserve"> datoriei publice la 60% din PIB. La acea vreme, aceste limite au fost criticate de academicieni ca </w:t>
      </w:r>
      <w:r w:rsidR="00B54EAD">
        <w:rPr>
          <w:sz w:val="24"/>
          <w:szCs w:val="24"/>
        </w:rPr>
        <w:t xml:space="preserve">fiind </w:t>
      </w:r>
      <w:r w:rsidR="00801550" w:rsidRPr="007B2C58">
        <w:rPr>
          <w:sz w:val="24"/>
          <w:szCs w:val="24"/>
        </w:rPr>
        <w:t>arbitrar</w:t>
      </w:r>
      <w:r w:rsidR="00B54EAD">
        <w:rPr>
          <w:sz w:val="24"/>
          <w:szCs w:val="24"/>
        </w:rPr>
        <w:t>e</w:t>
      </w:r>
      <w:r w:rsidR="00801550" w:rsidRPr="007B2C58">
        <w:rPr>
          <w:sz w:val="24"/>
          <w:szCs w:val="24"/>
        </w:rPr>
        <w:t>.</w:t>
      </w:r>
      <w:r w:rsidR="00B54EAD">
        <w:rPr>
          <w:sz w:val="24"/>
          <w:szCs w:val="24"/>
        </w:rPr>
        <w:t xml:space="preserve"> S-a constatat, mai târziu</w:t>
      </w:r>
      <w:r w:rsidR="00801550" w:rsidRPr="007B2C58">
        <w:rPr>
          <w:sz w:val="24"/>
          <w:szCs w:val="24"/>
        </w:rPr>
        <w:t xml:space="preserve">, </w:t>
      </w:r>
      <w:r w:rsidR="00B54EAD">
        <w:rPr>
          <w:sz w:val="24"/>
          <w:szCs w:val="24"/>
        </w:rPr>
        <w:t xml:space="preserve">că </w:t>
      </w:r>
      <w:r w:rsidR="00801550" w:rsidRPr="007B2C58">
        <w:rPr>
          <w:sz w:val="24"/>
          <w:szCs w:val="24"/>
        </w:rPr>
        <w:t>în fa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a unei recesiuni severe, stabilirea unor criterii fiscale exprimate în principal ca propor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ie din PIB a fost problematică, deoarece scăderea PIB ar necesita o </w:t>
      </w:r>
      <w:r w:rsidR="00B54EAD">
        <w:rPr>
          <w:sz w:val="24"/>
          <w:szCs w:val="24"/>
        </w:rPr>
        <w:t xml:space="preserve">întărire </w:t>
      </w:r>
      <w:r w:rsidR="00801550" w:rsidRPr="007B2C58">
        <w:rPr>
          <w:sz w:val="24"/>
          <w:szCs w:val="24"/>
        </w:rPr>
        <w:t>fiscală suplimentară pentru a atinge obiective</w:t>
      </w:r>
      <w:r w:rsidR="00B54EAD">
        <w:rPr>
          <w:sz w:val="24"/>
          <w:szCs w:val="24"/>
        </w:rPr>
        <w:t>le</w:t>
      </w:r>
      <w:r w:rsidR="00801550" w:rsidRPr="007B2C58">
        <w:rPr>
          <w:sz w:val="24"/>
          <w:szCs w:val="24"/>
        </w:rPr>
        <w:t>. Aceasta a devenit o problemă în discu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iile privind a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a-numita troică a Comisiei Europene, a BCE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a Fondului Monetar Interna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ional (FMI) cu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ările participante la program în </w:t>
      </w:r>
      <w:r w:rsidR="00801550" w:rsidRPr="007B2C58">
        <w:rPr>
          <w:sz w:val="24"/>
          <w:szCs w:val="24"/>
        </w:rPr>
        <w:lastRenderedPageBreak/>
        <w:t>contextul crizei financiare. Criteriile fiscale ale FMI au fost ini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ial exprimate în termeni de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inte numerice pentru deficite, în timp ce Comisia s</w:t>
      </w:r>
      <w:r w:rsidR="00B54EAD">
        <w:rPr>
          <w:sz w:val="24"/>
          <w:szCs w:val="24"/>
        </w:rPr>
        <w:t>-</w:t>
      </w:r>
      <w:r w:rsidR="00801550" w:rsidRPr="007B2C58">
        <w:rPr>
          <w:sz w:val="24"/>
          <w:szCs w:val="24"/>
        </w:rPr>
        <w:t>a gândit în termeni de pondere din PIB.</w:t>
      </w:r>
    </w:p>
    <w:p w:rsidR="00801550" w:rsidRPr="007B2C58" w:rsidRDefault="00200D05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ab/>
      </w:r>
      <w:r w:rsidR="00801550" w:rsidRPr="007B2C58">
        <w:rPr>
          <w:sz w:val="24"/>
          <w:szCs w:val="24"/>
        </w:rPr>
        <w:t>Supravegherea institu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iil</w:t>
      </w:r>
      <w:r w:rsidR="00B54EAD">
        <w:rPr>
          <w:sz w:val="24"/>
          <w:szCs w:val="24"/>
        </w:rPr>
        <w:t>or</w:t>
      </w:r>
      <w:r w:rsidR="00801550" w:rsidRPr="007B2C58">
        <w:rPr>
          <w:sz w:val="24"/>
          <w:szCs w:val="24"/>
        </w:rPr>
        <w:t xml:space="preserve"> europene, dar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</w:t>
      </w:r>
      <w:r w:rsidR="00B54EAD">
        <w:rPr>
          <w:sz w:val="24"/>
          <w:szCs w:val="24"/>
        </w:rPr>
        <w:t xml:space="preserve">a </w:t>
      </w:r>
      <w:r w:rsidR="00801550" w:rsidRPr="007B2C58">
        <w:rPr>
          <w:sz w:val="24"/>
          <w:szCs w:val="24"/>
        </w:rPr>
        <w:t>organiza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ii</w:t>
      </w:r>
      <w:r w:rsidR="00B54EAD">
        <w:rPr>
          <w:sz w:val="24"/>
          <w:szCs w:val="24"/>
        </w:rPr>
        <w:t>lor</w:t>
      </w:r>
      <w:r w:rsidR="00801550" w:rsidRPr="007B2C58">
        <w:rPr>
          <w:sz w:val="24"/>
          <w:szCs w:val="24"/>
        </w:rPr>
        <w:t xml:space="preserve"> interna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ionale precum OCDE sau FMI, a fost ineficientă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a făcut obiectul unor critici retrospective. Eurostat nu a detectat </w:t>
      </w:r>
      <w:r w:rsidR="00B54EAD">
        <w:rPr>
          <w:sz w:val="24"/>
          <w:szCs w:val="24"/>
        </w:rPr>
        <w:t xml:space="preserve">sau </w:t>
      </w:r>
      <w:r w:rsidR="00801550" w:rsidRPr="007B2C58">
        <w:rPr>
          <w:sz w:val="24"/>
          <w:szCs w:val="24"/>
        </w:rPr>
        <w:t xml:space="preserve">nu a </w:t>
      </w:r>
      <w:r w:rsidR="00B54EAD">
        <w:rPr>
          <w:sz w:val="24"/>
          <w:szCs w:val="24"/>
        </w:rPr>
        <w:t xml:space="preserve">transmis </w:t>
      </w:r>
      <w:r w:rsidR="00801550" w:rsidRPr="007B2C58">
        <w:rPr>
          <w:sz w:val="24"/>
          <w:szCs w:val="24"/>
        </w:rPr>
        <w:t>raportări</w:t>
      </w:r>
      <w:r w:rsidR="00B54EAD">
        <w:rPr>
          <w:sz w:val="24"/>
          <w:szCs w:val="24"/>
        </w:rPr>
        <w:t>le</w:t>
      </w:r>
      <w:r w:rsidR="00801550" w:rsidRPr="007B2C58">
        <w:rPr>
          <w:sz w:val="24"/>
          <w:szCs w:val="24"/>
        </w:rPr>
        <w:t xml:space="preserve"> 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ionale gre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ite. Institu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iile interna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ionale au fost </w:t>
      </w:r>
      <w:r w:rsidR="00801550" w:rsidRPr="00B54EAD">
        <w:rPr>
          <w:i/>
          <w:sz w:val="24"/>
          <w:szCs w:val="24"/>
        </w:rPr>
        <w:t>prea</w:t>
      </w:r>
      <w:r w:rsidR="00801550" w:rsidRPr="007B2C58">
        <w:rPr>
          <w:sz w:val="24"/>
          <w:szCs w:val="24"/>
        </w:rPr>
        <w:t xml:space="preserve"> </w:t>
      </w:r>
      <w:r w:rsidR="00B54EAD">
        <w:rPr>
          <w:sz w:val="24"/>
          <w:szCs w:val="24"/>
        </w:rPr>
        <w:t>preocupate</w:t>
      </w:r>
      <w:r w:rsidR="00801550" w:rsidRPr="007B2C58">
        <w:rPr>
          <w:sz w:val="24"/>
          <w:szCs w:val="24"/>
        </w:rPr>
        <w:t xml:space="preserve"> să creadă că UEM a fost un proiect politic</w:t>
      </w:r>
      <w:r w:rsidR="00B54EAD">
        <w:rPr>
          <w:sz w:val="24"/>
          <w:szCs w:val="24"/>
        </w:rPr>
        <w:t xml:space="preserve"> solid</w:t>
      </w:r>
      <w:r w:rsidR="00801550" w:rsidRPr="007B2C58">
        <w:rPr>
          <w:sz w:val="24"/>
          <w:szCs w:val="24"/>
        </w:rPr>
        <w:t xml:space="preserve">, cu </w:t>
      </w:r>
      <w:r w:rsidR="00B54EAD">
        <w:rPr>
          <w:sz w:val="24"/>
          <w:szCs w:val="24"/>
        </w:rPr>
        <w:t xml:space="preserve">o pondere </w:t>
      </w:r>
      <w:r w:rsidR="00801550" w:rsidRPr="007B2C58">
        <w:rPr>
          <w:sz w:val="24"/>
          <w:szCs w:val="24"/>
        </w:rPr>
        <w:t xml:space="preserve">enormă de capital politic investit,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că supravegherea ar trebui a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adar să rămână în primul rând guvernelor 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ionale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Comisiei Europene. De asemenea, erau prea dornici să accepte asigurări</w:t>
      </w:r>
      <w:r w:rsidR="00B54EAD">
        <w:rPr>
          <w:sz w:val="24"/>
          <w:szCs w:val="24"/>
        </w:rPr>
        <w:t>le</w:t>
      </w:r>
      <w:r w:rsidR="00801550" w:rsidRPr="007B2C58">
        <w:rPr>
          <w:sz w:val="24"/>
          <w:szCs w:val="24"/>
        </w:rPr>
        <w:t xml:space="preserve"> 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ionale că totul era bine.</w:t>
      </w:r>
    </w:p>
    <w:p w:rsidR="004641F8" w:rsidRDefault="00200D05" w:rsidP="00C223AC">
      <w:pPr>
        <w:autoSpaceDE w:val="0"/>
        <w:autoSpaceDN w:val="0"/>
        <w:adjustRightInd w:val="0"/>
        <w:spacing w:after="0"/>
        <w:ind w:right="-67"/>
        <w:jc w:val="both"/>
        <w:rPr>
          <w:rFonts w:cstheme="minorHAnsi"/>
          <w:color w:val="000000"/>
          <w:sz w:val="24"/>
          <w:szCs w:val="24"/>
        </w:rPr>
      </w:pPr>
      <w:r w:rsidRPr="007B2C58">
        <w:rPr>
          <w:sz w:val="24"/>
          <w:szCs w:val="24"/>
        </w:rPr>
        <w:tab/>
      </w:r>
      <w:r w:rsidR="00801550" w:rsidRPr="007B2C58">
        <w:rPr>
          <w:sz w:val="24"/>
          <w:szCs w:val="24"/>
        </w:rPr>
        <w:t>O a patra alternativă de coordonare depinde de ceea ce se nume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te de regulă "legea soft", </w:t>
      </w:r>
      <w:r w:rsidR="00E45DB8">
        <w:rPr>
          <w:sz w:val="24"/>
          <w:szCs w:val="24"/>
        </w:rPr>
        <w:t xml:space="preserve">privind elaborarea </w:t>
      </w:r>
      <w:r w:rsidR="00801550" w:rsidRPr="007B2C58">
        <w:rPr>
          <w:sz w:val="24"/>
          <w:szCs w:val="24"/>
        </w:rPr>
        <w:t>norme</w:t>
      </w:r>
      <w:r w:rsidR="00E45DB8">
        <w:rPr>
          <w:sz w:val="24"/>
          <w:szCs w:val="24"/>
        </w:rPr>
        <w:t>lor</w:t>
      </w:r>
      <w:r w:rsidR="00801550" w:rsidRPr="007B2C58">
        <w:rPr>
          <w:sz w:val="24"/>
          <w:szCs w:val="24"/>
        </w:rPr>
        <w:t xml:space="preserve">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criterii</w:t>
      </w:r>
      <w:r w:rsidR="00E45DB8">
        <w:rPr>
          <w:sz w:val="24"/>
          <w:szCs w:val="24"/>
        </w:rPr>
        <w:t>lor</w:t>
      </w:r>
      <w:r w:rsidR="00801550" w:rsidRPr="007B2C58">
        <w:rPr>
          <w:sz w:val="24"/>
          <w:szCs w:val="24"/>
        </w:rPr>
        <w:t xml:space="preserve"> de referin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ă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de publicarea date</w:t>
      </w:r>
      <w:r w:rsidR="00E45DB8">
        <w:rPr>
          <w:sz w:val="24"/>
          <w:szCs w:val="24"/>
        </w:rPr>
        <w:t>lor</w:t>
      </w:r>
      <w:r w:rsidR="00801550" w:rsidRPr="007B2C58">
        <w:rPr>
          <w:sz w:val="24"/>
          <w:szCs w:val="24"/>
        </w:rPr>
        <w:t xml:space="preserve"> comparative, dar fără nici un mecanism oficial de </w:t>
      </w:r>
      <w:r w:rsidR="00E45DB8">
        <w:rPr>
          <w:sz w:val="24"/>
          <w:szCs w:val="24"/>
        </w:rPr>
        <w:t>aplicare</w:t>
      </w:r>
      <w:r w:rsidR="00801550" w:rsidRPr="007B2C58">
        <w:rPr>
          <w:sz w:val="24"/>
          <w:szCs w:val="24"/>
        </w:rPr>
        <w:t>, în afară de presiunea</w:t>
      </w:r>
      <w:r w:rsidR="00E45DB8">
        <w:rPr>
          <w:sz w:val="24"/>
          <w:szCs w:val="24"/>
        </w:rPr>
        <w:t>,</w:t>
      </w:r>
      <w:r w:rsidR="00E45DB8" w:rsidRPr="00E45DB8">
        <w:rPr>
          <w:sz w:val="24"/>
          <w:szCs w:val="24"/>
        </w:rPr>
        <w:t xml:space="preserve"> </w:t>
      </w:r>
      <w:r w:rsidR="00E45DB8">
        <w:rPr>
          <w:sz w:val="24"/>
          <w:szCs w:val="24"/>
        </w:rPr>
        <w:t xml:space="preserve">atenţionarea </w:t>
      </w:r>
      <w:r w:rsidR="00E45DB8" w:rsidRPr="00E45DB8">
        <w:rPr>
          <w:sz w:val="24"/>
          <w:szCs w:val="24"/>
        </w:rPr>
        <w:t>sau d</w:t>
      </w:r>
      <w:r w:rsidR="00E45DB8">
        <w:rPr>
          <w:sz w:val="24"/>
          <w:szCs w:val="24"/>
        </w:rPr>
        <w:t>ojenirea colegilor</w:t>
      </w:r>
      <w:r w:rsidR="00801550" w:rsidRPr="007B2C58">
        <w:rPr>
          <w:sz w:val="24"/>
          <w:szCs w:val="24"/>
        </w:rPr>
        <w:t xml:space="preserve">. În Europa, această abordare a fost </w:t>
      </w:r>
      <w:r w:rsidR="00E45DB8">
        <w:rPr>
          <w:sz w:val="24"/>
          <w:szCs w:val="24"/>
        </w:rPr>
        <w:t>elabor</w:t>
      </w:r>
      <w:r w:rsidR="00801550" w:rsidRPr="007B2C58">
        <w:rPr>
          <w:sz w:val="24"/>
          <w:szCs w:val="24"/>
        </w:rPr>
        <w:t>ată în ceea ce prive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te politica de ocupare a for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ei de muncă la sfâr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itul anilor 1990, în acela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timp cu trecerea la o uniune monetară, în încercarea de a stabili un mecanism paralel de convergen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ă. Ea a fost </w:t>
      </w:r>
      <w:r w:rsidR="00E45DB8">
        <w:rPr>
          <w:sz w:val="24"/>
          <w:szCs w:val="24"/>
        </w:rPr>
        <w:t>ofici</w:t>
      </w:r>
      <w:r w:rsidR="00801550" w:rsidRPr="007B2C58">
        <w:rPr>
          <w:sz w:val="24"/>
          <w:szCs w:val="24"/>
        </w:rPr>
        <w:t xml:space="preserve">alizată </w:t>
      </w:r>
      <w:r w:rsidR="00E45DB8">
        <w:rPr>
          <w:sz w:val="24"/>
          <w:szCs w:val="24"/>
        </w:rPr>
        <w:t xml:space="preserve">sub titulatura </w:t>
      </w:r>
      <w:r w:rsidR="00801550" w:rsidRPr="007B2C58">
        <w:rPr>
          <w:sz w:val="24"/>
          <w:szCs w:val="24"/>
        </w:rPr>
        <w:t xml:space="preserve">Metoda </w:t>
      </w:r>
      <w:r w:rsidR="00E45DB8">
        <w:rPr>
          <w:sz w:val="24"/>
          <w:szCs w:val="24"/>
        </w:rPr>
        <w:t>D</w:t>
      </w:r>
      <w:r w:rsidR="00801550" w:rsidRPr="007B2C58">
        <w:rPr>
          <w:sz w:val="24"/>
          <w:szCs w:val="24"/>
        </w:rPr>
        <w:t xml:space="preserve">eschisă de </w:t>
      </w:r>
      <w:r w:rsidR="00E45DB8">
        <w:rPr>
          <w:sz w:val="24"/>
          <w:szCs w:val="24"/>
        </w:rPr>
        <w:t>C</w:t>
      </w:r>
      <w:r w:rsidR="00801550" w:rsidRPr="007B2C58">
        <w:rPr>
          <w:sz w:val="24"/>
          <w:szCs w:val="24"/>
        </w:rPr>
        <w:t xml:space="preserve">oordonare la </w:t>
      </w:r>
      <w:r w:rsidR="00E45DB8">
        <w:rPr>
          <w:sz w:val="24"/>
          <w:szCs w:val="24"/>
        </w:rPr>
        <w:t>S</w:t>
      </w:r>
      <w:r w:rsidR="00801550" w:rsidRPr="007B2C58">
        <w:rPr>
          <w:sz w:val="24"/>
          <w:szCs w:val="24"/>
        </w:rPr>
        <w:t xml:space="preserve">ummitul de la Lisabona din 2000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</w:t>
      </w:r>
      <w:r w:rsidR="00E45DB8">
        <w:rPr>
          <w:sz w:val="24"/>
          <w:szCs w:val="24"/>
        </w:rPr>
        <w:t xml:space="preserve">a fost </w:t>
      </w:r>
      <w:r w:rsidR="00801550" w:rsidRPr="007B2C58">
        <w:rPr>
          <w:sz w:val="24"/>
          <w:szCs w:val="24"/>
        </w:rPr>
        <w:t>apoi extinsă la alte domenii, inclu</w:t>
      </w:r>
      <w:r w:rsidR="00E45DB8">
        <w:rPr>
          <w:sz w:val="24"/>
          <w:szCs w:val="24"/>
        </w:rPr>
        <w:t>siv</w:t>
      </w:r>
      <w:r w:rsidR="00801550" w:rsidRPr="007B2C58">
        <w:rPr>
          <w:sz w:val="24"/>
          <w:szCs w:val="24"/>
        </w:rPr>
        <w:t xml:space="preserve"> incluziunea socială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ulterior cultura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sănătatea. Este </w:t>
      </w:r>
      <w:r w:rsidR="00CB6A88">
        <w:rPr>
          <w:sz w:val="24"/>
          <w:szCs w:val="24"/>
        </w:rPr>
        <w:t xml:space="preserve">-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trebuie să fie </w:t>
      </w:r>
      <w:r w:rsidR="00CB6A88">
        <w:rPr>
          <w:sz w:val="24"/>
          <w:szCs w:val="24"/>
        </w:rPr>
        <w:t xml:space="preserve">- </w:t>
      </w:r>
      <w:r w:rsidR="00801550" w:rsidRPr="007B2C58">
        <w:rPr>
          <w:sz w:val="24"/>
          <w:szCs w:val="24"/>
        </w:rPr>
        <w:t>tolerant</w:t>
      </w:r>
      <w:r w:rsidR="00E45DB8">
        <w:rPr>
          <w:sz w:val="24"/>
          <w:szCs w:val="24"/>
        </w:rPr>
        <w:t>ă</w:t>
      </w:r>
      <w:r w:rsidR="00801550" w:rsidRPr="007B2C58">
        <w:rPr>
          <w:sz w:val="24"/>
          <w:szCs w:val="24"/>
        </w:rPr>
        <w:t xml:space="preserve"> la diferen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ele dintre abordările 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ionale. În unele privin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e, este pu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in mai mult decât utilizarea resurselor guvernamentale pentru a face compara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ii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a </w:t>
      </w:r>
      <w:r w:rsidR="00CB6A88">
        <w:rPr>
          <w:sz w:val="24"/>
          <w:szCs w:val="24"/>
        </w:rPr>
        <w:t>trage învăţăminte</w:t>
      </w:r>
      <w:r w:rsidR="00801550" w:rsidRPr="007B2C58">
        <w:rPr>
          <w:sz w:val="24"/>
          <w:szCs w:val="24"/>
        </w:rPr>
        <w:t>, o func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ie care poate fi, </w:t>
      </w:r>
      <w:r w:rsidR="00CB6A88">
        <w:rPr>
          <w:sz w:val="24"/>
          <w:szCs w:val="24"/>
        </w:rPr>
        <w:t xml:space="preserve">îndeplinită </w:t>
      </w:r>
      <w:r w:rsidR="00801550" w:rsidRPr="007B2C58">
        <w:rPr>
          <w:sz w:val="24"/>
          <w:szCs w:val="24"/>
        </w:rPr>
        <w:t>de grupuri</w:t>
      </w:r>
      <w:r w:rsidR="00CB6A88">
        <w:rPr>
          <w:sz w:val="24"/>
          <w:szCs w:val="24"/>
        </w:rPr>
        <w:t>le</w:t>
      </w:r>
      <w:r w:rsidR="00801550" w:rsidRPr="007B2C58">
        <w:rPr>
          <w:sz w:val="24"/>
          <w:szCs w:val="24"/>
        </w:rPr>
        <w:t xml:space="preserve"> de reflec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ie, academicieni</w:t>
      </w:r>
      <w:r w:rsidR="00CB6A88">
        <w:rPr>
          <w:sz w:val="24"/>
          <w:szCs w:val="24"/>
        </w:rPr>
        <w:t>i</w:t>
      </w:r>
      <w:r w:rsidR="00801550" w:rsidRPr="007B2C58">
        <w:rPr>
          <w:sz w:val="24"/>
          <w:szCs w:val="24"/>
        </w:rPr>
        <w:t xml:space="preserve">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comentatori</w:t>
      </w:r>
      <w:r w:rsidR="00CB6A88">
        <w:rPr>
          <w:sz w:val="24"/>
          <w:szCs w:val="24"/>
        </w:rPr>
        <w:t>i</w:t>
      </w:r>
      <w:r w:rsidR="00801550" w:rsidRPr="007B2C58">
        <w:rPr>
          <w:sz w:val="24"/>
          <w:szCs w:val="24"/>
        </w:rPr>
        <w:t xml:space="preserve"> mass-media. </w:t>
      </w:r>
      <w:r w:rsidR="004641F8">
        <w:rPr>
          <w:rFonts w:cstheme="minorHAnsi"/>
          <w:color w:val="000000"/>
          <w:sz w:val="24"/>
          <w:szCs w:val="24"/>
        </w:rPr>
        <w:t>P</w:t>
      </w:r>
      <w:r w:rsidR="004641F8" w:rsidRPr="004641F8">
        <w:rPr>
          <w:rFonts w:cstheme="minorHAnsi"/>
          <w:color w:val="000000"/>
          <w:sz w:val="24"/>
          <w:szCs w:val="24"/>
        </w:rPr>
        <w:t>roblem</w:t>
      </w:r>
      <w:r w:rsidR="004641F8">
        <w:rPr>
          <w:rFonts w:cstheme="minorHAnsi"/>
          <w:color w:val="000000"/>
          <w:sz w:val="24"/>
          <w:szCs w:val="24"/>
        </w:rPr>
        <w:t>a</w:t>
      </w:r>
      <w:r w:rsidR="004641F8" w:rsidRPr="004641F8">
        <w:rPr>
          <w:rFonts w:cstheme="minorHAnsi"/>
          <w:color w:val="000000"/>
          <w:sz w:val="24"/>
          <w:szCs w:val="24"/>
        </w:rPr>
        <w:t xml:space="preserve"> sensibilă a diferen</w:t>
      </w:r>
      <w:r w:rsidR="004641F8">
        <w:rPr>
          <w:rFonts w:cstheme="minorHAnsi"/>
          <w:color w:val="000000"/>
          <w:sz w:val="24"/>
          <w:szCs w:val="24"/>
        </w:rPr>
        <w:t xml:space="preserve">ţelor existente privind </w:t>
      </w:r>
      <w:r w:rsidR="004641F8" w:rsidRPr="004641F8">
        <w:rPr>
          <w:rFonts w:cstheme="minorHAnsi"/>
          <w:color w:val="000000"/>
          <w:sz w:val="24"/>
          <w:szCs w:val="24"/>
        </w:rPr>
        <w:t>pre</w:t>
      </w:r>
      <w:r w:rsidR="004641F8">
        <w:rPr>
          <w:rFonts w:cstheme="minorHAnsi"/>
          <w:color w:val="000000"/>
          <w:sz w:val="24"/>
          <w:szCs w:val="24"/>
        </w:rPr>
        <w:t>ţ</w:t>
      </w:r>
      <w:r w:rsidR="004641F8" w:rsidRPr="004641F8">
        <w:rPr>
          <w:rFonts w:cstheme="minorHAnsi"/>
          <w:color w:val="000000"/>
          <w:sz w:val="24"/>
          <w:szCs w:val="24"/>
        </w:rPr>
        <w:t>urile şi accesibilitatea locuin</w:t>
      </w:r>
      <w:r w:rsidR="004641F8">
        <w:rPr>
          <w:rFonts w:cstheme="minorHAnsi"/>
          <w:color w:val="000000"/>
          <w:sz w:val="24"/>
          <w:szCs w:val="24"/>
        </w:rPr>
        <w:t>ţ</w:t>
      </w:r>
      <w:r w:rsidR="004641F8" w:rsidRPr="004641F8">
        <w:rPr>
          <w:rFonts w:cstheme="minorHAnsi"/>
          <w:color w:val="000000"/>
          <w:sz w:val="24"/>
          <w:szCs w:val="24"/>
        </w:rPr>
        <w:t>elor</w:t>
      </w:r>
      <w:r w:rsidR="004641F8">
        <w:rPr>
          <w:rFonts w:cstheme="minorHAnsi"/>
          <w:color w:val="000000"/>
          <w:sz w:val="24"/>
          <w:szCs w:val="24"/>
        </w:rPr>
        <w:t xml:space="preserve">, de </w:t>
      </w:r>
      <w:r w:rsidR="004641F8" w:rsidRPr="004641F8">
        <w:rPr>
          <w:rFonts w:cstheme="minorHAnsi"/>
          <w:color w:val="000000"/>
          <w:sz w:val="24"/>
          <w:szCs w:val="24"/>
        </w:rPr>
        <w:t>exemplu</w:t>
      </w:r>
      <w:r w:rsidR="004641F8">
        <w:rPr>
          <w:rFonts w:cstheme="minorHAnsi"/>
          <w:color w:val="000000"/>
          <w:sz w:val="24"/>
          <w:szCs w:val="24"/>
        </w:rPr>
        <w:t xml:space="preserve">, o problemă centrală pentru </w:t>
      </w:r>
      <w:r w:rsidR="004641F8" w:rsidRPr="004641F8">
        <w:rPr>
          <w:rFonts w:cstheme="minorHAnsi"/>
          <w:color w:val="000000"/>
          <w:sz w:val="24"/>
          <w:szCs w:val="24"/>
        </w:rPr>
        <w:t>coeren</w:t>
      </w:r>
      <w:r w:rsidR="004641F8">
        <w:rPr>
          <w:rFonts w:cstheme="minorHAnsi"/>
          <w:color w:val="000000"/>
          <w:sz w:val="24"/>
          <w:szCs w:val="24"/>
        </w:rPr>
        <w:t xml:space="preserve">ţa socială, a fost lăsată </w:t>
      </w:r>
      <w:r w:rsidR="004641F8" w:rsidRPr="004641F8">
        <w:rPr>
          <w:rFonts w:cstheme="minorHAnsi"/>
          <w:color w:val="000000"/>
          <w:sz w:val="24"/>
          <w:szCs w:val="24"/>
        </w:rPr>
        <w:t xml:space="preserve">în mare măsură </w:t>
      </w:r>
      <w:r w:rsidR="00933131">
        <w:rPr>
          <w:rFonts w:cstheme="minorHAnsi"/>
          <w:color w:val="000000"/>
          <w:sz w:val="24"/>
          <w:szCs w:val="24"/>
        </w:rPr>
        <w:t xml:space="preserve">pe seama </w:t>
      </w:r>
      <w:r w:rsidR="004641F8">
        <w:rPr>
          <w:rFonts w:cstheme="minorHAnsi"/>
          <w:color w:val="000000"/>
          <w:sz w:val="24"/>
          <w:szCs w:val="24"/>
        </w:rPr>
        <w:t xml:space="preserve">cadrelor universitare. Mai recent, </w:t>
      </w:r>
      <w:r w:rsidR="004641F8" w:rsidRPr="004641F8">
        <w:rPr>
          <w:rFonts w:cstheme="minorHAnsi"/>
          <w:color w:val="000000"/>
          <w:sz w:val="24"/>
          <w:szCs w:val="24"/>
        </w:rPr>
        <w:t>organiza</w:t>
      </w:r>
      <w:r w:rsidR="004641F8">
        <w:rPr>
          <w:rFonts w:cstheme="minorHAnsi"/>
          <w:color w:val="000000"/>
          <w:sz w:val="24"/>
          <w:szCs w:val="24"/>
        </w:rPr>
        <w:t>ţ</w:t>
      </w:r>
      <w:r w:rsidR="004641F8" w:rsidRPr="004641F8">
        <w:rPr>
          <w:rFonts w:cstheme="minorHAnsi"/>
          <w:color w:val="000000"/>
          <w:sz w:val="24"/>
          <w:szCs w:val="24"/>
        </w:rPr>
        <w:t>ii</w:t>
      </w:r>
      <w:r w:rsidR="00933131">
        <w:rPr>
          <w:rFonts w:cstheme="minorHAnsi"/>
          <w:color w:val="000000"/>
          <w:sz w:val="24"/>
          <w:szCs w:val="24"/>
        </w:rPr>
        <w:t>le</w:t>
      </w:r>
      <w:r w:rsidR="004641F8" w:rsidRPr="004641F8">
        <w:rPr>
          <w:rFonts w:cstheme="minorHAnsi"/>
          <w:color w:val="000000"/>
          <w:sz w:val="24"/>
          <w:szCs w:val="24"/>
        </w:rPr>
        <w:t xml:space="preserve"> interna</w:t>
      </w:r>
      <w:r w:rsidR="004641F8">
        <w:rPr>
          <w:rFonts w:cstheme="minorHAnsi"/>
          <w:color w:val="000000"/>
          <w:sz w:val="24"/>
          <w:szCs w:val="24"/>
        </w:rPr>
        <w:t xml:space="preserve">ţionale </w:t>
      </w:r>
      <w:r w:rsidR="004641F8" w:rsidRPr="004641F8">
        <w:rPr>
          <w:rFonts w:cstheme="minorHAnsi"/>
          <w:color w:val="000000"/>
          <w:sz w:val="24"/>
          <w:szCs w:val="24"/>
        </w:rPr>
        <w:t xml:space="preserve">cum ar fi Banca </w:t>
      </w:r>
      <w:r w:rsidR="00933131">
        <w:rPr>
          <w:rFonts w:cstheme="minorHAnsi"/>
          <w:color w:val="000000"/>
          <w:sz w:val="24"/>
          <w:szCs w:val="24"/>
        </w:rPr>
        <w:t xml:space="preserve">de </w:t>
      </w:r>
      <w:r w:rsidR="004641F8" w:rsidRPr="004641F8">
        <w:rPr>
          <w:rFonts w:cstheme="minorHAnsi"/>
          <w:color w:val="000000"/>
          <w:sz w:val="24"/>
          <w:szCs w:val="24"/>
        </w:rPr>
        <w:t xml:space="preserve">Decontări </w:t>
      </w:r>
      <w:r w:rsidR="00933131" w:rsidRPr="004641F8">
        <w:rPr>
          <w:rFonts w:cstheme="minorHAnsi"/>
          <w:color w:val="000000"/>
          <w:sz w:val="24"/>
          <w:szCs w:val="24"/>
        </w:rPr>
        <w:t>Interna</w:t>
      </w:r>
      <w:r w:rsidR="00933131">
        <w:rPr>
          <w:rFonts w:cstheme="minorHAnsi"/>
          <w:color w:val="000000"/>
          <w:sz w:val="24"/>
          <w:szCs w:val="24"/>
        </w:rPr>
        <w:t xml:space="preserve">ţionale </w:t>
      </w:r>
      <w:r w:rsidR="004641F8">
        <w:rPr>
          <w:rFonts w:cstheme="minorHAnsi"/>
          <w:color w:val="000000"/>
          <w:sz w:val="24"/>
          <w:szCs w:val="24"/>
        </w:rPr>
        <w:t xml:space="preserve">şi </w:t>
      </w:r>
      <w:r w:rsidR="004641F8" w:rsidRPr="004641F8">
        <w:rPr>
          <w:rFonts w:cstheme="minorHAnsi"/>
          <w:color w:val="000000"/>
          <w:sz w:val="24"/>
          <w:szCs w:val="24"/>
        </w:rPr>
        <w:t>FMI</w:t>
      </w:r>
      <w:r w:rsidR="00933131">
        <w:rPr>
          <w:rFonts w:cstheme="minorHAnsi"/>
          <w:color w:val="000000"/>
          <w:sz w:val="24"/>
          <w:szCs w:val="24"/>
        </w:rPr>
        <w:t>-ul</w:t>
      </w:r>
      <w:r w:rsidR="004641F8" w:rsidRPr="004641F8">
        <w:rPr>
          <w:rFonts w:cstheme="minorHAnsi"/>
          <w:color w:val="000000"/>
          <w:sz w:val="24"/>
          <w:szCs w:val="24"/>
        </w:rPr>
        <w:t xml:space="preserve"> au început să colecteze </w:t>
      </w:r>
      <w:r w:rsidR="004641F8">
        <w:rPr>
          <w:rFonts w:cstheme="minorHAnsi"/>
          <w:color w:val="000000"/>
          <w:sz w:val="24"/>
          <w:szCs w:val="24"/>
        </w:rPr>
        <w:t>ş</w:t>
      </w:r>
      <w:r w:rsidR="004641F8" w:rsidRPr="004641F8">
        <w:rPr>
          <w:rFonts w:cstheme="minorHAnsi"/>
          <w:color w:val="000000"/>
          <w:sz w:val="24"/>
          <w:szCs w:val="24"/>
        </w:rPr>
        <w:t>i</w:t>
      </w:r>
      <w:r w:rsidR="00933131">
        <w:rPr>
          <w:rFonts w:cstheme="minorHAnsi"/>
          <w:color w:val="000000"/>
          <w:sz w:val="24"/>
          <w:szCs w:val="24"/>
        </w:rPr>
        <w:t xml:space="preserve"> să distribuie informaţii/date pe această temă. </w:t>
      </w:r>
    </w:p>
    <w:p w:rsidR="004641F8" w:rsidRDefault="004641F8" w:rsidP="00C223AC">
      <w:pPr>
        <w:autoSpaceDE w:val="0"/>
        <w:autoSpaceDN w:val="0"/>
        <w:adjustRightInd w:val="0"/>
        <w:spacing w:after="0"/>
        <w:ind w:right="-67"/>
        <w:jc w:val="both"/>
        <w:rPr>
          <w:rFonts w:cstheme="minorHAnsi"/>
          <w:color w:val="000000"/>
          <w:sz w:val="24"/>
          <w:szCs w:val="24"/>
        </w:rPr>
      </w:pPr>
    </w:p>
    <w:p w:rsidR="00162D99" w:rsidRDefault="004641F8" w:rsidP="00C223AC">
      <w:pPr>
        <w:autoSpaceDE w:val="0"/>
        <w:autoSpaceDN w:val="0"/>
        <w:adjustRightInd w:val="0"/>
        <w:spacing w:after="0"/>
        <w:ind w:right="-67"/>
        <w:jc w:val="both"/>
        <w:rPr>
          <w:rFonts w:cstheme="minorHAnsi"/>
          <w:b/>
          <w:color w:val="632423" w:themeColor="accent2" w:themeShade="80"/>
          <w:sz w:val="24"/>
          <w:szCs w:val="24"/>
        </w:rPr>
      </w:pPr>
      <w:r w:rsidRPr="004641F8">
        <w:rPr>
          <w:rFonts w:cstheme="minorHAnsi"/>
          <w:b/>
          <w:color w:val="632423" w:themeColor="accent2" w:themeShade="80"/>
          <w:sz w:val="24"/>
          <w:szCs w:val="24"/>
        </w:rPr>
        <w:t>2.6 ATITUDIN</w:t>
      </w:r>
      <w:r w:rsidR="00933131">
        <w:rPr>
          <w:rFonts w:cstheme="minorHAnsi"/>
          <w:b/>
          <w:color w:val="632423" w:themeColor="accent2" w:themeShade="80"/>
          <w:sz w:val="24"/>
          <w:szCs w:val="24"/>
        </w:rPr>
        <w:t xml:space="preserve">I </w:t>
      </w:r>
      <w:r w:rsidR="00162D99">
        <w:rPr>
          <w:rFonts w:cstheme="minorHAnsi"/>
          <w:b/>
          <w:color w:val="632423" w:themeColor="accent2" w:themeShade="80"/>
          <w:sz w:val="24"/>
          <w:szCs w:val="24"/>
        </w:rPr>
        <w:t xml:space="preserve">PENTRU </w:t>
      </w:r>
      <w:r w:rsidR="00933131">
        <w:rPr>
          <w:rFonts w:cstheme="minorHAnsi"/>
          <w:b/>
          <w:color w:val="632423" w:themeColor="accent2" w:themeShade="80"/>
          <w:sz w:val="24"/>
          <w:szCs w:val="24"/>
        </w:rPr>
        <w:t xml:space="preserve">O ENTITATE POLITICĂ </w:t>
      </w:r>
      <w:r w:rsidR="00162D99" w:rsidRPr="00162D99">
        <w:rPr>
          <w:rFonts w:cstheme="minorHAnsi"/>
          <w:b/>
          <w:color w:val="632423" w:themeColor="accent2" w:themeShade="80"/>
          <w:sz w:val="24"/>
          <w:szCs w:val="24"/>
        </w:rPr>
        <w:t>EUROPEANĂ</w:t>
      </w:r>
      <w:r w:rsidR="00162D99">
        <w:rPr>
          <w:rFonts w:cstheme="minorHAnsi"/>
          <w:b/>
          <w:color w:val="632423" w:themeColor="accent2" w:themeShade="80"/>
          <w:sz w:val="24"/>
          <w:szCs w:val="24"/>
        </w:rPr>
        <w:t xml:space="preserve"> </w:t>
      </w:r>
      <w:r w:rsidR="00BB2539">
        <w:rPr>
          <w:rFonts w:cstheme="minorHAnsi"/>
          <w:b/>
          <w:color w:val="632423" w:themeColor="accent2" w:themeShade="80"/>
          <w:sz w:val="24"/>
          <w:szCs w:val="24"/>
        </w:rPr>
        <w:t xml:space="preserve">de tip </w:t>
      </w:r>
      <w:r w:rsidR="00933131">
        <w:rPr>
          <w:rFonts w:cstheme="minorHAnsi"/>
          <w:b/>
          <w:color w:val="632423" w:themeColor="accent2" w:themeShade="80"/>
          <w:sz w:val="24"/>
          <w:szCs w:val="24"/>
        </w:rPr>
        <w:t xml:space="preserve">MULTI-NIVEL </w:t>
      </w:r>
    </w:p>
    <w:p w:rsidR="00BB2539" w:rsidRDefault="00933131" w:rsidP="00BB2539">
      <w:pPr>
        <w:autoSpaceDE w:val="0"/>
        <w:autoSpaceDN w:val="0"/>
        <w:adjustRightInd w:val="0"/>
        <w:spacing w:after="0"/>
        <w:ind w:right="-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Europeni</w:t>
      </w:r>
      <w:r w:rsidR="00022A0E">
        <w:rPr>
          <w:rFonts w:cstheme="minorHAnsi"/>
          <w:color w:val="000000"/>
          <w:sz w:val="24"/>
          <w:szCs w:val="24"/>
        </w:rPr>
        <w:t>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4641F8">
        <w:rPr>
          <w:rFonts w:cstheme="minorHAnsi"/>
          <w:color w:val="000000"/>
          <w:sz w:val="24"/>
          <w:szCs w:val="24"/>
        </w:rPr>
        <w:t xml:space="preserve">contemporani </w:t>
      </w:r>
      <w:r w:rsidR="00022A0E">
        <w:rPr>
          <w:rFonts w:cstheme="minorHAnsi"/>
          <w:color w:val="000000"/>
          <w:sz w:val="24"/>
          <w:szCs w:val="24"/>
        </w:rPr>
        <w:t>trăi</w:t>
      </w:r>
      <w:r w:rsidR="004641F8">
        <w:rPr>
          <w:rFonts w:cstheme="minorHAnsi"/>
          <w:color w:val="000000"/>
          <w:sz w:val="24"/>
          <w:szCs w:val="24"/>
        </w:rPr>
        <w:t xml:space="preserve">esc </w:t>
      </w:r>
      <w:r>
        <w:rPr>
          <w:rFonts w:cstheme="minorHAnsi"/>
          <w:color w:val="000000"/>
          <w:sz w:val="24"/>
          <w:szCs w:val="24"/>
        </w:rPr>
        <w:t>într</w:t>
      </w:r>
      <w:r w:rsidR="004641F8" w:rsidRPr="004641F8">
        <w:rPr>
          <w:rFonts w:cstheme="minorHAnsi"/>
          <w:color w:val="000000"/>
          <w:sz w:val="24"/>
          <w:szCs w:val="24"/>
        </w:rPr>
        <w:t xml:space="preserve">o realitate politică complexă. </w:t>
      </w:r>
      <w:r w:rsidR="00BB2539">
        <w:rPr>
          <w:rFonts w:cstheme="minorHAnsi"/>
          <w:color w:val="000000"/>
          <w:sz w:val="24"/>
          <w:szCs w:val="24"/>
        </w:rPr>
        <w:t xml:space="preserve">De secole </w:t>
      </w:r>
      <w:r w:rsidR="00BB2539" w:rsidRPr="007B2C58">
        <w:rPr>
          <w:sz w:val="24"/>
          <w:szCs w:val="24"/>
        </w:rPr>
        <w:t xml:space="preserve">persoanele care locuiau în această parte a lumii au avut </w:t>
      </w:r>
      <w:r w:rsidR="00BB2539">
        <w:rPr>
          <w:sz w:val="24"/>
          <w:szCs w:val="24"/>
        </w:rPr>
        <w:t xml:space="preserve">sentimente de devotament </w:t>
      </w:r>
      <w:r w:rsidR="00BB2539" w:rsidRPr="007B2C58">
        <w:rPr>
          <w:sz w:val="24"/>
          <w:szCs w:val="24"/>
        </w:rPr>
        <w:t xml:space="preserve">sau </w:t>
      </w:r>
      <w:r w:rsidR="00BB2539">
        <w:rPr>
          <w:sz w:val="24"/>
          <w:szCs w:val="24"/>
        </w:rPr>
        <w:t xml:space="preserve">de </w:t>
      </w:r>
      <w:r w:rsidR="00BB2539" w:rsidRPr="007B2C58">
        <w:rPr>
          <w:sz w:val="24"/>
          <w:szCs w:val="24"/>
        </w:rPr>
        <w:t>identit</w:t>
      </w:r>
      <w:r w:rsidR="00BB2539">
        <w:rPr>
          <w:sz w:val="24"/>
          <w:szCs w:val="24"/>
        </w:rPr>
        <w:t xml:space="preserve">ate </w:t>
      </w:r>
      <w:r w:rsidR="00BB2539" w:rsidRPr="007B2C58">
        <w:rPr>
          <w:sz w:val="24"/>
          <w:szCs w:val="24"/>
        </w:rPr>
        <w:t>local</w:t>
      </w:r>
      <w:r w:rsidR="00BB2539">
        <w:rPr>
          <w:sz w:val="24"/>
          <w:szCs w:val="24"/>
        </w:rPr>
        <w:t>ă</w:t>
      </w:r>
      <w:r w:rsidR="00BB2539" w:rsidRPr="007B2C58">
        <w:rPr>
          <w:sz w:val="24"/>
          <w:szCs w:val="24"/>
        </w:rPr>
        <w:t>, regional</w:t>
      </w:r>
      <w:r w:rsidR="00BB2539">
        <w:rPr>
          <w:sz w:val="24"/>
          <w:szCs w:val="24"/>
        </w:rPr>
        <w:t>ă</w:t>
      </w:r>
      <w:r w:rsidR="00BB2539" w:rsidRPr="007B2C58">
        <w:rPr>
          <w:sz w:val="24"/>
          <w:szCs w:val="24"/>
        </w:rPr>
        <w:t xml:space="preserve"> şi naţional</w:t>
      </w:r>
      <w:r w:rsidR="00BB2539">
        <w:rPr>
          <w:sz w:val="24"/>
          <w:szCs w:val="24"/>
        </w:rPr>
        <w:t>ă</w:t>
      </w:r>
      <w:r w:rsidR="00BB2539" w:rsidRPr="007B2C58">
        <w:rPr>
          <w:sz w:val="24"/>
          <w:szCs w:val="24"/>
        </w:rPr>
        <w:t xml:space="preserve">. Acum există un </w:t>
      </w:r>
      <w:r w:rsidR="00BB2539">
        <w:rPr>
          <w:sz w:val="24"/>
          <w:szCs w:val="24"/>
        </w:rPr>
        <w:t>alt nivel,</w:t>
      </w:r>
      <w:r w:rsidR="00BB2539" w:rsidRPr="007B2C58">
        <w:rPr>
          <w:sz w:val="24"/>
          <w:szCs w:val="24"/>
        </w:rPr>
        <w:t xml:space="preserve"> şi anume cel al unei Europe unificate. În literatura de ştiinţe politice se presupune adesea că sprijinul pentru proiectul european trebuie să meargă mână în mână cu </w:t>
      </w:r>
      <w:r w:rsidR="00BB2539">
        <w:rPr>
          <w:sz w:val="24"/>
          <w:szCs w:val="24"/>
        </w:rPr>
        <w:t>crearea</w:t>
      </w:r>
      <w:r w:rsidR="00BB2539" w:rsidRPr="007B2C58">
        <w:rPr>
          <w:sz w:val="24"/>
          <w:szCs w:val="24"/>
        </w:rPr>
        <w:t xml:space="preserve"> unei identităţi europene unificatoare. Kohli (2000) susţ</w:t>
      </w:r>
      <w:r w:rsidR="00BB2539">
        <w:rPr>
          <w:sz w:val="24"/>
          <w:szCs w:val="24"/>
        </w:rPr>
        <w:t xml:space="preserve">ine că </w:t>
      </w:r>
      <w:r w:rsidR="00BB2539" w:rsidRPr="007B2C58">
        <w:rPr>
          <w:sz w:val="24"/>
          <w:szCs w:val="24"/>
        </w:rPr>
        <w:t>identităţile sociale sunt dinamice şi adesea contradictorii. Predominanţa unei identităţi europene nu este în niciun caz o condiţie prealabilă pentru o integrare europeană parţială, dar poate fi necesară pentru a crea o Europă federală.</w:t>
      </w:r>
      <w:r w:rsidR="00BB2539">
        <w:rPr>
          <w:rFonts w:cstheme="minorHAnsi"/>
          <w:color w:val="000000"/>
          <w:sz w:val="24"/>
          <w:szCs w:val="24"/>
        </w:rPr>
        <w:t xml:space="preserve"> </w:t>
      </w:r>
    </w:p>
    <w:p w:rsidR="00132EC4" w:rsidRDefault="00132EC4" w:rsidP="00C223AC">
      <w:pPr>
        <w:autoSpaceDE w:val="0"/>
        <w:autoSpaceDN w:val="0"/>
        <w:adjustRightInd w:val="0"/>
        <w:spacing w:after="0"/>
        <w:ind w:right="-67"/>
        <w:jc w:val="both"/>
        <w:rPr>
          <w:rFonts w:cstheme="minorHAnsi"/>
          <w:color w:val="000000"/>
          <w:sz w:val="24"/>
          <w:szCs w:val="24"/>
        </w:rPr>
      </w:pPr>
    </w:p>
    <w:p w:rsidR="003945BB" w:rsidRDefault="00933131" w:rsidP="00C223AC">
      <w:pPr>
        <w:autoSpaceDE w:val="0"/>
        <w:autoSpaceDN w:val="0"/>
        <w:adjustRightInd w:val="0"/>
        <w:spacing w:after="0"/>
        <w:ind w:right="-67"/>
        <w:jc w:val="both"/>
        <w:rPr>
          <w:rFonts w:cstheme="minorHAnsi"/>
          <w:color w:val="943634" w:themeColor="accent2" w:themeShade="BF"/>
          <w:sz w:val="24"/>
          <w:szCs w:val="24"/>
        </w:rPr>
      </w:pPr>
      <w:r w:rsidRPr="00AF04F4">
        <w:rPr>
          <w:rFonts w:cstheme="minorHAnsi"/>
          <w:color w:val="943634" w:themeColor="accent2" w:themeShade="BF"/>
          <w:sz w:val="24"/>
          <w:szCs w:val="24"/>
        </w:rPr>
        <w:t xml:space="preserve"> </w:t>
      </w:r>
    </w:p>
    <w:p w:rsidR="003945BB" w:rsidRDefault="003945BB" w:rsidP="00C223AC">
      <w:pPr>
        <w:autoSpaceDE w:val="0"/>
        <w:autoSpaceDN w:val="0"/>
        <w:adjustRightInd w:val="0"/>
        <w:spacing w:after="0"/>
        <w:ind w:right="-67"/>
        <w:jc w:val="both"/>
        <w:rPr>
          <w:rFonts w:cstheme="minorHAnsi"/>
          <w:color w:val="943634" w:themeColor="accent2" w:themeShade="BF"/>
          <w:sz w:val="24"/>
          <w:szCs w:val="24"/>
        </w:rPr>
      </w:pPr>
    </w:p>
    <w:p w:rsidR="003945BB" w:rsidRDefault="003945BB" w:rsidP="00C223AC">
      <w:pPr>
        <w:autoSpaceDE w:val="0"/>
        <w:autoSpaceDN w:val="0"/>
        <w:adjustRightInd w:val="0"/>
        <w:spacing w:after="0"/>
        <w:ind w:right="-67"/>
        <w:jc w:val="both"/>
        <w:rPr>
          <w:rFonts w:cstheme="minorHAnsi"/>
          <w:color w:val="943634" w:themeColor="accent2" w:themeShade="BF"/>
          <w:sz w:val="24"/>
          <w:szCs w:val="24"/>
        </w:rPr>
      </w:pPr>
    </w:p>
    <w:p w:rsidR="00AF04F4" w:rsidRPr="00132EC4" w:rsidRDefault="003945BB" w:rsidP="00C223AC">
      <w:pPr>
        <w:autoSpaceDE w:val="0"/>
        <w:autoSpaceDN w:val="0"/>
        <w:adjustRightInd w:val="0"/>
        <w:spacing w:after="0"/>
        <w:ind w:right="-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943634" w:themeColor="accent2" w:themeShade="BF"/>
          <w:sz w:val="24"/>
          <w:szCs w:val="24"/>
        </w:rPr>
        <w:lastRenderedPageBreak/>
        <w:t xml:space="preserve">  </w:t>
      </w:r>
      <w:r w:rsidR="00AF04F4" w:rsidRPr="00AF04F4">
        <w:rPr>
          <w:rFonts w:cstheme="minorHAnsi"/>
          <w:b/>
          <w:color w:val="943634" w:themeColor="accent2" w:themeShade="BF"/>
          <w:sz w:val="24"/>
          <w:szCs w:val="24"/>
        </w:rPr>
        <w:t>Figura 2.4</w:t>
      </w:r>
      <w:r w:rsidR="00AF04F4" w:rsidRPr="00AF04F4"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 xml:space="preserve">Procentul de identificare </w:t>
      </w:r>
      <w:r w:rsidR="00AF04F4" w:rsidRPr="00AF04F4">
        <w:rPr>
          <w:rFonts w:cstheme="minorHAnsi"/>
          <w:b/>
          <w:color w:val="000000"/>
          <w:sz w:val="24"/>
          <w:szCs w:val="24"/>
        </w:rPr>
        <w:t>a europenilor</w:t>
      </w:r>
      <w:r>
        <w:rPr>
          <w:rFonts w:cstheme="minorHAnsi"/>
          <w:b/>
          <w:color w:val="000000"/>
          <w:sz w:val="24"/>
          <w:szCs w:val="24"/>
        </w:rPr>
        <w:t>/în primul rând</w:t>
      </w:r>
    </w:p>
    <w:p w:rsidR="00AF04F4" w:rsidRDefault="00AF04F4" w:rsidP="00C223AC">
      <w:pPr>
        <w:autoSpaceDE w:val="0"/>
        <w:autoSpaceDN w:val="0"/>
        <w:adjustRightInd w:val="0"/>
        <w:spacing w:after="0"/>
        <w:ind w:right="-67"/>
        <w:jc w:val="both"/>
        <w:rPr>
          <w:rFonts w:cstheme="minorHAnsi"/>
          <w:color w:val="000000"/>
          <w:sz w:val="24"/>
          <w:szCs w:val="24"/>
        </w:rPr>
      </w:pPr>
      <w:r w:rsidRPr="00AF04F4">
        <w:rPr>
          <w:rFonts w:ascii="Calibri" w:eastAsia="Calibri" w:hAnsi="Calibri" w:cs="Times New Roman"/>
          <w:noProof/>
        </w:rPr>
        <w:drawing>
          <wp:inline distT="0" distB="0" distL="0" distR="0" wp14:anchorId="4796B42F" wp14:editId="7B8B3DF8">
            <wp:extent cx="5390147" cy="2735374"/>
            <wp:effectExtent l="0" t="0" r="1270" b="8255"/>
            <wp:docPr id="1819" name="Picture 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147" cy="273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BB" w:rsidRPr="003945BB" w:rsidRDefault="003945BB" w:rsidP="00C223AC">
      <w:pPr>
        <w:autoSpaceDE w:val="0"/>
        <w:autoSpaceDN w:val="0"/>
        <w:adjustRightInd w:val="0"/>
        <w:spacing w:after="0"/>
        <w:ind w:right="-67"/>
        <w:jc w:val="both"/>
        <w:rPr>
          <w:rFonts w:cstheme="minorHAnsi"/>
          <w:color w:val="000000"/>
          <w:sz w:val="16"/>
          <w:szCs w:val="16"/>
        </w:rPr>
      </w:pPr>
      <w:r w:rsidRPr="003945BB">
        <w:rPr>
          <w:rFonts w:cstheme="minorHAnsi"/>
          <w:color w:val="000000"/>
          <w:sz w:val="16"/>
          <w:szCs w:val="16"/>
        </w:rPr>
        <w:t>Sursa: Studiul privind Valorile Europene1990, adaptat dup</w:t>
      </w:r>
      <w:r w:rsidRPr="003945BB">
        <w:rPr>
          <w:rFonts w:cstheme="minorHAnsi"/>
          <w:color w:val="000000"/>
          <w:sz w:val="16"/>
          <w:szCs w:val="16"/>
          <w:lang w:val="ro-RO"/>
        </w:rPr>
        <w:t>ă</w:t>
      </w:r>
      <w:r w:rsidRPr="003945BB">
        <w:rPr>
          <w:rFonts w:cstheme="minorHAnsi"/>
          <w:color w:val="000000"/>
          <w:sz w:val="16"/>
          <w:szCs w:val="16"/>
        </w:rPr>
        <w:t xml:space="preserve"> Tabelul 1 din Kohli </w:t>
      </w:r>
      <w:r w:rsidRPr="003945BB">
        <w:rPr>
          <w:rFonts w:cstheme="minorHAnsi"/>
          <w:color w:val="000000"/>
          <w:sz w:val="16"/>
          <w:szCs w:val="16"/>
          <w:lang w:val="ro-RO"/>
        </w:rPr>
        <w:t>(2000</w:t>
      </w:r>
      <w:r w:rsidRPr="003945BB">
        <w:rPr>
          <w:rFonts w:cstheme="minorHAnsi"/>
          <w:color w:val="000000"/>
          <w:sz w:val="16"/>
          <w:szCs w:val="16"/>
        </w:rPr>
        <w:t>)</w:t>
      </w:r>
    </w:p>
    <w:p w:rsidR="00C223AC" w:rsidRPr="00C223AC" w:rsidRDefault="00C223AC" w:rsidP="00C223AC">
      <w:pPr>
        <w:autoSpaceDE w:val="0"/>
        <w:autoSpaceDN w:val="0"/>
        <w:adjustRightInd w:val="0"/>
        <w:spacing w:after="0"/>
        <w:ind w:right="-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801550" w:rsidRPr="007B2C58">
        <w:rPr>
          <w:sz w:val="24"/>
          <w:szCs w:val="24"/>
        </w:rPr>
        <w:t>În 1990, cetă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enilor mai multor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ări europene dezvoltate li s</w:t>
      </w:r>
      <w:r w:rsidR="00933131">
        <w:rPr>
          <w:sz w:val="24"/>
          <w:szCs w:val="24"/>
        </w:rPr>
        <w:t>-</w:t>
      </w:r>
      <w:r w:rsidR="00801550" w:rsidRPr="007B2C58">
        <w:rPr>
          <w:sz w:val="24"/>
          <w:szCs w:val="24"/>
        </w:rPr>
        <w:t>a cerut să declare dacă se identifică în primul rând cu localitatea (ora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ul), regiunea,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ara, Europa sau întreaga lume. Figura 2.4 arată că majoritatea persoanelor </w:t>
      </w:r>
      <w:r w:rsidR="00933131">
        <w:rPr>
          <w:sz w:val="24"/>
          <w:szCs w:val="24"/>
        </w:rPr>
        <w:t xml:space="preserve">s-au </w:t>
      </w:r>
      <w:r w:rsidR="00801550" w:rsidRPr="007B2C58">
        <w:rPr>
          <w:sz w:val="24"/>
          <w:szCs w:val="24"/>
        </w:rPr>
        <w:t xml:space="preserve">identificat în principal cu zona locală în care trăiesc, urmată de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ara sau regiunea lor.</w:t>
      </w:r>
      <w:r w:rsidR="008E659B">
        <w:rPr>
          <w:sz w:val="24"/>
          <w:szCs w:val="24"/>
        </w:rPr>
        <w:t xml:space="preserve"> Pe departe </w:t>
      </w:r>
      <w:r w:rsidR="00801550" w:rsidRPr="007B2C58">
        <w:rPr>
          <w:sz w:val="24"/>
          <w:szCs w:val="24"/>
        </w:rPr>
        <w:t>cea mai mică frac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iune </w:t>
      </w:r>
      <w:r w:rsidR="008E659B">
        <w:rPr>
          <w:sz w:val="24"/>
          <w:szCs w:val="24"/>
        </w:rPr>
        <w:t>s-au consider</w:t>
      </w:r>
      <w:r w:rsidR="00801550" w:rsidRPr="007B2C58">
        <w:rPr>
          <w:sz w:val="24"/>
          <w:szCs w:val="24"/>
        </w:rPr>
        <w:t>a</w:t>
      </w:r>
      <w:r w:rsidR="008E659B">
        <w:rPr>
          <w:sz w:val="24"/>
          <w:szCs w:val="24"/>
        </w:rPr>
        <w:t>t</w:t>
      </w:r>
      <w:r w:rsidR="00801550" w:rsidRPr="007B2C58">
        <w:rPr>
          <w:sz w:val="24"/>
          <w:szCs w:val="24"/>
        </w:rPr>
        <w:t xml:space="preserve"> ca </w:t>
      </w:r>
      <w:r w:rsidR="008E659B">
        <w:rPr>
          <w:sz w:val="24"/>
          <w:szCs w:val="24"/>
        </w:rPr>
        <w:t xml:space="preserve">fiind </w:t>
      </w:r>
      <w:r w:rsidR="00801550" w:rsidRPr="007B2C58">
        <w:rPr>
          <w:sz w:val="24"/>
          <w:szCs w:val="24"/>
        </w:rPr>
        <w:t>europeni</w:t>
      </w:r>
      <w:r w:rsidR="008E659B">
        <w:rPr>
          <w:sz w:val="24"/>
          <w:szCs w:val="24"/>
        </w:rPr>
        <w:t>,</w:t>
      </w:r>
      <w:r w:rsidR="008E659B" w:rsidRPr="008E659B">
        <w:t xml:space="preserve"> </w:t>
      </w:r>
      <w:r w:rsidR="008E659B" w:rsidRPr="008E659B">
        <w:rPr>
          <w:sz w:val="24"/>
          <w:szCs w:val="24"/>
        </w:rPr>
        <w:t>în primul rând</w:t>
      </w:r>
      <w:r w:rsidR="00801550" w:rsidRPr="007B2C58">
        <w:rPr>
          <w:sz w:val="24"/>
          <w:szCs w:val="24"/>
        </w:rPr>
        <w:t>. La suprafa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ă, aceasta este o veste foarte proastă pentru integra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ioni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tii europeni. </w:t>
      </w:r>
      <w:r w:rsidR="008E659B">
        <w:rPr>
          <w:sz w:val="24"/>
          <w:szCs w:val="24"/>
        </w:rPr>
        <w:t xml:space="preserve">Parţial, </w:t>
      </w:r>
      <w:r w:rsidR="00801550" w:rsidRPr="007B2C58">
        <w:rPr>
          <w:sz w:val="24"/>
          <w:szCs w:val="24"/>
        </w:rPr>
        <w:t xml:space="preserve">motivul pentru </w:t>
      </w:r>
      <w:r w:rsidR="008E659B">
        <w:rPr>
          <w:sz w:val="24"/>
          <w:szCs w:val="24"/>
        </w:rPr>
        <w:t xml:space="preserve">care </w:t>
      </w:r>
      <w:r w:rsidR="00022A0E">
        <w:rPr>
          <w:sz w:val="24"/>
          <w:szCs w:val="24"/>
        </w:rPr>
        <w:t xml:space="preserve">există </w:t>
      </w:r>
      <w:r w:rsidR="00801550" w:rsidRPr="007B2C58">
        <w:rPr>
          <w:sz w:val="24"/>
          <w:szCs w:val="24"/>
        </w:rPr>
        <w:t xml:space="preserve">un număr atât de scăzut de </w:t>
      </w:r>
      <w:r w:rsidR="00801550" w:rsidRPr="008E659B">
        <w:rPr>
          <w:i/>
          <w:sz w:val="24"/>
          <w:szCs w:val="24"/>
        </w:rPr>
        <w:t>"europeni</w:t>
      </w:r>
      <w:r w:rsidR="008E659B" w:rsidRPr="008E659B">
        <w:rPr>
          <w:i/>
        </w:rPr>
        <w:t xml:space="preserve"> în </w:t>
      </w:r>
      <w:r w:rsidR="008E659B" w:rsidRPr="008E659B">
        <w:rPr>
          <w:i/>
          <w:sz w:val="24"/>
          <w:szCs w:val="24"/>
        </w:rPr>
        <w:t>primul rând</w:t>
      </w:r>
      <w:r w:rsidR="00801550" w:rsidRPr="008E659B">
        <w:rPr>
          <w:i/>
          <w:sz w:val="24"/>
          <w:szCs w:val="24"/>
        </w:rPr>
        <w:t>"</w:t>
      </w:r>
      <w:r w:rsidR="00801550" w:rsidRPr="007B2C58">
        <w:rPr>
          <w:sz w:val="24"/>
          <w:szCs w:val="24"/>
        </w:rPr>
        <w:t xml:space="preserve"> este că cei care gândesc la nivel global se </w:t>
      </w:r>
      <w:r w:rsidR="00022A0E">
        <w:rPr>
          <w:sz w:val="24"/>
          <w:szCs w:val="24"/>
        </w:rPr>
        <w:t>consideră</w:t>
      </w:r>
      <w:r w:rsidR="00801550" w:rsidRPr="007B2C58">
        <w:rPr>
          <w:sz w:val="24"/>
          <w:szCs w:val="24"/>
        </w:rPr>
        <w:t xml:space="preserve"> cetă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eni ai lumii. Pentru ei, Europa este o construc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ie prea îngustă. Dar acest rezultat </w:t>
      </w:r>
      <w:r w:rsidR="00022A0E">
        <w:rPr>
          <w:sz w:val="24"/>
          <w:szCs w:val="24"/>
        </w:rPr>
        <w:t>demonstrează</w:t>
      </w:r>
      <w:r w:rsidR="00801550" w:rsidRPr="007B2C58">
        <w:rPr>
          <w:sz w:val="24"/>
          <w:szCs w:val="24"/>
        </w:rPr>
        <w:t>, de asemenea, că state</w:t>
      </w:r>
      <w:r>
        <w:rPr>
          <w:sz w:val="24"/>
          <w:szCs w:val="24"/>
        </w:rPr>
        <w:t>le-</w:t>
      </w:r>
      <w:r w:rsidRPr="00C223AC">
        <w:rPr>
          <w:sz w:val="24"/>
          <w:szCs w:val="24"/>
        </w:rPr>
        <w:t>naţiuni</w:t>
      </w:r>
      <w:r>
        <w:rPr>
          <w:sz w:val="24"/>
          <w:szCs w:val="24"/>
        </w:rPr>
        <w:t xml:space="preserve"> </w:t>
      </w:r>
      <w:r w:rsidR="00801550" w:rsidRPr="007B2C58">
        <w:rPr>
          <w:sz w:val="24"/>
          <w:szCs w:val="24"/>
        </w:rPr>
        <w:t xml:space="preserve">nu definesc identitatea europenilor. </w:t>
      </w:r>
    </w:p>
    <w:p w:rsidR="001824D7" w:rsidRDefault="00801550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>Acest lucru este valabil mai ales în Germania, unde persoanele se identifică mai u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or cu re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edin</w:t>
      </w:r>
      <w:r w:rsidR="000C4356" w:rsidRPr="007B2C58">
        <w:rPr>
          <w:sz w:val="24"/>
          <w:szCs w:val="24"/>
        </w:rPr>
        <w:t>ţ</w:t>
      </w:r>
      <w:r w:rsidR="008E659B">
        <w:rPr>
          <w:sz w:val="24"/>
          <w:szCs w:val="24"/>
        </w:rPr>
        <w:t>a lor</w:t>
      </w:r>
      <w:r w:rsidRPr="007B2C58">
        <w:rPr>
          <w:sz w:val="24"/>
          <w:szCs w:val="24"/>
        </w:rPr>
        <w:t xml:space="preserve"> locală (39%)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Länder (33%) decât cu Germania în ansamblul său (16%). 6% dintre germani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7% dintre francezi </w:t>
      </w:r>
      <w:r w:rsidR="008E659B">
        <w:rPr>
          <w:sz w:val="24"/>
          <w:szCs w:val="24"/>
        </w:rPr>
        <w:t xml:space="preserve">s-au identificat </w:t>
      </w:r>
      <w:r w:rsidRPr="007B2C58">
        <w:rPr>
          <w:sz w:val="24"/>
          <w:szCs w:val="24"/>
        </w:rPr>
        <w:t xml:space="preserve">în primul rând cu Europa, mai mult decât ​​majoritatea celorlalte </w:t>
      </w:r>
      <w:r w:rsidR="008E659B">
        <w:rPr>
          <w:sz w:val="24"/>
          <w:szCs w:val="24"/>
        </w:rPr>
        <w:t xml:space="preserve">naţiuni chestionate. </w:t>
      </w:r>
      <w:r w:rsidRPr="007B2C58">
        <w:rPr>
          <w:sz w:val="24"/>
          <w:szCs w:val="24"/>
        </w:rPr>
        <w:t xml:space="preserve">Norvegia, unde 70% dintre </w:t>
      </w:r>
      <w:r w:rsidR="008E659B">
        <w:rPr>
          <w:sz w:val="24"/>
          <w:szCs w:val="24"/>
        </w:rPr>
        <w:t>personae s-au i</w:t>
      </w:r>
      <w:r w:rsidRPr="007B2C58">
        <w:rPr>
          <w:sz w:val="24"/>
          <w:szCs w:val="24"/>
        </w:rPr>
        <w:t xml:space="preserve">dentificat în primul rând cu comunitatea locală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doar 1% dintre cetă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eni se </w:t>
      </w:r>
      <w:r w:rsidR="008E659B">
        <w:rPr>
          <w:sz w:val="24"/>
          <w:szCs w:val="24"/>
        </w:rPr>
        <w:t xml:space="preserve">considerau </w:t>
      </w:r>
      <w:r w:rsidRPr="007B2C58">
        <w:rPr>
          <w:sz w:val="24"/>
          <w:szCs w:val="24"/>
        </w:rPr>
        <w:t xml:space="preserve">în primul rând europeni, este un caz extrem </w:t>
      </w:r>
      <w:r w:rsidR="008E659B">
        <w:rPr>
          <w:sz w:val="24"/>
          <w:szCs w:val="24"/>
        </w:rPr>
        <w:t>al discuţiei</w:t>
      </w:r>
      <w:r w:rsidRPr="007B2C58">
        <w:rPr>
          <w:sz w:val="24"/>
          <w:szCs w:val="24"/>
        </w:rPr>
        <w:t xml:space="preserve">. </w:t>
      </w:r>
    </w:p>
    <w:p w:rsidR="006C51D5" w:rsidRDefault="00977121" w:rsidP="00C223AC">
      <w:pPr>
        <w:ind w:right="-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470A" w:rsidRPr="006C51D5">
        <w:rPr>
          <w:sz w:val="24"/>
          <w:szCs w:val="24"/>
        </w:rPr>
        <w:t>Aceste rezultate</w:t>
      </w:r>
      <w:r w:rsidR="00F61EDC" w:rsidRPr="006C51D5">
        <w:rPr>
          <w:sz w:val="24"/>
          <w:szCs w:val="24"/>
        </w:rPr>
        <w:t xml:space="preserve"> sus</w:t>
      </w:r>
      <w:r w:rsidR="000C4356" w:rsidRPr="006C51D5">
        <w:rPr>
          <w:sz w:val="24"/>
          <w:szCs w:val="24"/>
        </w:rPr>
        <w:t>ţ</w:t>
      </w:r>
      <w:r w:rsidR="00F61EDC" w:rsidRPr="006C51D5">
        <w:rPr>
          <w:sz w:val="24"/>
          <w:szCs w:val="24"/>
        </w:rPr>
        <w:t>in o abordare mai nuan</w:t>
      </w:r>
      <w:r w:rsidR="000C4356" w:rsidRPr="006C51D5">
        <w:rPr>
          <w:sz w:val="24"/>
          <w:szCs w:val="24"/>
        </w:rPr>
        <w:t>ţ</w:t>
      </w:r>
      <w:r w:rsidR="00F61EDC" w:rsidRPr="006C51D5">
        <w:rPr>
          <w:sz w:val="24"/>
          <w:szCs w:val="24"/>
        </w:rPr>
        <w:t xml:space="preserve">ată </w:t>
      </w:r>
      <w:r w:rsidR="006C51D5" w:rsidRPr="006C51D5">
        <w:rPr>
          <w:sz w:val="24"/>
          <w:szCs w:val="24"/>
        </w:rPr>
        <w:t xml:space="preserve">privind </w:t>
      </w:r>
      <w:r w:rsidR="0043470A" w:rsidRPr="007B2C58">
        <w:rPr>
          <w:sz w:val="24"/>
          <w:szCs w:val="24"/>
        </w:rPr>
        <w:t>identitate</w:t>
      </w:r>
      <w:r w:rsidR="006C51D5">
        <w:rPr>
          <w:sz w:val="24"/>
          <w:szCs w:val="24"/>
        </w:rPr>
        <w:t>a</w:t>
      </w:r>
      <w:r w:rsidR="0043470A" w:rsidRPr="007B2C58">
        <w:rPr>
          <w:sz w:val="24"/>
          <w:szCs w:val="24"/>
        </w:rPr>
        <w:t xml:space="preserve">. Nu </w:t>
      </w:r>
      <w:r w:rsidR="00F61EDC" w:rsidRPr="007B2C58">
        <w:rPr>
          <w:sz w:val="24"/>
          <w:szCs w:val="24"/>
        </w:rPr>
        <w:t>are sens să for</w:t>
      </w:r>
      <w:r w:rsidR="000C4356" w:rsidRPr="007B2C58">
        <w:rPr>
          <w:sz w:val="24"/>
          <w:szCs w:val="24"/>
        </w:rPr>
        <w:t>ţ</w:t>
      </w:r>
      <w:r w:rsidR="00F61EDC" w:rsidRPr="007B2C58">
        <w:rPr>
          <w:sz w:val="24"/>
          <w:szCs w:val="24"/>
        </w:rPr>
        <w:t>ezi oameni</w:t>
      </w:r>
      <w:r w:rsidR="006C51D5">
        <w:rPr>
          <w:sz w:val="24"/>
          <w:szCs w:val="24"/>
        </w:rPr>
        <w:t>i</w:t>
      </w:r>
      <w:r w:rsidR="00F61EDC" w:rsidRPr="007B2C58">
        <w:rPr>
          <w:sz w:val="24"/>
          <w:szCs w:val="24"/>
        </w:rPr>
        <w:t xml:space="preserve"> </w:t>
      </w:r>
      <w:r w:rsidR="006C51D5">
        <w:rPr>
          <w:sz w:val="24"/>
          <w:szCs w:val="24"/>
        </w:rPr>
        <w:t>să aleag</w:t>
      </w:r>
      <w:r w:rsidR="006C51D5">
        <w:rPr>
          <w:sz w:val="24"/>
          <w:szCs w:val="24"/>
          <w:lang w:val="ro-RO"/>
        </w:rPr>
        <w:t>ă</w:t>
      </w:r>
      <w:r w:rsidR="006C51D5">
        <w:rPr>
          <w:sz w:val="24"/>
          <w:szCs w:val="24"/>
        </w:rPr>
        <w:t xml:space="preserve"> o singur</w:t>
      </w:r>
      <w:r w:rsidR="0043470A" w:rsidRPr="007B2C58">
        <w:rPr>
          <w:sz w:val="24"/>
          <w:szCs w:val="24"/>
        </w:rPr>
        <w:t>ă dimensiun</w:t>
      </w:r>
      <w:r w:rsidR="00F61EDC" w:rsidRPr="007B2C58">
        <w:rPr>
          <w:sz w:val="24"/>
          <w:szCs w:val="24"/>
        </w:rPr>
        <w:t>e a identită</w:t>
      </w:r>
      <w:r w:rsidR="000C4356" w:rsidRPr="007B2C58">
        <w:rPr>
          <w:sz w:val="24"/>
          <w:szCs w:val="24"/>
        </w:rPr>
        <w:t>ţ</w:t>
      </w:r>
      <w:r w:rsidR="00F61EDC" w:rsidRPr="007B2C58">
        <w:rPr>
          <w:sz w:val="24"/>
          <w:szCs w:val="24"/>
        </w:rPr>
        <w:t>ii lor sociale (</w:t>
      </w:r>
      <w:r w:rsidR="006C51D5">
        <w:rPr>
          <w:sz w:val="24"/>
          <w:szCs w:val="24"/>
        </w:rPr>
        <w:t xml:space="preserve">fără </w:t>
      </w:r>
      <w:r w:rsidR="0043470A" w:rsidRPr="007B2C58">
        <w:rPr>
          <w:sz w:val="24"/>
          <w:szCs w:val="24"/>
        </w:rPr>
        <w:t>a men</w:t>
      </w:r>
      <w:r w:rsidR="000C4356" w:rsidRPr="007B2C58">
        <w:rPr>
          <w:sz w:val="24"/>
          <w:szCs w:val="24"/>
        </w:rPr>
        <w:t>ţ</w:t>
      </w:r>
      <w:r w:rsidR="0043470A" w:rsidRPr="007B2C58">
        <w:rPr>
          <w:sz w:val="24"/>
          <w:szCs w:val="24"/>
        </w:rPr>
        <w:t xml:space="preserve">iona faptul că identitatea </w:t>
      </w:r>
      <w:r w:rsidR="00F61EDC" w:rsidRPr="007B2C58">
        <w:rPr>
          <w:sz w:val="24"/>
          <w:szCs w:val="24"/>
        </w:rPr>
        <w:t xml:space="preserve">bazată pe geografie nu poate fi </w:t>
      </w:r>
      <w:r w:rsidR="0043470A" w:rsidRPr="007B2C58">
        <w:rPr>
          <w:sz w:val="24"/>
          <w:szCs w:val="24"/>
        </w:rPr>
        <w:t>foarte relevant</w:t>
      </w:r>
      <w:r w:rsidR="006C51D5">
        <w:rPr>
          <w:sz w:val="24"/>
          <w:szCs w:val="24"/>
        </w:rPr>
        <w:t>ă</w:t>
      </w:r>
      <w:r w:rsidR="0043470A" w:rsidRPr="007B2C58">
        <w:rPr>
          <w:sz w:val="24"/>
          <w:szCs w:val="24"/>
        </w:rPr>
        <w:t xml:space="preserve"> pentru mul</w:t>
      </w:r>
      <w:r w:rsidR="000C4356" w:rsidRPr="007B2C58">
        <w:rPr>
          <w:sz w:val="24"/>
          <w:szCs w:val="24"/>
        </w:rPr>
        <w:t>ţ</w:t>
      </w:r>
      <w:r w:rsidR="00F61EDC" w:rsidRPr="007B2C58">
        <w:rPr>
          <w:sz w:val="24"/>
          <w:szCs w:val="24"/>
        </w:rPr>
        <w:t xml:space="preserve">i membri contemporani ai </w:t>
      </w:r>
      <w:r w:rsidR="0043470A" w:rsidRPr="007B2C58">
        <w:rPr>
          <w:sz w:val="24"/>
          <w:szCs w:val="24"/>
        </w:rPr>
        <w:t>societ</w:t>
      </w:r>
      <w:r w:rsidR="006C51D5">
        <w:rPr>
          <w:sz w:val="24"/>
          <w:szCs w:val="24"/>
        </w:rPr>
        <w:t>ăţii noastre</w:t>
      </w:r>
      <w:r w:rsidR="0043470A" w:rsidRPr="007B2C58">
        <w:rPr>
          <w:sz w:val="24"/>
          <w:szCs w:val="24"/>
        </w:rPr>
        <w:t xml:space="preserve"> global</w:t>
      </w:r>
      <w:r w:rsidR="006C51D5">
        <w:rPr>
          <w:sz w:val="24"/>
          <w:szCs w:val="24"/>
        </w:rPr>
        <w:t>e</w:t>
      </w:r>
      <w:r w:rsidR="0043470A" w:rsidRPr="007B2C58">
        <w:rPr>
          <w:sz w:val="24"/>
          <w:szCs w:val="24"/>
        </w:rPr>
        <w:t xml:space="preserve"> modern</w:t>
      </w:r>
      <w:r w:rsidR="006C51D5">
        <w:rPr>
          <w:sz w:val="24"/>
          <w:szCs w:val="24"/>
        </w:rPr>
        <w:t>e</w:t>
      </w:r>
      <w:r w:rsidR="0043470A" w:rsidRPr="007B2C58">
        <w:rPr>
          <w:sz w:val="24"/>
          <w:szCs w:val="24"/>
        </w:rPr>
        <w:t>). Du</w:t>
      </w:r>
      <w:r w:rsidR="00F61EDC" w:rsidRPr="007B2C58">
        <w:rPr>
          <w:sz w:val="24"/>
          <w:szCs w:val="24"/>
        </w:rPr>
        <w:t xml:space="preserve">pă cum arată Kohli (2000), când </w:t>
      </w:r>
      <w:r w:rsidR="0043470A" w:rsidRPr="007B2C58">
        <w:rPr>
          <w:sz w:val="24"/>
          <w:szCs w:val="24"/>
        </w:rPr>
        <w:t>oamenii au fost în</w:t>
      </w:r>
      <w:r w:rsidR="00F61EDC" w:rsidRPr="007B2C58">
        <w:rPr>
          <w:sz w:val="24"/>
          <w:szCs w:val="24"/>
        </w:rPr>
        <w:t>treba</w:t>
      </w:r>
      <w:r w:rsidR="000C4356" w:rsidRPr="007B2C58">
        <w:rPr>
          <w:sz w:val="24"/>
          <w:szCs w:val="24"/>
        </w:rPr>
        <w:t>ţ</w:t>
      </w:r>
      <w:r w:rsidR="00F61EDC" w:rsidRPr="007B2C58">
        <w:rPr>
          <w:sz w:val="24"/>
          <w:szCs w:val="24"/>
        </w:rPr>
        <w:t xml:space="preserve">i dacă vor include Europa </w:t>
      </w:r>
      <w:r w:rsidR="0043470A" w:rsidRPr="007B2C58">
        <w:rPr>
          <w:sz w:val="24"/>
          <w:szCs w:val="24"/>
        </w:rPr>
        <w:t>ca parte a identită</w:t>
      </w:r>
      <w:r w:rsidR="000C4356" w:rsidRPr="007B2C58">
        <w:rPr>
          <w:sz w:val="24"/>
          <w:szCs w:val="24"/>
        </w:rPr>
        <w:t>ţ</w:t>
      </w:r>
      <w:r w:rsidR="0043470A" w:rsidRPr="007B2C58">
        <w:rPr>
          <w:sz w:val="24"/>
          <w:szCs w:val="24"/>
        </w:rPr>
        <w:t>ii lor, peste 50% au fost de acord. Astfel, oamenii</w:t>
      </w:r>
      <w:r w:rsidR="00F61EDC" w:rsidRPr="007B2C58">
        <w:rPr>
          <w:sz w:val="24"/>
          <w:szCs w:val="24"/>
        </w:rPr>
        <w:t xml:space="preserve"> </w:t>
      </w:r>
      <w:r w:rsidR="0043470A" w:rsidRPr="007B2C58">
        <w:rPr>
          <w:sz w:val="24"/>
          <w:szCs w:val="24"/>
        </w:rPr>
        <w:t xml:space="preserve">nu se pot </w:t>
      </w:r>
      <w:r w:rsidR="006C51D5">
        <w:rPr>
          <w:sz w:val="24"/>
          <w:szCs w:val="24"/>
        </w:rPr>
        <w:t xml:space="preserve">vedea </w:t>
      </w:r>
      <w:r w:rsidR="0043470A" w:rsidRPr="007B2C58">
        <w:rPr>
          <w:sz w:val="24"/>
          <w:szCs w:val="24"/>
        </w:rPr>
        <w:t>în primul rând ca europeni, dar</w:t>
      </w:r>
      <w:r w:rsidR="00F61EDC" w:rsidRPr="007B2C58">
        <w:rPr>
          <w:sz w:val="24"/>
          <w:szCs w:val="24"/>
        </w:rPr>
        <w:t xml:space="preserve"> </w:t>
      </w:r>
      <w:r w:rsidR="0043470A" w:rsidRPr="007B2C58">
        <w:rPr>
          <w:sz w:val="24"/>
          <w:szCs w:val="24"/>
        </w:rPr>
        <w:t>includ Europa</w:t>
      </w:r>
      <w:r w:rsidR="00F61EDC" w:rsidRPr="007B2C58">
        <w:rPr>
          <w:sz w:val="24"/>
          <w:szCs w:val="24"/>
        </w:rPr>
        <w:t xml:space="preserve"> ca o componentă a </w:t>
      </w:r>
      <w:r w:rsidR="006C51D5">
        <w:rPr>
          <w:sz w:val="24"/>
          <w:szCs w:val="24"/>
        </w:rPr>
        <w:t xml:space="preserve">identităţii lor sociale mai </w:t>
      </w:r>
      <w:r w:rsidR="0043470A" w:rsidRPr="007B2C58">
        <w:rPr>
          <w:sz w:val="24"/>
          <w:szCs w:val="24"/>
        </w:rPr>
        <w:t>com</w:t>
      </w:r>
      <w:r w:rsidR="00F61EDC" w:rsidRPr="007B2C58">
        <w:rPr>
          <w:sz w:val="24"/>
          <w:szCs w:val="24"/>
        </w:rPr>
        <w:t>plex</w:t>
      </w:r>
      <w:r w:rsidR="006C51D5">
        <w:rPr>
          <w:sz w:val="24"/>
          <w:szCs w:val="24"/>
        </w:rPr>
        <w:t>e</w:t>
      </w:r>
      <w:r w:rsidR="00F61EDC" w:rsidRPr="007B2C58">
        <w:rPr>
          <w:sz w:val="24"/>
          <w:szCs w:val="24"/>
        </w:rPr>
        <w:t xml:space="preserve">. </w:t>
      </w:r>
    </w:p>
    <w:p w:rsidR="00F1086E" w:rsidRDefault="006C51D5" w:rsidP="00C223AC">
      <w:pPr>
        <w:ind w:right="-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3470A" w:rsidRPr="007B2C58">
        <w:rPr>
          <w:sz w:val="24"/>
          <w:szCs w:val="24"/>
        </w:rPr>
        <w:t>În Europa, decizi</w:t>
      </w:r>
      <w:r w:rsidR="00F61EDC" w:rsidRPr="007B2C58">
        <w:rPr>
          <w:sz w:val="24"/>
          <w:szCs w:val="24"/>
        </w:rPr>
        <w:t xml:space="preserve">ile se iau la diferite niveluri </w:t>
      </w:r>
      <w:r w:rsidR="0043470A" w:rsidRPr="007B2C58">
        <w:rPr>
          <w:sz w:val="24"/>
          <w:szCs w:val="24"/>
        </w:rPr>
        <w:t>guvern</w:t>
      </w:r>
      <w:r>
        <w:rPr>
          <w:sz w:val="24"/>
          <w:szCs w:val="24"/>
        </w:rPr>
        <w:t xml:space="preserve">amentale. </w:t>
      </w:r>
      <w:r w:rsidR="0043470A" w:rsidRPr="007B2C58">
        <w:rPr>
          <w:sz w:val="24"/>
          <w:szCs w:val="24"/>
        </w:rPr>
        <w:t>Evident, majo</w:t>
      </w:r>
      <w:r w:rsidR="00F61EDC" w:rsidRPr="007B2C58">
        <w:rPr>
          <w:sz w:val="24"/>
          <w:szCs w:val="24"/>
        </w:rPr>
        <w:t xml:space="preserve">ritatea oamenilor au o mai bună </w:t>
      </w:r>
      <w:r w:rsidR="0043470A" w:rsidRPr="007B2C58">
        <w:rPr>
          <w:sz w:val="24"/>
          <w:szCs w:val="24"/>
        </w:rPr>
        <w:t>în</w:t>
      </w:r>
      <w:r w:rsidR="000C4356" w:rsidRPr="007B2C58">
        <w:rPr>
          <w:sz w:val="24"/>
          <w:szCs w:val="24"/>
        </w:rPr>
        <w:t>ţ</w:t>
      </w:r>
      <w:r w:rsidR="0043470A" w:rsidRPr="007B2C58">
        <w:rPr>
          <w:sz w:val="24"/>
          <w:szCs w:val="24"/>
        </w:rPr>
        <w:t>elegere</w:t>
      </w:r>
      <w:r w:rsidR="00F1086E">
        <w:rPr>
          <w:sz w:val="24"/>
          <w:szCs w:val="24"/>
        </w:rPr>
        <w:t xml:space="preserve"> </w:t>
      </w:r>
      <w:r w:rsidR="0043470A" w:rsidRPr="007B2C58">
        <w:rPr>
          <w:sz w:val="24"/>
          <w:szCs w:val="24"/>
        </w:rPr>
        <w:t xml:space="preserve">a politicii </w:t>
      </w:r>
      <w:r w:rsidR="00F61EDC" w:rsidRPr="007B2C58">
        <w:rPr>
          <w:sz w:val="24"/>
          <w:szCs w:val="24"/>
        </w:rPr>
        <w:t>locale, regionale sau na</w:t>
      </w:r>
      <w:r w:rsidR="000C4356" w:rsidRPr="007B2C58">
        <w:rPr>
          <w:sz w:val="24"/>
          <w:szCs w:val="24"/>
        </w:rPr>
        <w:t>ţ</w:t>
      </w:r>
      <w:r w:rsidR="00F61EDC" w:rsidRPr="007B2C58">
        <w:rPr>
          <w:sz w:val="24"/>
          <w:szCs w:val="24"/>
        </w:rPr>
        <w:t xml:space="preserve">ionale </w:t>
      </w:r>
      <w:r w:rsidR="0043470A" w:rsidRPr="007B2C58">
        <w:rPr>
          <w:sz w:val="24"/>
          <w:szCs w:val="24"/>
        </w:rPr>
        <w:t xml:space="preserve">decât </w:t>
      </w:r>
      <w:r w:rsidR="00F1086E">
        <w:rPr>
          <w:sz w:val="24"/>
          <w:szCs w:val="24"/>
        </w:rPr>
        <w:t xml:space="preserve">a </w:t>
      </w:r>
      <w:r w:rsidR="0043470A" w:rsidRPr="007B2C58">
        <w:rPr>
          <w:sz w:val="24"/>
          <w:szCs w:val="24"/>
        </w:rPr>
        <w:t>procesulu</w:t>
      </w:r>
      <w:r w:rsidR="00F61EDC" w:rsidRPr="007B2C58">
        <w:rPr>
          <w:sz w:val="24"/>
          <w:szCs w:val="24"/>
        </w:rPr>
        <w:t xml:space="preserve">i politic european. </w:t>
      </w:r>
      <w:r w:rsidR="00F1086E">
        <w:rPr>
          <w:sz w:val="24"/>
          <w:szCs w:val="24"/>
        </w:rPr>
        <w:t xml:space="preserve">Din acest </w:t>
      </w:r>
      <w:r w:rsidR="0043470A" w:rsidRPr="007B2C58">
        <w:rPr>
          <w:sz w:val="24"/>
          <w:szCs w:val="24"/>
        </w:rPr>
        <w:t>motiv, ceea c</w:t>
      </w:r>
      <w:r w:rsidR="00F61EDC" w:rsidRPr="007B2C58">
        <w:rPr>
          <w:sz w:val="24"/>
          <w:szCs w:val="24"/>
        </w:rPr>
        <w:t>e se întâmplă la nivel na</w:t>
      </w:r>
      <w:r w:rsidR="00F1086E">
        <w:rPr>
          <w:sz w:val="24"/>
          <w:szCs w:val="24"/>
        </w:rPr>
        <w:t>ţ</w:t>
      </w:r>
      <w:r w:rsidR="00F61EDC" w:rsidRPr="007B2C58">
        <w:rPr>
          <w:sz w:val="24"/>
          <w:szCs w:val="24"/>
        </w:rPr>
        <w:t>ional</w:t>
      </w:r>
      <w:r w:rsidR="00F1086E" w:rsidRPr="00F1086E">
        <w:rPr>
          <w:sz w:val="24"/>
          <w:szCs w:val="24"/>
        </w:rPr>
        <w:t xml:space="preserve"> </w:t>
      </w:r>
      <w:r w:rsidR="00F1086E" w:rsidRPr="007B2C58">
        <w:rPr>
          <w:sz w:val="24"/>
          <w:szCs w:val="24"/>
        </w:rPr>
        <w:t>poate</w:t>
      </w:r>
      <w:r w:rsidR="00F1086E">
        <w:rPr>
          <w:sz w:val="24"/>
          <w:szCs w:val="24"/>
        </w:rPr>
        <w:t xml:space="preserve"> fi</w:t>
      </w:r>
      <w:r w:rsidR="00F1086E" w:rsidRPr="007B2C58">
        <w:rPr>
          <w:sz w:val="24"/>
          <w:szCs w:val="24"/>
        </w:rPr>
        <w:t xml:space="preserve"> folosi</w:t>
      </w:r>
      <w:r w:rsidR="00F1086E">
        <w:rPr>
          <w:sz w:val="24"/>
          <w:szCs w:val="24"/>
        </w:rPr>
        <w:t>t</w:t>
      </w:r>
      <w:r w:rsidR="00F61EDC" w:rsidRPr="007B2C58">
        <w:rPr>
          <w:sz w:val="24"/>
          <w:szCs w:val="24"/>
        </w:rPr>
        <w:t xml:space="preserve"> </w:t>
      </w:r>
      <w:r w:rsidR="00F1086E">
        <w:rPr>
          <w:sz w:val="24"/>
          <w:szCs w:val="24"/>
        </w:rPr>
        <w:t xml:space="preserve">pentru a </w:t>
      </w:r>
      <w:r w:rsidR="0043470A" w:rsidRPr="007B2C58">
        <w:rPr>
          <w:sz w:val="24"/>
          <w:szCs w:val="24"/>
        </w:rPr>
        <w:t>evalu</w:t>
      </w:r>
      <w:r w:rsidR="00F1086E">
        <w:rPr>
          <w:sz w:val="24"/>
          <w:szCs w:val="24"/>
        </w:rPr>
        <w:t>a</w:t>
      </w:r>
      <w:r w:rsidR="0043470A" w:rsidRPr="007B2C58">
        <w:rPr>
          <w:sz w:val="24"/>
          <w:szCs w:val="24"/>
        </w:rPr>
        <w:t xml:space="preserve"> institu</w:t>
      </w:r>
      <w:r w:rsidR="000C4356" w:rsidRPr="007B2C58">
        <w:rPr>
          <w:sz w:val="24"/>
          <w:szCs w:val="24"/>
        </w:rPr>
        <w:t>ţ</w:t>
      </w:r>
      <w:r w:rsidR="00F61EDC" w:rsidRPr="007B2C58">
        <w:rPr>
          <w:sz w:val="24"/>
          <w:szCs w:val="24"/>
        </w:rPr>
        <w:t xml:space="preserve">iile europene </w:t>
      </w:r>
      <w:r w:rsidR="000C4356" w:rsidRPr="007B2C58">
        <w:rPr>
          <w:sz w:val="24"/>
          <w:szCs w:val="24"/>
        </w:rPr>
        <w:t>ş</w:t>
      </w:r>
      <w:r w:rsidR="00F61EDC" w:rsidRPr="007B2C58">
        <w:rPr>
          <w:sz w:val="24"/>
          <w:szCs w:val="24"/>
        </w:rPr>
        <w:t xml:space="preserve">i </w:t>
      </w:r>
      <w:r w:rsidR="0043470A" w:rsidRPr="007B2C58">
        <w:rPr>
          <w:sz w:val="24"/>
          <w:szCs w:val="24"/>
        </w:rPr>
        <w:t>procesul de integrare</w:t>
      </w:r>
      <w:r w:rsidR="00F1086E" w:rsidRPr="00F1086E">
        <w:t xml:space="preserve"> </w:t>
      </w:r>
      <w:r w:rsidR="00F1086E" w:rsidRPr="00F1086E">
        <w:rPr>
          <w:sz w:val="24"/>
          <w:szCs w:val="24"/>
        </w:rPr>
        <w:t>europe</w:t>
      </w:r>
      <w:r w:rsidR="00F1086E">
        <w:rPr>
          <w:sz w:val="24"/>
          <w:szCs w:val="24"/>
        </w:rPr>
        <w:t>a</w:t>
      </w:r>
      <w:r w:rsidR="00F1086E" w:rsidRPr="00F1086E">
        <w:rPr>
          <w:sz w:val="24"/>
          <w:szCs w:val="24"/>
        </w:rPr>
        <w:t>n</w:t>
      </w:r>
      <w:r w:rsidR="0043470A" w:rsidRPr="007B2C58">
        <w:rPr>
          <w:sz w:val="24"/>
          <w:szCs w:val="24"/>
        </w:rPr>
        <w:t xml:space="preserve"> în gener</w:t>
      </w:r>
      <w:r w:rsidR="00F61EDC" w:rsidRPr="007B2C58">
        <w:rPr>
          <w:sz w:val="24"/>
          <w:szCs w:val="24"/>
        </w:rPr>
        <w:t xml:space="preserve">al. În literatură (vezi, </w:t>
      </w:r>
      <w:r w:rsidR="00F1086E">
        <w:rPr>
          <w:sz w:val="24"/>
          <w:szCs w:val="24"/>
        </w:rPr>
        <w:t xml:space="preserve">de </w:t>
      </w:r>
      <w:r w:rsidR="0043470A" w:rsidRPr="007B2C58">
        <w:rPr>
          <w:sz w:val="24"/>
          <w:szCs w:val="24"/>
        </w:rPr>
        <w:t xml:space="preserve">exemplu, Armingeon </w:t>
      </w:r>
      <w:r w:rsidR="000C4356" w:rsidRPr="007B2C58">
        <w:rPr>
          <w:sz w:val="24"/>
          <w:szCs w:val="24"/>
        </w:rPr>
        <w:t>ş</w:t>
      </w:r>
      <w:r w:rsidR="0043470A" w:rsidRPr="007B2C58">
        <w:rPr>
          <w:sz w:val="24"/>
          <w:szCs w:val="24"/>
        </w:rPr>
        <w:t>i Ceka, 2</w:t>
      </w:r>
      <w:r w:rsidR="00F61EDC" w:rsidRPr="007B2C58">
        <w:rPr>
          <w:sz w:val="24"/>
          <w:szCs w:val="24"/>
        </w:rPr>
        <w:t xml:space="preserve">014), se poate face </w:t>
      </w:r>
      <w:r w:rsidR="00F1086E">
        <w:rPr>
          <w:sz w:val="24"/>
          <w:szCs w:val="24"/>
        </w:rPr>
        <w:t xml:space="preserve">o </w:t>
      </w:r>
      <w:r w:rsidR="0043470A" w:rsidRPr="007B2C58">
        <w:rPr>
          <w:sz w:val="24"/>
          <w:szCs w:val="24"/>
        </w:rPr>
        <w:t>clasific</w:t>
      </w:r>
      <w:r w:rsidR="00F1086E">
        <w:rPr>
          <w:sz w:val="24"/>
          <w:szCs w:val="24"/>
        </w:rPr>
        <w:t xml:space="preserve">are a </w:t>
      </w:r>
      <w:r w:rsidR="0043470A" w:rsidRPr="007B2C58">
        <w:rPr>
          <w:sz w:val="24"/>
          <w:szCs w:val="24"/>
        </w:rPr>
        <w:t>diferitel</w:t>
      </w:r>
      <w:r w:rsidR="00F1086E">
        <w:rPr>
          <w:sz w:val="24"/>
          <w:szCs w:val="24"/>
        </w:rPr>
        <w:t>or</w:t>
      </w:r>
      <w:r w:rsidR="0043470A" w:rsidRPr="007B2C58">
        <w:rPr>
          <w:sz w:val="24"/>
          <w:szCs w:val="24"/>
        </w:rPr>
        <w:t xml:space="preserve"> tipuri de încredere la nivel </w:t>
      </w:r>
      <w:r w:rsidR="00F61EDC" w:rsidRPr="007B2C58">
        <w:rPr>
          <w:sz w:val="24"/>
          <w:szCs w:val="24"/>
        </w:rPr>
        <w:t>na</w:t>
      </w:r>
      <w:r w:rsidR="000C4356" w:rsidRPr="007B2C58">
        <w:rPr>
          <w:sz w:val="24"/>
          <w:szCs w:val="24"/>
        </w:rPr>
        <w:t>ţ</w:t>
      </w:r>
      <w:r w:rsidR="00F61EDC" w:rsidRPr="007B2C58">
        <w:rPr>
          <w:sz w:val="24"/>
          <w:szCs w:val="24"/>
        </w:rPr>
        <w:t xml:space="preserve">ional </w:t>
      </w:r>
      <w:r w:rsidR="000C4356" w:rsidRPr="007B2C58">
        <w:rPr>
          <w:sz w:val="24"/>
          <w:szCs w:val="24"/>
        </w:rPr>
        <w:t>ş</w:t>
      </w:r>
      <w:r w:rsidR="00F61EDC" w:rsidRPr="007B2C58">
        <w:rPr>
          <w:sz w:val="24"/>
          <w:szCs w:val="24"/>
        </w:rPr>
        <w:t>i european, după cum urmează:</w:t>
      </w:r>
    </w:p>
    <w:p w:rsidR="00977121" w:rsidRDefault="0043470A" w:rsidP="00C223AC">
      <w:pPr>
        <w:shd w:val="clear" w:color="auto" w:fill="DAEEF3" w:themeFill="accent5" w:themeFillTint="33"/>
        <w:ind w:right="-67"/>
        <w:jc w:val="both"/>
        <w:rPr>
          <w:b/>
          <w:sz w:val="24"/>
          <w:szCs w:val="24"/>
        </w:rPr>
      </w:pPr>
      <w:r w:rsidRPr="000814C0">
        <w:rPr>
          <w:b/>
          <w:sz w:val="24"/>
          <w:szCs w:val="24"/>
        </w:rPr>
        <w:t xml:space="preserve">- </w:t>
      </w:r>
      <w:r w:rsidRPr="000814C0">
        <w:rPr>
          <w:b/>
          <w:i/>
          <w:sz w:val="24"/>
          <w:szCs w:val="24"/>
        </w:rPr>
        <w:t>"</w:t>
      </w:r>
      <w:r w:rsidR="000814C0" w:rsidRPr="000814C0">
        <w:rPr>
          <w:b/>
          <w:i/>
          <w:sz w:val="24"/>
          <w:szCs w:val="24"/>
        </w:rPr>
        <w:t>Vizionarul/</w:t>
      </w:r>
      <w:r w:rsidR="00977121">
        <w:rPr>
          <w:b/>
          <w:i/>
          <w:sz w:val="24"/>
          <w:szCs w:val="24"/>
        </w:rPr>
        <w:t>Escapist</w:t>
      </w:r>
      <w:r w:rsidRPr="000814C0">
        <w:rPr>
          <w:b/>
          <w:i/>
          <w:sz w:val="24"/>
          <w:szCs w:val="24"/>
        </w:rPr>
        <w:t>"</w:t>
      </w:r>
      <w:r w:rsidR="00F1086E" w:rsidRPr="000814C0">
        <w:rPr>
          <w:b/>
          <w:sz w:val="24"/>
          <w:szCs w:val="24"/>
        </w:rPr>
        <w:t xml:space="preserve"> </w:t>
      </w:r>
      <w:r w:rsidR="000814C0">
        <w:rPr>
          <w:b/>
          <w:sz w:val="24"/>
          <w:szCs w:val="24"/>
        </w:rPr>
        <w:t>–</w:t>
      </w:r>
      <w:r w:rsidR="00BB2539">
        <w:rPr>
          <w:b/>
          <w:sz w:val="24"/>
          <w:szCs w:val="24"/>
        </w:rPr>
        <w:t xml:space="preserve"> </w:t>
      </w:r>
      <w:r w:rsidR="003945BB">
        <w:rPr>
          <w:b/>
          <w:sz w:val="24"/>
          <w:szCs w:val="24"/>
        </w:rPr>
        <w:t xml:space="preserve">nu </w:t>
      </w:r>
      <w:r w:rsidR="00977121">
        <w:rPr>
          <w:b/>
          <w:sz w:val="24"/>
          <w:szCs w:val="24"/>
        </w:rPr>
        <w:t xml:space="preserve">are încredere în </w:t>
      </w:r>
      <w:r w:rsidR="00F61EDC" w:rsidRPr="000814C0">
        <w:rPr>
          <w:b/>
          <w:sz w:val="24"/>
          <w:szCs w:val="24"/>
        </w:rPr>
        <w:t>guvernul na</w:t>
      </w:r>
      <w:r w:rsidR="000C4356" w:rsidRPr="000814C0">
        <w:rPr>
          <w:b/>
          <w:sz w:val="24"/>
          <w:szCs w:val="24"/>
        </w:rPr>
        <w:t>ţ</w:t>
      </w:r>
      <w:r w:rsidR="00F61EDC" w:rsidRPr="000814C0">
        <w:rPr>
          <w:b/>
          <w:sz w:val="24"/>
          <w:szCs w:val="24"/>
        </w:rPr>
        <w:t>ional pun</w:t>
      </w:r>
      <w:r w:rsidR="00977121">
        <w:rPr>
          <w:b/>
          <w:sz w:val="24"/>
          <w:szCs w:val="24"/>
        </w:rPr>
        <w:t xml:space="preserve">ându-şi </w:t>
      </w:r>
      <w:r w:rsidR="00F61EDC" w:rsidRPr="000814C0">
        <w:rPr>
          <w:b/>
          <w:sz w:val="24"/>
          <w:szCs w:val="24"/>
        </w:rPr>
        <w:t>toate speran</w:t>
      </w:r>
      <w:r w:rsidR="000C4356" w:rsidRPr="000814C0">
        <w:rPr>
          <w:b/>
          <w:sz w:val="24"/>
          <w:szCs w:val="24"/>
        </w:rPr>
        <w:t>ţ</w:t>
      </w:r>
      <w:r w:rsidR="00F61EDC" w:rsidRPr="000814C0">
        <w:rPr>
          <w:b/>
          <w:sz w:val="24"/>
          <w:szCs w:val="24"/>
        </w:rPr>
        <w:t>ele în UE.</w:t>
      </w:r>
    </w:p>
    <w:p w:rsidR="00F1086E" w:rsidRPr="000814C0" w:rsidRDefault="00F1086E" w:rsidP="00C223AC">
      <w:pPr>
        <w:shd w:val="clear" w:color="auto" w:fill="DAEEF3" w:themeFill="accent5" w:themeFillTint="33"/>
        <w:ind w:right="-67"/>
        <w:jc w:val="both"/>
        <w:rPr>
          <w:b/>
          <w:sz w:val="24"/>
          <w:szCs w:val="24"/>
        </w:rPr>
      </w:pPr>
      <w:r w:rsidRPr="000814C0">
        <w:rPr>
          <w:b/>
          <w:i/>
          <w:sz w:val="24"/>
          <w:szCs w:val="24"/>
        </w:rPr>
        <w:t>-</w:t>
      </w:r>
      <w:r w:rsidR="00226460" w:rsidRPr="000814C0">
        <w:rPr>
          <w:b/>
          <w:i/>
          <w:sz w:val="24"/>
          <w:szCs w:val="24"/>
        </w:rPr>
        <w:t xml:space="preserve"> </w:t>
      </w:r>
      <w:r w:rsidR="0043470A" w:rsidRPr="000814C0">
        <w:rPr>
          <w:b/>
          <w:i/>
          <w:sz w:val="24"/>
          <w:szCs w:val="24"/>
        </w:rPr>
        <w:t>"</w:t>
      </w:r>
      <w:r w:rsidRPr="000814C0">
        <w:rPr>
          <w:b/>
          <w:i/>
          <w:sz w:val="24"/>
          <w:szCs w:val="24"/>
        </w:rPr>
        <w:t>N</w:t>
      </w:r>
      <w:r w:rsidR="0043470A" w:rsidRPr="000814C0">
        <w:rPr>
          <w:b/>
          <w:i/>
          <w:sz w:val="24"/>
          <w:szCs w:val="24"/>
        </w:rPr>
        <w:t>a</w:t>
      </w:r>
      <w:r w:rsidR="000C4356" w:rsidRPr="000814C0">
        <w:rPr>
          <w:b/>
          <w:i/>
          <w:sz w:val="24"/>
          <w:szCs w:val="24"/>
        </w:rPr>
        <w:t>ţ</w:t>
      </w:r>
      <w:r w:rsidR="0043470A" w:rsidRPr="000814C0">
        <w:rPr>
          <w:b/>
          <w:i/>
          <w:sz w:val="24"/>
          <w:szCs w:val="24"/>
        </w:rPr>
        <w:t>ionalist</w:t>
      </w:r>
      <w:r w:rsidRPr="000814C0">
        <w:rPr>
          <w:b/>
          <w:i/>
          <w:sz w:val="24"/>
          <w:szCs w:val="24"/>
        </w:rPr>
        <w:t>ul</w:t>
      </w:r>
      <w:r w:rsidR="0043470A" w:rsidRPr="000814C0">
        <w:rPr>
          <w:b/>
          <w:i/>
          <w:sz w:val="24"/>
          <w:szCs w:val="24"/>
        </w:rPr>
        <w:t>"</w:t>
      </w:r>
      <w:r w:rsidRPr="000814C0">
        <w:rPr>
          <w:b/>
          <w:i/>
          <w:sz w:val="24"/>
          <w:szCs w:val="24"/>
        </w:rPr>
        <w:t>-</w:t>
      </w:r>
      <w:r w:rsidRPr="000814C0">
        <w:rPr>
          <w:b/>
          <w:sz w:val="24"/>
          <w:szCs w:val="24"/>
        </w:rPr>
        <w:t xml:space="preserve"> are încredere în </w:t>
      </w:r>
      <w:r w:rsidR="00F61EDC" w:rsidRPr="000814C0">
        <w:rPr>
          <w:b/>
          <w:sz w:val="24"/>
          <w:szCs w:val="24"/>
        </w:rPr>
        <w:t>guvernul na</w:t>
      </w:r>
      <w:r w:rsidR="000C4356" w:rsidRPr="000814C0">
        <w:rPr>
          <w:b/>
          <w:sz w:val="24"/>
          <w:szCs w:val="24"/>
        </w:rPr>
        <w:t>ţ</w:t>
      </w:r>
      <w:r w:rsidR="00F61EDC" w:rsidRPr="000814C0">
        <w:rPr>
          <w:b/>
          <w:sz w:val="24"/>
          <w:szCs w:val="24"/>
        </w:rPr>
        <w:t xml:space="preserve">ional, dar </w:t>
      </w:r>
      <w:r w:rsidR="00977121">
        <w:rPr>
          <w:b/>
          <w:sz w:val="24"/>
          <w:szCs w:val="24"/>
        </w:rPr>
        <w:t xml:space="preserve">nu are încredere în </w:t>
      </w:r>
      <w:r w:rsidR="00F61EDC" w:rsidRPr="000814C0">
        <w:rPr>
          <w:b/>
          <w:sz w:val="24"/>
          <w:szCs w:val="24"/>
        </w:rPr>
        <w:t xml:space="preserve">UE. </w:t>
      </w:r>
    </w:p>
    <w:p w:rsidR="00F1086E" w:rsidRPr="000814C0" w:rsidRDefault="0043470A" w:rsidP="00C223AC">
      <w:pPr>
        <w:shd w:val="clear" w:color="auto" w:fill="DAEEF3" w:themeFill="accent5" w:themeFillTint="33"/>
        <w:ind w:right="-67"/>
        <w:jc w:val="both"/>
        <w:rPr>
          <w:b/>
          <w:sz w:val="24"/>
          <w:szCs w:val="24"/>
        </w:rPr>
      </w:pPr>
      <w:r w:rsidRPr="000814C0">
        <w:rPr>
          <w:b/>
          <w:i/>
          <w:sz w:val="24"/>
          <w:szCs w:val="24"/>
        </w:rPr>
        <w:t xml:space="preserve">- </w:t>
      </w:r>
      <w:r w:rsidR="000814C0" w:rsidRPr="000814C0">
        <w:rPr>
          <w:b/>
          <w:i/>
          <w:sz w:val="24"/>
          <w:szCs w:val="24"/>
        </w:rPr>
        <w:t>C</w:t>
      </w:r>
      <w:r w:rsidRPr="000814C0">
        <w:rPr>
          <w:b/>
          <w:i/>
          <w:sz w:val="24"/>
          <w:szCs w:val="24"/>
        </w:rPr>
        <w:t>etă</w:t>
      </w:r>
      <w:r w:rsidR="000C4356" w:rsidRPr="000814C0">
        <w:rPr>
          <w:b/>
          <w:i/>
          <w:sz w:val="24"/>
          <w:szCs w:val="24"/>
        </w:rPr>
        <w:t>ţ</w:t>
      </w:r>
      <w:r w:rsidRPr="000814C0">
        <w:rPr>
          <w:b/>
          <w:i/>
          <w:sz w:val="24"/>
          <w:szCs w:val="24"/>
        </w:rPr>
        <w:t>eanul "</w:t>
      </w:r>
      <w:r w:rsidR="00977121">
        <w:rPr>
          <w:b/>
          <w:i/>
          <w:sz w:val="24"/>
          <w:szCs w:val="24"/>
        </w:rPr>
        <w:t>î</w:t>
      </w:r>
      <w:r w:rsidRPr="000814C0">
        <w:rPr>
          <w:b/>
          <w:i/>
          <w:sz w:val="24"/>
          <w:szCs w:val="24"/>
        </w:rPr>
        <w:t>ncrezător"</w:t>
      </w:r>
      <w:r w:rsidR="00F1086E" w:rsidRPr="000814C0">
        <w:rPr>
          <w:b/>
          <w:sz w:val="24"/>
          <w:szCs w:val="24"/>
        </w:rPr>
        <w:t xml:space="preserve"> </w:t>
      </w:r>
      <w:r w:rsidR="00226460" w:rsidRPr="000814C0">
        <w:rPr>
          <w:b/>
          <w:sz w:val="24"/>
          <w:szCs w:val="24"/>
        </w:rPr>
        <w:t>–</w:t>
      </w:r>
      <w:r w:rsidR="00F61EDC" w:rsidRPr="000814C0">
        <w:rPr>
          <w:b/>
          <w:sz w:val="24"/>
          <w:szCs w:val="24"/>
        </w:rPr>
        <w:t xml:space="preserve"> </w:t>
      </w:r>
      <w:r w:rsidR="00226460" w:rsidRPr="000814C0">
        <w:rPr>
          <w:b/>
          <w:sz w:val="24"/>
          <w:szCs w:val="24"/>
        </w:rPr>
        <w:t>are încredere în ambele niveluri de guvernanţă</w:t>
      </w:r>
      <w:r w:rsidR="00226460" w:rsidRPr="000814C0">
        <w:rPr>
          <w:b/>
          <w:sz w:val="24"/>
          <w:szCs w:val="24"/>
          <w:lang w:val="en-GB"/>
        </w:rPr>
        <w:t>;</w:t>
      </w:r>
      <w:r w:rsidR="00F61EDC" w:rsidRPr="000814C0">
        <w:rPr>
          <w:b/>
          <w:sz w:val="24"/>
          <w:szCs w:val="24"/>
        </w:rPr>
        <w:t xml:space="preserve"> </w:t>
      </w:r>
    </w:p>
    <w:p w:rsidR="00226460" w:rsidRPr="009F03A6" w:rsidRDefault="0043470A" w:rsidP="00C223AC">
      <w:pPr>
        <w:shd w:val="clear" w:color="auto" w:fill="DAEEF3" w:themeFill="accent5" w:themeFillTint="33"/>
        <w:ind w:right="-67"/>
        <w:jc w:val="both"/>
        <w:rPr>
          <w:b/>
          <w:sz w:val="24"/>
          <w:szCs w:val="24"/>
        </w:rPr>
      </w:pPr>
      <w:r w:rsidRPr="000814C0">
        <w:rPr>
          <w:b/>
          <w:i/>
          <w:sz w:val="24"/>
          <w:szCs w:val="24"/>
        </w:rPr>
        <w:t xml:space="preserve">- </w:t>
      </w:r>
      <w:r w:rsidR="000814C0" w:rsidRPr="000814C0">
        <w:rPr>
          <w:b/>
          <w:i/>
          <w:sz w:val="24"/>
          <w:szCs w:val="24"/>
        </w:rPr>
        <w:t>C</w:t>
      </w:r>
      <w:r w:rsidRPr="000814C0">
        <w:rPr>
          <w:b/>
          <w:i/>
          <w:sz w:val="24"/>
          <w:szCs w:val="24"/>
        </w:rPr>
        <w:t>etă</w:t>
      </w:r>
      <w:r w:rsidR="000C4356" w:rsidRPr="000814C0">
        <w:rPr>
          <w:b/>
          <w:i/>
          <w:sz w:val="24"/>
          <w:szCs w:val="24"/>
        </w:rPr>
        <w:t>ţ</w:t>
      </w:r>
      <w:r w:rsidRPr="000814C0">
        <w:rPr>
          <w:b/>
          <w:i/>
          <w:sz w:val="24"/>
          <w:szCs w:val="24"/>
        </w:rPr>
        <w:t>ea</w:t>
      </w:r>
      <w:r w:rsidR="00226460" w:rsidRPr="000814C0">
        <w:rPr>
          <w:b/>
          <w:i/>
          <w:sz w:val="24"/>
          <w:szCs w:val="24"/>
        </w:rPr>
        <w:t xml:space="preserve">nul </w:t>
      </w:r>
      <w:r w:rsidR="00F61EDC" w:rsidRPr="000814C0">
        <w:rPr>
          <w:b/>
          <w:i/>
          <w:sz w:val="24"/>
          <w:szCs w:val="24"/>
        </w:rPr>
        <w:t>"</w:t>
      </w:r>
      <w:r w:rsidR="00977121">
        <w:rPr>
          <w:b/>
          <w:i/>
          <w:sz w:val="24"/>
          <w:szCs w:val="24"/>
        </w:rPr>
        <w:t>d</w:t>
      </w:r>
      <w:r w:rsidR="00F61EDC" w:rsidRPr="000814C0">
        <w:rPr>
          <w:b/>
          <w:i/>
          <w:sz w:val="24"/>
          <w:szCs w:val="24"/>
        </w:rPr>
        <w:t>eta</w:t>
      </w:r>
      <w:r w:rsidR="000C4356" w:rsidRPr="000814C0">
        <w:rPr>
          <w:b/>
          <w:i/>
          <w:sz w:val="24"/>
          <w:szCs w:val="24"/>
        </w:rPr>
        <w:t>ş</w:t>
      </w:r>
      <w:r w:rsidR="00F61EDC" w:rsidRPr="000814C0">
        <w:rPr>
          <w:b/>
          <w:i/>
          <w:sz w:val="24"/>
          <w:szCs w:val="24"/>
        </w:rPr>
        <w:t>at"</w:t>
      </w:r>
      <w:r w:rsidR="00226460" w:rsidRPr="000814C0">
        <w:rPr>
          <w:b/>
          <w:i/>
          <w:sz w:val="24"/>
          <w:szCs w:val="24"/>
        </w:rPr>
        <w:t>-</w:t>
      </w:r>
      <w:r w:rsidR="00F61EDC" w:rsidRPr="000814C0">
        <w:rPr>
          <w:b/>
          <w:sz w:val="24"/>
          <w:szCs w:val="24"/>
        </w:rPr>
        <w:t xml:space="preserve"> nu </w:t>
      </w:r>
      <w:r w:rsidR="00977121">
        <w:rPr>
          <w:b/>
          <w:sz w:val="24"/>
          <w:szCs w:val="24"/>
        </w:rPr>
        <w:t>are în</w:t>
      </w:r>
      <w:r w:rsidR="00F61EDC" w:rsidRPr="000814C0">
        <w:rPr>
          <w:b/>
          <w:sz w:val="24"/>
          <w:szCs w:val="24"/>
        </w:rPr>
        <w:t>crede</w:t>
      </w:r>
      <w:r w:rsidR="00977121">
        <w:rPr>
          <w:b/>
          <w:sz w:val="24"/>
          <w:szCs w:val="24"/>
        </w:rPr>
        <w:t>re</w:t>
      </w:r>
      <w:r w:rsidR="00226460" w:rsidRPr="000814C0">
        <w:rPr>
          <w:b/>
          <w:sz w:val="24"/>
          <w:szCs w:val="24"/>
        </w:rPr>
        <w:t xml:space="preserve"> în</w:t>
      </w:r>
      <w:r w:rsidR="00F61EDC" w:rsidRPr="000814C0">
        <w:rPr>
          <w:b/>
          <w:sz w:val="24"/>
          <w:szCs w:val="24"/>
        </w:rPr>
        <w:t xml:space="preserve"> nimeni.</w:t>
      </w:r>
      <w:r w:rsidR="00F61EDC" w:rsidRPr="009F03A6">
        <w:rPr>
          <w:b/>
          <w:sz w:val="24"/>
          <w:szCs w:val="24"/>
        </w:rPr>
        <w:t xml:space="preserve"> </w:t>
      </w:r>
    </w:p>
    <w:p w:rsidR="00226460" w:rsidRDefault="0043470A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>În 2007, spriji</w:t>
      </w:r>
      <w:r w:rsidR="00F61EDC" w:rsidRPr="007B2C58">
        <w:rPr>
          <w:sz w:val="24"/>
          <w:szCs w:val="24"/>
        </w:rPr>
        <w:t xml:space="preserve">nul pentru integrarea europeană </w:t>
      </w:r>
      <w:r w:rsidR="00977121">
        <w:rPr>
          <w:sz w:val="24"/>
          <w:szCs w:val="24"/>
        </w:rPr>
        <w:t>a</w:t>
      </w:r>
      <w:r w:rsidR="00226460">
        <w:rPr>
          <w:sz w:val="24"/>
          <w:szCs w:val="24"/>
        </w:rPr>
        <w:t xml:space="preserve">fost </w:t>
      </w:r>
      <w:r w:rsidRPr="007B2C58">
        <w:rPr>
          <w:sz w:val="24"/>
          <w:szCs w:val="24"/>
        </w:rPr>
        <w:t xml:space="preserve">comparativ </w:t>
      </w:r>
      <w:r w:rsidR="00226460">
        <w:rPr>
          <w:sz w:val="24"/>
          <w:szCs w:val="24"/>
        </w:rPr>
        <w:t>mai ridicat</w:t>
      </w:r>
      <w:r w:rsidR="00226460">
        <w:rPr>
          <w:sz w:val="24"/>
          <w:szCs w:val="24"/>
          <w:lang w:val="ro-RO"/>
        </w:rPr>
        <w:t xml:space="preserve"> </w:t>
      </w:r>
      <w:r w:rsidRPr="007B2C58">
        <w:rPr>
          <w:sz w:val="24"/>
          <w:szCs w:val="24"/>
        </w:rPr>
        <w:t xml:space="preserve">în statele </w:t>
      </w:r>
      <w:r w:rsidR="00F61EDC" w:rsidRPr="007B2C58">
        <w:rPr>
          <w:sz w:val="24"/>
          <w:szCs w:val="24"/>
        </w:rPr>
        <w:t xml:space="preserve">nou </w:t>
      </w:r>
      <w:r w:rsidR="00226460">
        <w:rPr>
          <w:sz w:val="24"/>
          <w:szCs w:val="24"/>
        </w:rPr>
        <w:t>intra</w:t>
      </w:r>
      <w:r w:rsidR="00F61EDC" w:rsidRPr="007B2C58">
        <w:rPr>
          <w:sz w:val="24"/>
          <w:szCs w:val="24"/>
        </w:rPr>
        <w:t xml:space="preserve">te </w:t>
      </w:r>
      <w:r w:rsidR="000C4356" w:rsidRPr="007B2C58">
        <w:rPr>
          <w:sz w:val="24"/>
          <w:szCs w:val="24"/>
        </w:rPr>
        <w:t>ş</w:t>
      </w:r>
      <w:r w:rsidR="00F61EDC" w:rsidRPr="007B2C58">
        <w:rPr>
          <w:sz w:val="24"/>
          <w:szCs w:val="24"/>
        </w:rPr>
        <w:t xml:space="preserve">i mai </w:t>
      </w:r>
      <w:r w:rsidR="00491373">
        <w:rPr>
          <w:sz w:val="24"/>
          <w:szCs w:val="24"/>
        </w:rPr>
        <w:t xml:space="preserve">scăzut </w:t>
      </w:r>
      <w:r w:rsidR="00F61EDC" w:rsidRPr="007B2C58">
        <w:rPr>
          <w:sz w:val="24"/>
          <w:szCs w:val="24"/>
        </w:rPr>
        <w:t xml:space="preserve">în </w:t>
      </w:r>
      <w:r w:rsidRPr="007B2C58">
        <w:rPr>
          <w:sz w:val="24"/>
          <w:szCs w:val="24"/>
        </w:rPr>
        <w:t xml:space="preserve">cele mai bogate 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ări ale </w:t>
      </w:r>
      <w:r w:rsidR="00F61EDC" w:rsidRPr="007B2C58">
        <w:rPr>
          <w:sz w:val="24"/>
          <w:szCs w:val="24"/>
        </w:rPr>
        <w:t>Uniunii (</w:t>
      </w:r>
      <w:r w:rsidR="00226460">
        <w:rPr>
          <w:sz w:val="24"/>
          <w:szCs w:val="24"/>
        </w:rPr>
        <w:t>F</w:t>
      </w:r>
      <w:r w:rsidR="00F61EDC" w:rsidRPr="007B2C58">
        <w:rPr>
          <w:sz w:val="24"/>
          <w:szCs w:val="24"/>
        </w:rPr>
        <w:t xml:space="preserve">igura 2.5, </w:t>
      </w:r>
      <w:r w:rsidR="009F03A6">
        <w:rPr>
          <w:sz w:val="24"/>
          <w:szCs w:val="24"/>
        </w:rPr>
        <w:t xml:space="preserve">axa </w:t>
      </w:r>
      <w:r w:rsidR="00F61EDC" w:rsidRPr="007B2C58">
        <w:rPr>
          <w:sz w:val="24"/>
          <w:szCs w:val="24"/>
        </w:rPr>
        <w:t>orizontală</w:t>
      </w:r>
      <w:r w:rsidRPr="007B2C58">
        <w:rPr>
          <w:sz w:val="24"/>
          <w:szCs w:val="24"/>
        </w:rPr>
        <w:t xml:space="preserve">). Criza financiară </w:t>
      </w:r>
      <w:r w:rsidR="009F03A6">
        <w:rPr>
          <w:sz w:val="24"/>
          <w:szCs w:val="24"/>
        </w:rPr>
        <w:t>mondi</w:t>
      </w:r>
      <w:r w:rsidR="00F61EDC" w:rsidRPr="007B2C58">
        <w:rPr>
          <w:sz w:val="24"/>
          <w:szCs w:val="24"/>
        </w:rPr>
        <w:t xml:space="preserve">ală urmată de criza </w:t>
      </w:r>
      <w:r w:rsidRPr="007B2C58">
        <w:rPr>
          <w:sz w:val="24"/>
          <w:szCs w:val="24"/>
        </w:rPr>
        <w:t>datoriei din zona euro a erodat în mod</w:t>
      </w:r>
      <w:r w:rsidR="00F61EDC" w:rsidRPr="007B2C58">
        <w:rPr>
          <w:sz w:val="24"/>
          <w:szCs w:val="24"/>
        </w:rPr>
        <w:t xml:space="preserve"> semnificativ sprijinul acordat </w:t>
      </w:r>
      <w:r w:rsidRPr="007B2C58">
        <w:rPr>
          <w:sz w:val="24"/>
          <w:szCs w:val="24"/>
        </w:rPr>
        <w:t>Uniun</w:t>
      </w:r>
      <w:r w:rsidR="00226460">
        <w:rPr>
          <w:sz w:val="24"/>
          <w:szCs w:val="24"/>
        </w:rPr>
        <w:t>ii</w:t>
      </w:r>
      <w:r w:rsidRPr="007B2C58">
        <w:rPr>
          <w:sz w:val="24"/>
          <w:szCs w:val="24"/>
        </w:rPr>
        <w:t xml:space="preserve"> Europen</w:t>
      </w:r>
      <w:r w:rsidR="00226460">
        <w:rPr>
          <w:sz w:val="24"/>
          <w:szCs w:val="24"/>
        </w:rPr>
        <w:t>e</w:t>
      </w:r>
      <w:r w:rsidRPr="007B2C58">
        <w:rPr>
          <w:sz w:val="24"/>
          <w:szCs w:val="24"/>
        </w:rPr>
        <w:t xml:space="preserve"> în </w:t>
      </w:r>
      <w:r w:rsidR="00F61EDC" w:rsidRPr="007B2C58">
        <w:rPr>
          <w:sz w:val="24"/>
          <w:szCs w:val="24"/>
        </w:rPr>
        <w:t xml:space="preserve">multe </w:t>
      </w:r>
      <w:r w:rsidR="000C4356" w:rsidRPr="007B2C58">
        <w:rPr>
          <w:sz w:val="24"/>
          <w:szCs w:val="24"/>
        </w:rPr>
        <w:t>ţ</w:t>
      </w:r>
      <w:r w:rsidR="00F61EDC" w:rsidRPr="007B2C58">
        <w:rPr>
          <w:sz w:val="24"/>
          <w:szCs w:val="24"/>
        </w:rPr>
        <w:t xml:space="preserve">ări până în 2011 (Figura </w:t>
      </w:r>
      <w:r w:rsidR="00491373">
        <w:rPr>
          <w:sz w:val="24"/>
          <w:szCs w:val="24"/>
        </w:rPr>
        <w:t>2.</w:t>
      </w:r>
      <w:r w:rsidRPr="007B2C58">
        <w:rPr>
          <w:sz w:val="24"/>
          <w:szCs w:val="24"/>
        </w:rPr>
        <w:t>5, axa verticală). În mod s</w:t>
      </w:r>
      <w:r w:rsidR="00F61EDC" w:rsidRPr="007B2C58">
        <w:rPr>
          <w:sz w:val="24"/>
          <w:szCs w:val="24"/>
        </w:rPr>
        <w:t xml:space="preserve">urprinzător, sprijinul a scăzut </w:t>
      </w:r>
      <w:r w:rsidRPr="007B2C58">
        <w:rPr>
          <w:sz w:val="24"/>
          <w:szCs w:val="24"/>
        </w:rPr>
        <w:t xml:space="preserve">cel mai mult în acele 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ări car</w:t>
      </w:r>
      <w:r w:rsidR="00F61EDC" w:rsidRPr="007B2C58">
        <w:rPr>
          <w:sz w:val="24"/>
          <w:szCs w:val="24"/>
        </w:rPr>
        <w:t xml:space="preserve">e au fost cel mai grav afectate </w:t>
      </w:r>
      <w:r w:rsidR="00226460">
        <w:rPr>
          <w:sz w:val="24"/>
          <w:szCs w:val="24"/>
        </w:rPr>
        <w:t xml:space="preserve">de </w:t>
      </w:r>
      <w:r w:rsidRPr="007B2C58">
        <w:rPr>
          <w:sz w:val="24"/>
          <w:szCs w:val="24"/>
        </w:rPr>
        <w:t>criz</w:t>
      </w:r>
      <w:r w:rsidR="00226460">
        <w:rPr>
          <w:sz w:val="24"/>
          <w:szCs w:val="24"/>
        </w:rPr>
        <w:t>ă</w:t>
      </w:r>
      <w:r w:rsidRPr="007B2C58">
        <w:rPr>
          <w:sz w:val="24"/>
          <w:szCs w:val="24"/>
        </w:rPr>
        <w:t xml:space="preserve"> (în special în Grecia). Pe de altă parte,</w:t>
      </w:r>
      <w:r w:rsidR="00F61EDC" w:rsidRPr="007B2C58">
        <w:rPr>
          <w:sz w:val="24"/>
          <w:szCs w:val="24"/>
        </w:rPr>
        <w:t xml:space="preserve"> </w:t>
      </w:r>
      <w:r w:rsidRPr="007B2C58">
        <w:rPr>
          <w:sz w:val="24"/>
          <w:szCs w:val="24"/>
        </w:rPr>
        <w:t xml:space="preserve">în unele 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ări (Finlanda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Suedia)</w:t>
      </w:r>
      <w:r w:rsidR="00F61EDC" w:rsidRPr="007B2C58">
        <w:rPr>
          <w:sz w:val="24"/>
          <w:szCs w:val="24"/>
        </w:rPr>
        <w:t xml:space="preserve"> </w:t>
      </w:r>
      <w:r w:rsidR="00226460">
        <w:rPr>
          <w:sz w:val="24"/>
          <w:szCs w:val="24"/>
        </w:rPr>
        <w:t xml:space="preserve">sprijinul </w:t>
      </w:r>
      <w:r w:rsidRPr="007B2C58">
        <w:rPr>
          <w:sz w:val="24"/>
          <w:szCs w:val="24"/>
        </w:rPr>
        <w:t xml:space="preserve">pentru UE chiar a crescut </w:t>
      </w:r>
      <w:r w:rsidR="00491373">
        <w:rPr>
          <w:sz w:val="24"/>
          <w:szCs w:val="24"/>
        </w:rPr>
        <w:t xml:space="preserve">vizavi de </w:t>
      </w:r>
      <w:r w:rsidRPr="007B2C58">
        <w:rPr>
          <w:sz w:val="24"/>
          <w:szCs w:val="24"/>
        </w:rPr>
        <w:t xml:space="preserve">anul 2007, </w:t>
      </w:r>
      <w:r w:rsidR="00F61EDC" w:rsidRPr="00226460">
        <w:rPr>
          <w:sz w:val="24"/>
          <w:szCs w:val="24"/>
        </w:rPr>
        <w:t>de</w:t>
      </w:r>
      <w:r w:rsidR="00226460" w:rsidRPr="00226460">
        <w:rPr>
          <w:sz w:val="24"/>
          <w:szCs w:val="24"/>
        </w:rPr>
        <w:t>ş</w:t>
      </w:r>
      <w:r w:rsidR="00F61EDC" w:rsidRPr="00226460">
        <w:rPr>
          <w:sz w:val="24"/>
          <w:szCs w:val="24"/>
        </w:rPr>
        <w:t xml:space="preserve">i </w:t>
      </w:r>
      <w:r w:rsidR="00226460" w:rsidRPr="00226460">
        <w:rPr>
          <w:sz w:val="24"/>
          <w:szCs w:val="24"/>
        </w:rPr>
        <w:t xml:space="preserve">venea de la </w:t>
      </w:r>
      <w:r w:rsidR="00F61EDC" w:rsidRPr="00226460">
        <w:rPr>
          <w:sz w:val="24"/>
          <w:szCs w:val="24"/>
        </w:rPr>
        <w:t>nivel</w:t>
      </w:r>
      <w:r w:rsidR="00226460" w:rsidRPr="00226460">
        <w:rPr>
          <w:sz w:val="24"/>
          <w:szCs w:val="24"/>
        </w:rPr>
        <w:t>uri</w:t>
      </w:r>
      <w:r w:rsidR="00F61EDC" w:rsidRPr="00226460">
        <w:rPr>
          <w:sz w:val="24"/>
          <w:szCs w:val="24"/>
        </w:rPr>
        <w:t xml:space="preserve"> ini</w:t>
      </w:r>
      <w:r w:rsidR="000C4356" w:rsidRPr="00226460">
        <w:rPr>
          <w:sz w:val="24"/>
          <w:szCs w:val="24"/>
        </w:rPr>
        <w:t>ţ</w:t>
      </w:r>
      <w:r w:rsidR="00F61EDC" w:rsidRPr="00226460">
        <w:rPr>
          <w:sz w:val="24"/>
          <w:szCs w:val="24"/>
        </w:rPr>
        <w:t>iale mai mici</w:t>
      </w:r>
      <w:r w:rsidR="00F61EDC" w:rsidRPr="007B2C58">
        <w:rPr>
          <w:sz w:val="24"/>
          <w:szCs w:val="24"/>
        </w:rPr>
        <w:t xml:space="preserve">. </w:t>
      </w:r>
    </w:p>
    <w:p w:rsidR="00801550" w:rsidRPr="00A53251" w:rsidRDefault="00226460" w:rsidP="00C223AC">
      <w:pPr>
        <w:ind w:right="-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470A" w:rsidRPr="007B2C58">
        <w:rPr>
          <w:sz w:val="24"/>
          <w:szCs w:val="24"/>
        </w:rPr>
        <w:t>O întrebare interesantă</w:t>
      </w:r>
      <w:r w:rsidR="00F61EDC" w:rsidRPr="007B2C58">
        <w:rPr>
          <w:sz w:val="24"/>
          <w:szCs w:val="24"/>
        </w:rPr>
        <w:t xml:space="preserve"> </w:t>
      </w:r>
      <w:r w:rsidR="00491373">
        <w:rPr>
          <w:sz w:val="24"/>
          <w:szCs w:val="24"/>
        </w:rPr>
        <w:t xml:space="preserve">se referă la </w:t>
      </w:r>
      <w:r w:rsidR="00F61EDC" w:rsidRPr="007B2C58">
        <w:rPr>
          <w:sz w:val="24"/>
          <w:szCs w:val="24"/>
        </w:rPr>
        <w:t>măsura în care aceast</w:t>
      </w:r>
      <w:r>
        <w:rPr>
          <w:sz w:val="24"/>
          <w:szCs w:val="24"/>
        </w:rPr>
        <w:t xml:space="preserve">ă </w:t>
      </w:r>
      <w:r w:rsidR="0043470A" w:rsidRPr="007B2C58">
        <w:rPr>
          <w:sz w:val="24"/>
          <w:szCs w:val="24"/>
        </w:rPr>
        <w:t xml:space="preserve">scădere </w:t>
      </w:r>
      <w:r w:rsidR="00946D7D">
        <w:rPr>
          <w:sz w:val="24"/>
          <w:szCs w:val="24"/>
        </w:rPr>
        <w:t xml:space="preserve">a </w:t>
      </w:r>
      <w:r w:rsidR="0043470A" w:rsidRPr="007B2C58">
        <w:rPr>
          <w:sz w:val="24"/>
          <w:szCs w:val="24"/>
        </w:rPr>
        <w:t>sprijinului este rezulta</w:t>
      </w:r>
      <w:r w:rsidR="00F61EDC" w:rsidRPr="007B2C58">
        <w:rPr>
          <w:sz w:val="24"/>
          <w:szCs w:val="24"/>
        </w:rPr>
        <w:t xml:space="preserve">tul unor atitudini nefavorabile </w:t>
      </w:r>
      <w:r w:rsidR="00946D7D">
        <w:rPr>
          <w:sz w:val="24"/>
          <w:szCs w:val="24"/>
        </w:rPr>
        <w:t xml:space="preserve">vizavi de </w:t>
      </w:r>
      <w:r w:rsidR="0043470A" w:rsidRPr="007B2C58">
        <w:rPr>
          <w:sz w:val="24"/>
          <w:szCs w:val="24"/>
        </w:rPr>
        <w:t>propr</w:t>
      </w:r>
      <w:r w:rsidR="00F61EDC" w:rsidRPr="007B2C58">
        <w:rPr>
          <w:sz w:val="24"/>
          <w:szCs w:val="24"/>
        </w:rPr>
        <w:t xml:space="preserve">iul lor guvern; </w:t>
      </w:r>
      <w:r w:rsidR="000C4356" w:rsidRPr="007B2C58">
        <w:rPr>
          <w:sz w:val="24"/>
          <w:szCs w:val="24"/>
        </w:rPr>
        <w:t>ş</w:t>
      </w:r>
      <w:r w:rsidR="00F61EDC" w:rsidRPr="007B2C58">
        <w:rPr>
          <w:sz w:val="24"/>
          <w:szCs w:val="24"/>
        </w:rPr>
        <w:t xml:space="preserve">i în ce măsură </w:t>
      </w:r>
      <w:r w:rsidR="0043470A" w:rsidRPr="007B2C58">
        <w:rPr>
          <w:sz w:val="24"/>
          <w:szCs w:val="24"/>
        </w:rPr>
        <w:t>este o reflectare</w:t>
      </w:r>
      <w:r w:rsidR="00F61EDC" w:rsidRPr="007B2C58">
        <w:rPr>
          <w:sz w:val="24"/>
          <w:szCs w:val="24"/>
        </w:rPr>
        <w:t xml:space="preserve"> directă a nemul</w:t>
      </w:r>
      <w:r w:rsidR="000C4356" w:rsidRPr="007B2C58">
        <w:rPr>
          <w:sz w:val="24"/>
          <w:szCs w:val="24"/>
        </w:rPr>
        <w:t>ţ</w:t>
      </w:r>
      <w:r w:rsidR="00F61EDC" w:rsidRPr="007B2C58">
        <w:rPr>
          <w:sz w:val="24"/>
          <w:szCs w:val="24"/>
        </w:rPr>
        <w:t>umirii fa</w:t>
      </w:r>
      <w:r w:rsidR="000C4356" w:rsidRPr="007B2C58">
        <w:rPr>
          <w:sz w:val="24"/>
          <w:szCs w:val="24"/>
        </w:rPr>
        <w:t>ţ</w:t>
      </w:r>
      <w:r w:rsidR="00F61EDC" w:rsidRPr="007B2C58">
        <w:rPr>
          <w:sz w:val="24"/>
          <w:szCs w:val="24"/>
        </w:rPr>
        <w:t xml:space="preserve">ă de </w:t>
      </w:r>
      <w:r w:rsidR="00946D7D">
        <w:rPr>
          <w:sz w:val="24"/>
          <w:szCs w:val="24"/>
        </w:rPr>
        <w:t>p</w:t>
      </w:r>
      <w:r w:rsidR="0043470A" w:rsidRPr="007B2C58">
        <w:rPr>
          <w:sz w:val="24"/>
          <w:szCs w:val="24"/>
        </w:rPr>
        <w:t>olitica de austeritate a UE. Un alt aspect important</w:t>
      </w:r>
      <w:r w:rsidR="00A53251">
        <w:rPr>
          <w:sz w:val="24"/>
          <w:szCs w:val="24"/>
        </w:rPr>
        <w:t xml:space="preserve"> </w:t>
      </w:r>
      <w:r w:rsidR="00801550" w:rsidRPr="005F0478">
        <w:rPr>
          <w:sz w:val="24"/>
          <w:szCs w:val="24"/>
        </w:rPr>
        <w:t>este dacă mai mul</w:t>
      </w:r>
      <w:r w:rsidR="000C4356" w:rsidRPr="005F0478">
        <w:rPr>
          <w:sz w:val="24"/>
          <w:szCs w:val="24"/>
        </w:rPr>
        <w:t>ţ</w:t>
      </w:r>
      <w:r w:rsidR="00801550" w:rsidRPr="005F0478">
        <w:rPr>
          <w:sz w:val="24"/>
          <w:szCs w:val="24"/>
        </w:rPr>
        <w:t xml:space="preserve">i oameni </w:t>
      </w:r>
      <w:r w:rsidR="00F6094B" w:rsidRPr="005F0478">
        <w:rPr>
          <w:sz w:val="24"/>
          <w:szCs w:val="24"/>
        </w:rPr>
        <w:t xml:space="preserve">trec la </w:t>
      </w:r>
      <w:r w:rsidR="00801550" w:rsidRPr="005F0478">
        <w:rPr>
          <w:sz w:val="24"/>
          <w:szCs w:val="24"/>
        </w:rPr>
        <w:t>"na</w:t>
      </w:r>
      <w:r w:rsidR="000C4356" w:rsidRPr="005F0478">
        <w:rPr>
          <w:sz w:val="24"/>
          <w:szCs w:val="24"/>
        </w:rPr>
        <w:t>ţ</w:t>
      </w:r>
      <w:r w:rsidR="00801550" w:rsidRPr="005F0478">
        <w:rPr>
          <w:sz w:val="24"/>
          <w:szCs w:val="24"/>
        </w:rPr>
        <w:t>ionalism" ca rezultat al crizei</w:t>
      </w:r>
      <w:r w:rsidR="00BB2539">
        <w:rPr>
          <w:sz w:val="24"/>
          <w:szCs w:val="24"/>
        </w:rPr>
        <w:t xml:space="preserve"> !</w:t>
      </w:r>
      <w:r w:rsidR="00801550" w:rsidRPr="005F0478">
        <w:rPr>
          <w:sz w:val="24"/>
          <w:szCs w:val="24"/>
        </w:rPr>
        <w:t xml:space="preserve">? În </w:t>
      </w:r>
      <w:r w:rsidR="00F6094B" w:rsidRPr="005F0478">
        <w:rPr>
          <w:sz w:val="24"/>
          <w:szCs w:val="24"/>
        </w:rPr>
        <w:t>F</w:t>
      </w:r>
      <w:r w:rsidR="00801550" w:rsidRPr="005F0478">
        <w:rPr>
          <w:sz w:val="24"/>
          <w:szCs w:val="24"/>
        </w:rPr>
        <w:t>igura 2.6, prezentăm modul în care distribu</w:t>
      </w:r>
      <w:r w:rsidR="000C4356" w:rsidRPr="005F0478">
        <w:rPr>
          <w:sz w:val="24"/>
          <w:szCs w:val="24"/>
        </w:rPr>
        <w:t>ţ</w:t>
      </w:r>
      <w:r w:rsidR="00801550" w:rsidRPr="005F0478">
        <w:rPr>
          <w:sz w:val="24"/>
          <w:szCs w:val="24"/>
        </w:rPr>
        <w:t>ia între cele patru tipuri de persoane (</w:t>
      </w:r>
      <w:r w:rsidR="00F6094B" w:rsidRPr="005F0478">
        <w:rPr>
          <w:sz w:val="24"/>
          <w:szCs w:val="24"/>
        </w:rPr>
        <w:t xml:space="preserve">în privinţa </w:t>
      </w:r>
      <w:r w:rsidR="00801550" w:rsidRPr="005F0478">
        <w:rPr>
          <w:sz w:val="24"/>
          <w:szCs w:val="24"/>
        </w:rPr>
        <w:t>încreder</w:t>
      </w:r>
      <w:r w:rsidR="00F6094B" w:rsidRPr="005F0478">
        <w:rPr>
          <w:sz w:val="24"/>
          <w:szCs w:val="24"/>
        </w:rPr>
        <w:t>ii</w:t>
      </w:r>
      <w:r w:rsidR="00801550" w:rsidRPr="005F0478">
        <w:rPr>
          <w:sz w:val="24"/>
          <w:szCs w:val="24"/>
        </w:rPr>
        <w:t xml:space="preserve"> </w:t>
      </w:r>
      <w:r w:rsidR="00491373">
        <w:rPr>
          <w:sz w:val="24"/>
          <w:szCs w:val="24"/>
        </w:rPr>
        <w:t xml:space="preserve">în </w:t>
      </w:r>
      <w:r w:rsidR="00801550" w:rsidRPr="005F0478">
        <w:rPr>
          <w:sz w:val="24"/>
          <w:szCs w:val="24"/>
        </w:rPr>
        <w:t>guvernul lor na</w:t>
      </w:r>
      <w:r w:rsidR="000C4356" w:rsidRPr="005F0478">
        <w:rPr>
          <w:sz w:val="24"/>
          <w:szCs w:val="24"/>
        </w:rPr>
        <w:t>ţ</w:t>
      </w:r>
      <w:r w:rsidR="00801550" w:rsidRPr="005F0478">
        <w:rPr>
          <w:sz w:val="24"/>
          <w:szCs w:val="24"/>
        </w:rPr>
        <w:t xml:space="preserve">ional </w:t>
      </w:r>
      <w:r w:rsidR="000C4356" w:rsidRPr="005F0478">
        <w:rPr>
          <w:sz w:val="24"/>
          <w:szCs w:val="24"/>
        </w:rPr>
        <w:t>ş</w:t>
      </w:r>
      <w:r w:rsidR="00801550" w:rsidRPr="005F0478">
        <w:rPr>
          <w:sz w:val="24"/>
          <w:szCs w:val="24"/>
        </w:rPr>
        <w:t xml:space="preserve">i </w:t>
      </w:r>
      <w:r w:rsidR="00491373">
        <w:rPr>
          <w:sz w:val="24"/>
          <w:szCs w:val="24"/>
        </w:rPr>
        <w:t xml:space="preserve">în </w:t>
      </w:r>
      <w:r w:rsidR="00801550" w:rsidRPr="005F0478">
        <w:rPr>
          <w:sz w:val="24"/>
          <w:szCs w:val="24"/>
        </w:rPr>
        <w:t>Uniunea Europeană) s</w:t>
      </w:r>
      <w:r w:rsidR="00F6094B" w:rsidRPr="005F0478">
        <w:rPr>
          <w:sz w:val="24"/>
          <w:szCs w:val="24"/>
        </w:rPr>
        <w:t>-</w:t>
      </w:r>
      <w:r w:rsidR="00801550" w:rsidRPr="005F0478">
        <w:rPr>
          <w:sz w:val="24"/>
          <w:szCs w:val="24"/>
        </w:rPr>
        <w:t xml:space="preserve">a schimbat între </w:t>
      </w:r>
      <w:r w:rsidR="00F6094B" w:rsidRPr="005F0478">
        <w:rPr>
          <w:sz w:val="24"/>
          <w:szCs w:val="24"/>
        </w:rPr>
        <w:t xml:space="preserve">anii </w:t>
      </w:r>
      <w:r w:rsidR="00801550" w:rsidRPr="005F0478">
        <w:rPr>
          <w:sz w:val="24"/>
          <w:szCs w:val="24"/>
        </w:rPr>
        <w:t xml:space="preserve">2007 </w:t>
      </w:r>
      <w:r w:rsidR="000C4356" w:rsidRPr="005F0478">
        <w:rPr>
          <w:sz w:val="24"/>
          <w:szCs w:val="24"/>
        </w:rPr>
        <w:t>ş</w:t>
      </w:r>
      <w:r w:rsidR="00801550" w:rsidRPr="005F0478">
        <w:rPr>
          <w:sz w:val="24"/>
          <w:szCs w:val="24"/>
        </w:rPr>
        <w:t xml:space="preserve">i 2011. Facem acest lucru pentru </w:t>
      </w:r>
      <w:r w:rsidR="00F6094B" w:rsidRPr="005F0478">
        <w:rPr>
          <w:sz w:val="24"/>
          <w:szCs w:val="24"/>
        </w:rPr>
        <w:t xml:space="preserve">acele ţări </w:t>
      </w:r>
      <w:r w:rsidR="00801550" w:rsidRPr="005F0478">
        <w:rPr>
          <w:sz w:val="24"/>
          <w:szCs w:val="24"/>
        </w:rPr>
        <w:t>care au făcut obiectul măsurilor speciale ale FMI (</w:t>
      </w:r>
      <w:r w:rsidR="000C4356" w:rsidRPr="005F0478">
        <w:rPr>
          <w:sz w:val="24"/>
          <w:szCs w:val="24"/>
        </w:rPr>
        <w:t>ţ</w:t>
      </w:r>
      <w:r w:rsidR="00801550" w:rsidRPr="005F0478">
        <w:rPr>
          <w:sz w:val="24"/>
          <w:szCs w:val="24"/>
        </w:rPr>
        <w:t xml:space="preserve">ările </w:t>
      </w:r>
      <w:r w:rsidR="00F6094B" w:rsidRPr="005F0478">
        <w:rPr>
          <w:sz w:val="24"/>
          <w:szCs w:val="24"/>
        </w:rPr>
        <w:t xml:space="preserve">afectate </w:t>
      </w:r>
      <w:r w:rsidR="00801550" w:rsidRPr="005F0478">
        <w:rPr>
          <w:sz w:val="24"/>
          <w:szCs w:val="24"/>
        </w:rPr>
        <w:t xml:space="preserve">de criză), </w:t>
      </w:r>
      <w:r w:rsidR="000C4356" w:rsidRPr="005F0478">
        <w:rPr>
          <w:sz w:val="24"/>
          <w:szCs w:val="24"/>
        </w:rPr>
        <w:t>ţ</w:t>
      </w:r>
      <w:r w:rsidR="00801550" w:rsidRPr="005F0478">
        <w:rPr>
          <w:sz w:val="24"/>
          <w:szCs w:val="24"/>
        </w:rPr>
        <w:t xml:space="preserve">ările care nu erau în criză, precum </w:t>
      </w:r>
      <w:r w:rsidR="000C4356" w:rsidRPr="005F0478">
        <w:rPr>
          <w:sz w:val="24"/>
          <w:szCs w:val="24"/>
        </w:rPr>
        <w:t>ş</w:t>
      </w:r>
      <w:r w:rsidR="00801550" w:rsidRPr="005F0478">
        <w:rPr>
          <w:sz w:val="24"/>
          <w:szCs w:val="24"/>
        </w:rPr>
        <w:t>i pentru întreg blocul UE-27.</w:t>
      </w:r>
    </w:p>
    <w:p w:rsidR="00801550" w:rsidRPr="007B2C58" w:rsidRDefault="00801550" w:rsidP="00C223AC">
      <w:pPr>
        <w:ind w:right="-67"/>
        <w:jc w:val="both"/>
        <w:rPr>
          <w:sz w:val="24"/>
          <w:szCs w:val="24"/>
        </w:rPr>
      </w:pPr>
      <w:r w:rsidRPr="005F0478">
        <w:rPr>
          <w:sz w:val="24"/>
          <w:szCs w:val="24"/>
        </w:rPr>
        <w:t>Vedem că frac</w:t>
      </w:r>
      <w:r w:rsidR="000C4356" w:rsidRPr="005F0478">
        <w:rPr>
          <w:sz w:val="24"/>
          <w:szCs w:val="24"/>
        </w:rPr>
        <w:t>ţ</w:t>
      </w:r>
      <w:r w:rsidRPr="005F0478">
        <w:rPr>
          <w:sz w:val="24"/>
          <w:szCs w:val="24"/>
        </w:rPr>
        <w:t>iunea oameni</w:t>
      </w:r>
      <w:r w:rsidR="003A6910" w:rsidRPr="005F0478">
        <w:rPr>
          <w:sz w:val="24"/>
          <w:szCs w:val="24"/>
        </w:rPr>
        <w:t>lor</w:t>
      </w:r>
      <w:r w:rsidRPr="005F0478">
        <w:rPr>
          <w:sz w:val="24"/>
          <w:szCs w:val="24"/>
        </w:rPr>
        <w:t xml:space="preserve"> afla</w:t>
      </w:r>
      <w:r w:rsidR="000C4356" w:rsidRPr="005F0478">
        <w:rPr>
          <w:sz w:val="24"/>
          <w:szCs w:val="24"/>
        </w:rPr>
        <w:t>ţ</w:t>
      </w:r>
      <w:r w:rsidRPr="005F0478">
        <w:rPr>
          <w:sz w:val="24"/>
          <w:szCs w:val="24"/>
        </w:rPr>
        <w:t xml:space="preserve">i în </w:t>
      </w:r>
      <w:r w:rsidR="000C4356" w:rsidRPr="005F0478">
        <w:rPr>
          <w:sz w:val="24"/>
          <w:szCs w:val="24"/>
        </w:rPr>
        <w:t>ţ</w:t>
      </w:r>
      <w:r w:rsidRPr="005F0478">
        <w:rPr>
          <w:sz w:val="24"/>
          <w:szCs w:val="24"/>
        </w:rPr>
        <w:t>ări</w:t>
      </w:r>
      <w:r w:rsidR="00491373">
        <w:rPr>
          <w:sz w:val="24"/>
          <w:szCs w:val="24"/>
        </w:rPr>
        <w:t>le</w:t>
      </w:r>
      <w:r w:rsidRPr="005F0478">
        <w:rPr>
          <w:sz w:val="24"/>
          <w:szCs w:val="24"/>
        </w:rPr>
        <w:t xml:space="preserve"> </w:t>
      </w:r>
      <w:r w:rsidR="003A6910" w:rsidRPr="005F0478">
        <w:rPr>
          <w:sz w:val="24"/>
          <w:szCs w:val="24"/>
        </w:rPr>
        <w:t xml:space="preserve">afectate </w:t>
      </w:r>
      <w:r w:rsidRPr="005F0478">
        <w:rPr>
          <w:sz w:val="24"/>
          <w:szCs w:val="24"/>
        </w:rPr>
        <w:t xml:space="preserve">de criză care au crezut în guvernul lor </w:t>
      </w:r>
      <w:r w:rsidR="000C4356" w:rsidRPr="005F0478">
        <w:rPr>
          <w:sz w:val="24"/>
          <w:szCs w:val="24"/>
        </w:rPr>
        <w:t>ş</w:t>
      </w:r>
      <w:r w:rsidRPr="005F0478">
        <w:rPr>
          <w:sz w:val="24"/>
          <w:szCs w:val="24"/>
        </w:rPr>
        <w:t>i nu în Uniunea Europeană ("na</w:t>
      </w:r>
      <w:r w:rsidR="000C4356" w:rsidRPr="005F0478">
        <w:rPr>
          <w:sz w:val="24"/>
          <w:szCs w:val="24"/>
        </w:rPr>
        <w:t>ţ</w:t>
      </w:r>
      <w:r w:rsidRPr="005F0478">
        <w:rPr>
          <w:sz w:val="24"/>
          <w:szCs w:val="24"/>
        </w:rPr>
        <w:t>ionali</w:t>
      </w:r>
      <w:r w:rsidR="000C4356" w:rsidRPr="005F0478">
        <w:rPr>
          <w:sz w:val="24"/>
          <w:szCs w:val="24"/>
        </w:rPr>
        <w:t>ş</w:t>
      </w:r>
      <w:r w:rsidRPr="005F0478">
        <w:rPr>
          <w:sz w:val="24"/>
          <w:szCs w:val="24"/>
        </w:rPr>
        <w:t xml:space="preserve">tii") a fost destul de scăzută înainte de criză </w:t>
      </w:r>
      <w:r w:rsidR="000C4356" w:rsidRPr="005F0478">
        <w:rPr>
          <w:sz w:val="24"/>
          <w:szCs w:val="24"/>
        </w:rPr>
        <w:t>ş</w:t>
      </w:r>
      <w:r w:rsidRPr="005F0478">
        <w:rPr>
          <w:sz w:val="24"/>
          <w:szCs w:val="24"/>
        </w:rPr>
        <w:t>i a rămas scăzută după aceea (a crescut de la 3 la 4% din totalul popula</w:t>
      </w:r>
      <w:r w:rsidR="000C4356" w:rsidRPr="005F0478">
        <w:rPr>
          <w:sz w:val="24"/>
          <w:szCs w:val="24"/>
        </w:rPr>
        <w:t>ţ</w:t>
      </w:r>
      <w:r w:rsidR="003A6910" w:rsidRPr="005F0478">
        <w:rPr>
          <w:sz w:val="24"/>
          <w:szCs w:val="24"/>
        </w:rPr>
        <w:t>iei)</w:t>
      </w:r>
      <w:r w:rsidRPr="005F0478">
        <w:rPr>
          <w:sz w:val="24"/>
          <w:szCs w:val="24"/>
        </w:rPr>
        <w:t xml:space="preserve">. </w:t>
      </w:r>
      <w:r w:rsidRPr="007B2C58">
        <w:rPr>
          <w:sz w:val="24"/>
          <w:szCs w:val="24"/>
        </w:rPr>
        <w:t>Pe pe de altă parte, numărul celor care au încredere în toată lumea a scăzut de la 28 la 21%, în timp ce ponderea celor care nu au încredere în nimeni a crescut foarte mult (de la 30 la 45%). În acela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timp, numărul persoanelor care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i-au pus toată încrederea în Uniunea Europeană a scăzut de la 39 la 30%. Astfel, înainte de criză, mul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 oameni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i-au pus încrederea în Uniunea Europeană, în timp ce al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ii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i-au exprimat dezamăgirea în toate nivelurile de guvernare.</w:t>
      </w:r>
    </w:p>
    <w:p w:rsidR="00801550" w:rsidRDefault="003A6910" w:rsidP="00C223AC">
      <w:pPr>
        <w:ind w:right="-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01550" w:rsidRPr="007B2C58">
        <w:rPr>
          <w:sz w:val="24"/>
          <w:szCs w:val="24"/>
        </w:rPr>
        <w:t xml:space="preserve">În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ările fără condi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ionalitate FMI în 2011, în schimb, ini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ial au fost mai mult "na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ionali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ti" decât în ​​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ările fără condi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ionalitate FMI, iar această cotă a rămas aproape neschimbată după ce a lovit </w:t>
      </w:r>
      <w:r w:rsidRPr="003A6910">
        <w:rPr>
          <w:sz w:val="24"/>
          <w:szCs w:val="24"/>
        </w:rPr>
        <w:t xml:space="preserve">criza </w:t>
      </w:r>
      <w:r w:rsidR="00801550" w:rsidRPr="007B2C58">
        <w:rPr>
          <w:sz w:val="24"/>
          <w:szCs w:val="24"/>
        </w:rPr>
        <w:t>(aceasta a crescut de la 9 la 10% din popula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ie). În timp ce încrederea a scăzut </w:t>
      </w:r>
      <w:r>
        <w:rPr>
          <w:sz w:val="24"/>
          <w:szCs w:val="24"/>
        </w:rPr>
        <w:t>peste tot</w:t>
      </w:r>
      <w:r w:rsidR="00801550" w:rsidRPr="007B2C58">
        <w:rPr>
          <w:sz w:val="24"/>
          <w:szCs w:val="24"/>
        </w:rPr>
        <w:t xml:space="preserve">, </w:t>
      </w:r>
      <w:r>
        <w:rPr>
          <w:sz w:val="24"/>
          <w:szCs w:val="24"/>
        </w:rPr>
        <w:t>s-a întâmplat în mai mic</w:t>
      </w:r>
      <w:r w:rsidR="00491373">
        <w:rPr>
          <w:sz w:val="24"/>
          <w:szCs w:val="24"/>
        </w:rPr>
        <w:t>ă</w:t>
      </w:r>
      <w:r>
        <w:rPr>
          <w:sz w:val="24"/>
          <w:szCs w:val="24"/>
        </w:rPr>
        <w:t xml:space="preserve"> măsură</w:t>
      </w:r>
      <w:r w:rsidR="00801550" w:rsidRPr="007B2C58">
        <w:rPr>
          <w:sz w:val="24"/>
          <w:szCs w:val="24"/>
        </w:rPr>
        <w:t xml:space="preserve"> în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ările fără condi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ionalitate FMI.</w:t>
      </w:r>
    </w:p>
    <w:p w:rsidR="009E68AA" w:rsidRDefault="009E68AA" w:rsidP="00C223AC">
      <w:pPr>
        <w:ind w:right="-67"/>
        <w:jc w:val="both"/>
        <w:rPr>
          <w:rFonts w:ascii="Calibri" w:eastAsia="Calibri" w:hAnsi="Calibri" w:cs="Calibri"/>
          <w:b/>
          <w:sz w:val="24"/>
          <w:szCs w:val="24"/>
        </w:rPr>
      </w:pPr>
      <w:r w:rsidRPr="007B2C58">
        <w:rPr>
          <w:b/>
          <w:color w:val="943634" w:themeColor="accent2" w:themeShade="BF"/>
          <w:sz w:val="24"/>
          <w:szCs w:val="24"/>
        </w:rPr>
        <w:t>Figura 2.5</w:t>
      </w:r>
      <w:r>
        <w:rPr>
          <w:b/>
          <w:color w:val="943634" w:themeColor="accent2" w:themeShade="BF"/>
          <w:sz w:val="24"/>
          <w:szCs w:val="24"/>
        </w:rPr>
        <w:t xml:space="preserve"> </w:t>
      </w:r>
      <w:r w:rsidRPr="00B27D43">
        <w:rPr>
          <w:rFonts w:ascii="Calibri" w:eastAsia="Calibri" w:hAnsi="Calibri" w:cs="Calibri"/>
          <w:b/>
          <w:sz w:val="24"/>
          <w:szCs w:val="24"/>
        </w:rPr>
        <w:t xml:space="preserve">Procentul persoanelor care </w:t>
      </w:r>
      <w:r>
        <w:rPr>
          <w:rFonts w:ascii="Calibri" w:eastAsia="Calibri" w:hAnsi="Calibri" w:cs="Calibri"/>
          <w:b/>
          <w:sz w:val="24"/>
          <w:szCs w:val="24"/>
        </w:rPr>
        <w:t xml:space="preserve">aveau </w:t>
      </w:r>
      <w:r w:rsidRPr="00B27D43">
        <w:rPr>
          <w:rFonts w:ascii="Calibri" w:eastAsia="Calibri" w:hAnsi="Calibri" w:cs="Calibri"/>
          <w:b/>
          <w:sz w:val="24"/>
          <w:szCs w:val="24"/>
        </w:rPr>
        <w:t>în</w:t>
      </w:r>
      <w:r>
        <w:rPr>
          <w:rFonts w:ascii="Calibri" w:eastAsia="Calibri" w:hAnsi="Calibri" w:cs="Calibri"/>
          <w:b/>
          <w:sz w:val="24"/>
          <w:szCs w:val="24"/>
        </w:rPr>
        <w:t xml:space="preserve">credere în Uniunea Europeană în </w:t>
      </w:r>
      <w:r w:rsidRPr="00B27D43">
        <w:rPr>
          <w:rFonts w:ascii="Calibri" w:eastAsia="Calibri" w:hAnsi="Calibri" w:cs="Calibri"/>
          <w:b/>
          <w:sz w:val="24"/>
          <w:szCs w:val="24"/>
        </w:rPr>
        <w:t>2007</w:t>
      </w:r>
      <w:r w:rsidRPr="00B27D43">
        <w:rPr>
          <w:b/>
          <w:sz w:val="24"/>
          <w:szCs w:val="24"/>
        </w:rPr>
        <w:t xml:space="preserve"> </w:t>
      </w:r>
      <w:r w:rsidR="003945BB">
        <w:rPr>
          <w:b/>
          <w:sz w:val="24"/>
          <w:szCs w:val="24"/>
        </w:rPr>
        <w:t xml:space="preserve">comparativ cu </w:t>
      </w:r>
      <w:r w:rsidRPr="00B27D43">
        <w:rPr>
          <w:rFonts w:ascii="Calibri" w:eastAsia="Calibri" w:hAnsi="Calibri" w:cs="Calibri"/>
          <w:b/>
          <w:sz w:val="24"/>
          <w:szCs w:val="24"/>
        </w:rPr>
        <w:t xml:space="preserve">diferenţa de încredere între anii 2011 </w:t>
      </w:r>
      <w:r>
        <w:rPr>
          <w:rFonts w:ascii="Calibri" w:eastAsia="Calibri" w:hAnsi="Calibri" w:cs="Calibri"/>
          <w:b/>
          <w:sz w:val="24"/>
          <w:szCs w:val="24"/>
        </w:rPr>
        <w:t>ş</w:t>
      </w:r>
      <w:r w:rsidRPr="00B27D43">
        <w:rPr>
          <w:rFonts w:ascii="Calibri" w:eastAsia="Calibri" w:hAnsi="Calibri" w:cs="Calibri"/>
          <w:b/>
          <w:sz w:val="24"/>
          <w:szCs w:val="24"/>
        </w:rPr>
        <w:t>i 2007</w:t>
      </w:r>
    </w:p>
    <w:p w:rsidR="003945BB" w:rsidRPr="003945BB" w:rsidRDefault="003945BB" w:rsidP="00C223AC">
      <w:pPr>
        <w:ind w:right="-67"/>
        <w:jc w:val="both"/>
        <w:rPr>
          <w:rFonts w:eastAsia="Calibri" w:cstheme="minorHAnsi"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</w:t>
      </w:r>
      <w:r w:rsidRPr="003945BB">
        <w:rPr>
          <w:rFonts w:eastAsia="Calibri" w:cstheme="minorHAnsi"/>
          <w:sz w:val="20"/>
          <w:szCs w:val="20"/>
        </w:rPr>
        <w:t>Modificare între 2007 şi 2011 în puncte procentuale</w:t>
      </w:r>
    </w:p>
    <w:p w:rsidR="00A53251" w:rsidRPr="00132EC4" w:rsidRDefault="009E68AA" w:rsidP="00C223AC">
      <w:pPr>
        <w:ind w:right="-67"/>
        <w:jc w:val="both"/>
        <w:rPr>
          <w:rFonts w:ascii="Calibri" w:eastAsia="Calibri" w:hAnsi="Calibri" w:cs="Calibri"/>
          <w:b/>
          <w:sz w:val="24"/>
          <w:szCs w:val="24"/>
        </w:rPr>
      </w:pPr>
      <w:r w:rsidRPr="007B2C58">
        <w:rPr>
          <w:rFonts w:ascii="Calibri" w:eastAsia="Calibri" w:hAnsi="Calibri" w:cs="Calibri"/>
          <w:noProof/>
          <w:color w:val="181717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7D55D90" wp14:editId="3F732A90">
            <wp:simplePos x="0" y="0"/>
            <wp:positionH relativeFrom="column">
              <wp:posOffset>207010</wp:posOffset>
            </wp:positionH>
            <wp:positionV relativeFrom="paragraph">
              <wp:posOffset>144780</wp:posOffset>
            </wp:positionV>
            <wp:extent cx="5076825" cy="3128010"/>
            <wp:effectExtent l="0" t="0" r="9525" b="0"/>
            <wp:wrapSquare wrapText="bothSides"/>
            <wp:docPr id="1792" name="Picture 1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9" name="Picture 208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EDC" w:rsidRPr="007B2C58">
        <w:rPr>
          <w:sz w:val="24"/>
          <w:szCs w:val="24"/>
        </w:rPr>
        <w:t>Pentru a în</w:t>
      </w:r>
      <w:r w:rsidR="000C4356" w:rsidRPr="007B2C58">
        <w:rPr>
          <w:sz w:val="24"/>
          <w:szCs w:val="24"/>
        </w:rPr>
        <w:t>ţ</w:t>
      </w:r>
      <w:r w:rsidR="00F61EDC" w:rsidRPr="007B2C58">
        <w:rPr>
          <w:sz w:val="24"/>
          <w:szCs w:val="24"/>
        </w:rPr>
        <w:t>elege mai bine rela</w:t>
      </w:r>
      <w:r w:rsidR="000C4356" w:rsidRPr="007B2C58">
        <w:rPr>
          <w:sz w:val="24"/>
          <w:szCs w:val="24"/>
        </w:rPr>
        <w:t>ţ</w:t>
      </w:r>
      <w:r w:rsidR="00F61EDC" w:rsidRPr="007B2C58">
        <w:rPr>
          <w:sz w:val="24"/>
          <w:szCs w:val="24"/>
        </w:rPr>
        <w:t xml:space="preserve">ia </w:t>
      </w:r>
      <w:r w:rsidR="003A6910">
        <w:rPr>
          <w:sz w:val="24"/>
          <w:szCs w:val="24"/>
        </w:rPr>
        <w:t>dintre</w:t>
      </w:r>
      <w:r w:rsidR="00F61EDC" w:rsidRPr="007B2C58">
        <w:rPr>
          <w:sz w:val="24"/>
          <w:szCs w:val="24"/>
        </w:rPr>
        <w:t xml:space="preserve"> sprijinul pentru </w:t>
      </w:r>
      <w:r w:rsidR="003A6910" w:rsidRPr="003A6910">
        <w:rPr>
          <w:sz w:val="24"/>
          <w:szCs w:val="24"/>
        </w:rPr>
        <w:t>instituţii</w:t>
      </w:r>
      <w:r w:rsidR="003A6910">
        <w:rPr>
          <w:sz w:val="24"/>
          <w:szCs w:val="24"/>
        </w:rPr>
        <w:t>le</w:t>
      </w:r>
      <w:r w:rsidR="003A6910" w:rsidRPr="003A6910">
        <w:rPr>
          <w:sz w:val="24"/>
          <w:szCs w:val="24"/>
        </w:rPr>
        <w:t xml:space="preserve"> </w:t>
      </w:r>
      <w:r w:rsidR="00F61EDC" w:rsidRPr="007B2C58">
        <w:rPr>
          <w:sz w:val="24"/>
          <w:szCs w:val="24"/>
        </w:rPr>
        <w:t>na</w:t>
      </w:r>
      <w:r w:rsidR="000C4356" w:rsidRPr="007B2C58">
        <w:rPr>
          <w:sz w:val="24"/>
          <w:szCs w:val="24"/>
        </w:rPr>
        <w:t>ţ</w:t>
      </w:r>
      <w:r w:rsidR="00F61EDC" w:rsidRPr="007B2C58">
        <w:rPr>
          <w:sz w:val="24"/>
          <w:szCs w:val="24"/>
        </w:rPr>
        <w:t>ional</w:t>
      </w:r>
      <w:r w:rsidR="003A6910">
        <w:rPr>
          <w:sz w:val="24"/>
          <w:szCs w:val="24"/>
        </w:rPr>
        <w:t>e</w:t>
      </w:r>
      <w:r w:rsidR="00F61EDC" w:rsidRPr="007B2C58">
        <w:rPr>
          <w:sz w:val="24"/>
          <w:szCs w:val="24"/>
        </w:rPr>
        <w:t xml:space="preserve"> </w:t>
      </w:r>
      <w:r w:rsidR="000C4356" w:rsidRPr="007B2C58">
        <w:rPr>
          <w:sz w:val="24"/>
          <w:szCs w:val="24"/>
        </w:rPr>
        <w:t>ş</w:t>
      </w:r>
      <w:r w:rsidR="00F61EDC" w:rsidRPr="007B2C58">
        <w:rPr>
          <w:sz w:val="24"/>
          <w:szCs w:val="24"/>
        </w:rPr>
        <w:t xml:space="preserve">i </w:t>
      </w:r>
      <w:r w:rsidR="003A6910">
        <w:rPr>
          <w:sz w:val="24"/>
          <w:szCs w:val="24"/>
        </w:rPr>
        <w:t>europene</w:t>
      </w:r>
      <w:r w:rsidR="00F61EDC" w:rsidRPr="007B2C58">
        <w:rPr>
          <w:sz w:val="24"/>
          <w:szCs w:val="24"/>
        </w:rPr>
        <w:t xml:space="preserve">, Munoz, Torcal </w:t>
      </w:r>
      <w:r w:rsidR="000C4356" w:rsidRPr="007B2C58">
        <w:rPr>
          <w:sz w:val="24"/>
          <w:szCs w:val="24"/>
        </w:rPr>
        <w:t>ş</w:t>
      </w:r>
      <w:r w:rsidR="00F61EDC" w:rsidRPr="007B2C58">
        <w:rPr>
          <w:sz w:val="24"/>
          <w:szCs w:val="24"/>
        </w:rPr>
        <w:t xml:space="preserve">i Bonet (2011) </w:t>
      </w:r>
      <w:r w:rsidR="00B9753E">
        <w:rPr>
          <w:sz w:val="24"/>
          <w:szCs w:val="24"/>
        </w:rPr>
        <w:t xml:space="preserve">fac o </w:t>
      </w:r>
      <w:r w:rsidR="00F61EDC" w:rsidRPr="007B2C58">
        <w:rPr>
          <w:sz w:val="24"/>
          <w:szCs w:val="24"/>
        </w:rPr>
        <w:t>compar</w:t>
      </w:r>
      <w:r w:rsidR="00B9753E">
        <w:rPr>
          <w:sz w:val="24"/>
          <w:szCs w:val="24"/>
        </w:rPr>
        <w:t>aţie între s</w:t>
      </w:r>
      <w:r w:rsidR="00F61EDC" w:rsidRPr="007B2C58">
        <w:rPr>
          <w:sz w:val="24"/>
          <w:szCs w:val="24"/>
        </w:rPr>
        <w:t xml:space="preserve">prijinul </w:t>
      </w:r>
      <w:r w:rsidR="00B9753E">
        <w:rPr>
          <w:sz w:val="24"/>
          <w:szCs w:val="24"/>
        </w:rPr>
        <w:t xml:space="preserve">acordat </w:t>
      </w:r>
      <w:r w:rsidR="003A6910" w:rsidRPr="003A6910">
        <w:rPr>
          <w:sz w:val="24"/>
          <w:szCs w:val="24"/>
        </w:rPr>
        <w:t>parlamente</w:t>
      </w:r>
      <w:r w:rsidR="003A6910">
        <w:rPr>
          <w:sz w:val="24"/>
          <w:szCs w:val="24"/>
        </w:rPr>
        <w:t>l</w:t>
      </w:r>
      <w:r w:rsidR="00B9753E">
        <w:rPr>
          <w:sz w:val="24"/>
          <w:szCs w:val="24"/>
        </w:rPr>
        <w:t>or</w:t>
      </w:r>
      <w:r w:rsidR="003A6910" w:rsidRPr="003A6910">
        <w:rPr>
          <w:sz w:val="24"/>
          <w:szCs w:val="24"/>
        </w:rPr>
        <w:t xml:space="preserve"> </w:t>
      </w:r>
      <w:r w:rsidR="00F61EDC" w:rsidRPr="007B2C58">
        <w:rPr>
          <w:sz w:val="24"/>
          <w:szCs w:val="24"/>
        </w:rPr>
        <w:t>na</w:t>
      </w:r>
      <w:r w:rsidR="000C4356" w:rsidRPr="007B2C58">
        <w:rPr>
          <w:sz w:val="24"/>
          <w:szCs w:val="24"/>
        </w:rPr>
        <w:t>ţ</w:t>
      </w:r>
      <w:r w:rsidR="00F61EDC" w:rsidRPr="007B2C58">
        <w:rPr>
          <w:sz w:val="24"/>
          <w:szCs w:val="24"/>
        </w:rPr>
        <w:t>ional</w:t>
      </w:r>
      <w:r w:rsidR="003A6910">
        <w:rPr>
          <w:sz w:val="24"/>
          <w:szCs w:val="24"/>
        </w:rPr>
        <w:t xml:space="preserve">e şi </w:t>
      </w:r>
      <w:r w:rsidR="00B9753E">
        <w:rPr>
          <w:sz w:val="24"/>
          <w:szCs w:val="24"/>
        </w:rPr>
        <w:t>Parlamentului Eu</w:t>
      </w:r>
      <w:r w:rsidR="003A6910">
        <w:rPr>
          <w:sz w:val="24"/>
          <w:szCs w:val="24"/>
        </w:rPr>
        <w:t>rope</w:t>
      </w:r>
      <w:r w:rsidR="00B9753E">
        <w:rPr>
          <w:sz w:val="24"/>
          <w:szCs w:val="24"/>
        </w:rPr>
        <w:t>a</w:t>
      </w:r>
      <w:r w:rsidR="003A6910">
        <w:rPr>
          <w:sz w:val="24"/>
          <w:szCs w:val="24"/>
        </w:rPr>
        <w:t xml:space="preserve">n. Aceştia studiază </w:t>
      </w:r>
      <w:r w:rsidR="00F61EDC" w:rsidRPr="007B2C58">
        <w:rPr>
          <w:sz w:val="24"/>
          <w:szCs w:val="24"/>
        </w:rPr>
        <w:t>dacă încrederea în institu</w:t>
      </w:r>
      <w:r w:rsidR="000C4356" w:rsidRPr="007B2C58">
        <w:rPr>
          <w:sz w:val="24"/>
          <w:szCs w:val="24"/>
        </w:rPr>
        <w:t>ţ</w:t>
      </w:r>
      <w:r w:rsidR="00F61EDC" w:rsidRPr="007B2C58">
        <w:rPr>
          <w:sz w:val="24"/>
          <w:szCs w:val="24"/>
        </w:rPr>
        <w:t>ii</w:t>
      </w:r>
      <w:r w:rsidR="00A64D78">
        <w:rPr>
          <w:sz w:val="24"/>
          <w:szCs w:val="24"/>
        </w:rPr>
        <w:t xml:space="preserve">le </w:t>
      </w:r>
      <w:r w:rsidR="003A6910" w:rsidRPr="003A6910">
        <w:rPr>
          <w:sz w:val="24"/>
          <w:szCs w:val="24"/>
        </w:rPr>
        <w:t xml:space="preserve">politice </w:t>
      </w:r>
      <w:r w:rsidR="00F61EDC" w:rsidRPr="007B2C58">
        <w:rPr>
          <w:sz w:val="24"/>
          <w:szCs w:val="24"/>
        </w:rPr>
        <w:t>se r</w:t>
      </w:r>
      <w:r w:rsidR="00A64D78">
        <w:rPr>
          <w:sz w:val="24"/>
          <w:szCs w:val="24"/>
        </w:rPr>
        <w:t xml:space="preserve">ăsfrânge asupra celor </w:t>
      </w:r>
      <w:r w:rsidR="00F61EDC" w:rsidRPr="007B2C58">
        <w:rPr>
          <w:sz w:val="24"/>
          <w:szCs w:val="24"/>
        </w:rPr>
        <w:t>două niveluri (na</w:t>
      </w:r>
      <w:r w:rsidR="000C4356" w:rsidRPr="007B2C58">
        <w:rPr>
          <w:sz w:val="24"/>
          <w:szCs w:val="24"/>
        </w:rPr>
        <w:t>ţ</w:t>
      </w:r>
      <w:r w:rsidR="00F61EDC" w:rsidRPr="007B2C58">
        <w:rPr>
          <w:sz w:val="24"/>
          <w:szCs w:val="24"/>
        </w:rPr>
        <w:t xml:space="preserve">ionale </w:t>
      </w:r>
      <w:r w:rsidR="000C4356" w:rsidRPr="007B2C58">
        <w:rPr>
          <w:sz w:val="24"/>
          <w:szCs w:val="24"/>
        </w:rPr>
        <w:t>ş</w:t>
      </w:r>
      <w:r w:rsidR="00F61EDC" w:rsidRPr="007B2C58">
        <w:rPr>
          <w:sz w:val="24"/>
          <w:szCs w:val="24"/>
        </w:rPr>
        <w:t xml:space="preserve">i </w:t>
      </w:r>
      <w:r w:rsidR="00491373">
        <w:rPr>
          <w:sz w:val="24"/>
          <w:szCs w:val="24"/>
        </w:rPr>
        <w:t>e</w:t>
      </w:r>
      <w:r w:rsidR="00F61EDC" w:rsidRPr="007B2C58">
        <w:rPr>
          <w:sz w:val="24"/>
          <w:szCs w:val="24"/>
        </w:rPr>
        <w:t>urope</w:t>
      </w:r>
      <w:r w:rsidR="00491373">
        <w:rPr>
          <w:sz w:val="24"/>
          <w:szCs w:val="24"/>
        </w:rPr>
        <w:t>a</w:t>
      </w:r>
      <w:r w:rsidR="00F61EDC" w:rsidRPr="007B2C58">
        <w:rPr>
          <w:sz w:val="24"/>
          <w:szCs w:val="24"/>
        </w:rPr>
        <w:t>n); sau dacă cetă</w:t>
      </w:r>
      <w:r w:rsidR="000C4356" w:rsidRPr="007B2C58">
        <w:rPr>
          <w:sz w:val="24"/>
          <w:szCs w:val="24"/>
        </w:rPr>
        <w:t>ţ</w:t>
      </w:r>
      <w:r w:rsidR="00F61EDC" w:rsidRPr="007B2C58">
        <w:rPr>
          <w:sz w:val="24"/>
          <w:szCs w:val="24"/>
        </w:rPr>
        <w:t xml:space="preserve">enii compară </w:t>
      </w:r>
      <w:r w:rsidR="000C4356" w:rsidRPr="007B2C58">
        <w:rPr>
          <w:sz w:val="24"/>
          <w:szCs w:val="24"/>
        </w:rPr>
        <w:t>ş</w:t>
      </w:r>
      <w:r w:rsidR="00F61EDC" w:rsidRPr="007B2C58">
        <w:rPr>
          <w:sz w:val="24"/>
          <w:szCs w:val="24"/>
        </w:rPr>
        <w:t>i compens</w:t>
      </w:r>
      <w:r w:rsidR="00A64D78">
        <w:rPr>
          <w:sz w:val="24"/>
          <w:szCs w:val="24"/>
        </w:rPr>
        <w:t>ează</w:t>
      </w:r>
      <w:r w:rsidR="00F61EDC" w:rsidRPr="007B2C58">
        <w:rPr>
          <w:sz w:val="24"/>
          <w:szCs w:val="24"/>
        </w:rPr>
        <w:t xml:space="preserve"> prin </w:t>
      </w:r>
      <w:r w:rsidR="00A64D78">
        <w:rPr>
          <w:sz w:val="24"/>
          <w:szCs w:val="24"/>
        </w:rPr>
        <w:t xml:space="preserve">acordarea unei încrederi mai mari </w:t>
      </w:r>
      <w:r w:rsidR="00491373">
        <w:rPr>
          <w:sz w:val="24"/>
          <w:szCs w:val="24"/>
        </w:rPr>
        <w:t xml:space="preserve">unui </w:t>
      </w:r>
      <w:r w:rsidR="00F61EDC" w:rsidRPr="007B2C58">
        <w:rPr>
          <w:sz w:val="24"/>
          <w:szCs w:val="24"/>
        </w:rPr>
        <w:t xml:space="preserve">singur nivel de guvernare atunci când </w:t>
      </w:r>
      <w:r w:rsidR="00A64D78">
        <w:rPr>
          <w:sz w:val="24"/>
          <w:szCs w:val="24"/>
        </w:rPr>
        <w:t xml:space="preserve">nu au încredere în celălalt. </w:t>
      </w:r>
      <w:r w:rsidR="00F61EDC" w:rsidRPr="007B2C58">
        <w:rPr>
          <w:sz w:val="24"/>
          <w:szCs w:val="24"/>
        </w:rPr>
        <w:t>Ei constată că, în cazul încreder</w:t>
      </w:r>
      <w:r w:rsidR="00A64D78">
        <w:rPr>
          <w:sz w:val="24"/>
          <w:szCs w:val="24"/>
        </w:rPr>
        <w:t>ii</w:t>
      </w:r>
      <w:r w:rsidR="00F61EDC" w:rsidRPr="007B2C58">
        <w:rPr>
          <w:sz w:val="24"/>
          <w:szCs w:val="24"/>
        </w:rPr>
        <w:t xml:space="preserve"> parlamentar</w:t>
      </w:r>
      <w:r w:rsidR="00A64D78">
        <w:rPr>
          <w:sz w:val="24"/>
          <w:szCs w:val="24"/>
        </w:rPr>
        <w:t>e</w:t>
      </w:r>
      <w:r w:rsidR="00F61EDC" w:rsidRPr="007B2C58">
        <w:rPr>
          <w:sz w:val="24"/>
          <w:szCs w:val="24"/>
        </w:rPr>
        <w:t xml:space="preserve">, </w:t>
      </w:r>
      <w:r w:rsidR="00A64D78">
        <w:rPr>
          <w:sz w:val="24"/>
          <w:szCs w:val="24"/>
        </w:rPr>
        <w:t xml:space="preserve">se susţin </w:t>
      </w:r>
      <w:r w:rsidR="00F61EDC" w:rsidRPr="007B2C58">
        <w:rPr>
          <w:sz w:val="24"/>
          <w:szCs w:val="24"/>
        </w:rPr>
        <w:t>ambele argumente.</w:t>
      </w:r>
      <w:r w:rsidR="00A53251">
        <w:rPr>
          <w:sz w:val="24"/>
          <w:szCs w:val="24"/>
        </w:rPr>
        <w:t xml:space="preserve"> </w:t>
      </w:r>
      <w:r w:rsidR="00FA08CD" w:rsidRPr="007B2C58">
        <w:rPr>
          <w:sz w:val="24"/>
          <w:szCs w:val="24"/>
        </w:rPr>
        <w:t xml:space="preserve">La nivel individual, nivelurile de încredere în </w:t>
      </w:r>
      <w:r w:rsidR="00A64D78" w:rsidRPr="00A64D78">
        <w:rPr>
          <w:sz w:val="24"/>
          <w:szCs w:val="24"/>
        </w:rPr>
        <w:t xml:space="preserve">parlamentele </w:t>
      </w:r>
      <w:r w:rsidR="00FA08CD" w:rsidRPr="007B2C58">
        <w:rPr>
          <w:sz w:val="24"/>
          <w:szCs w:val="24"/>
        </w:rPr>
        <w:t>na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ional</w:t>
      </w:r>
      <w:r w:rsidR="00491373">
        <w:rPr>
          <w:sz w:val="24"/>
          <w:szCs w:val="24"/>
        </w:rPr>
        <w:t>e</w:t>
      </w:r>
      <w:r w:rsidR="00FA08CD" w:rsidRPr="007B2C58">
        <w:rPr>
          <w:sz w:val="24"/>
          <w:szCs w:val="24"/>
        </w:rPr>
        <w:t xml:space="preserve"> </w:t>
      </w:r>
      <w:r w:rsidR="000C4356" w:rsidRPr="007B2C58">
        <w:rPr>
          <w:sz w:val="24"/>
          <w:szCs w:val="24"/>
        </w:rPr>
        <w:t>ş</w:t>
      </w:r>
      <w:r w:rsidR="00FA08CD" w:rsidRPr="007B2C58">
        <w:rPr>
          <w:sz w:val="24"/>
          <w:szCs w:val="24"/>
        </w:rPr>
        <w:t xml:space="preserve">i </w:t>
      </w:r>
      <w:r w:rsidR="00491373">
        <w:rPr>
          <w:sz w:val="24"/>
          <w:szCs w:val="24"/>
        </w:rPr>
        <w:t>cel e</w:t>
      </w:r>
      <w:r w:rsidR="00FA08CD" w:rsidRPr="007B2C58">
        <w:rPr>
          <w:sz w:val="24"/>
          <w:szCs w:val="24"/>
        </w:rPr>
        <w:t>uropean sunt strâns legate.</w:t>
      </w:r>
      <w:r w:rsidR="00491373">
        <w:rPr>
          <w:sz w:val="24"/>
          <w:szCs w:val="24"/>
        </w:rPr>
        <w:t xml:space="preserve"> </w:t>
      </w:r>
      <w:r w:rsidR="00A64D78">
        <w:rPr>
          <w:sz w:val="24"/>
          <w:szCs w:val="24"/>
        </w:rPr>
        <w:t>Totuşi</w:t>
      </w:r>
      <w:r w:rsidR="00FA08CD" w:rsidRPr="007B2C58">
        <w:rPr>
          <w:sz w:val="24"/>
          <w:szCs w:val="24"/>
        </w:rPr>
        <w:t xml:space="preserve">, în 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ările cu </w:t>
      </w:r>
      <w:r w:rsidR="00A64D78" w:rsidRPr="00A64D78">
        <w:rPr>
          <w:sz w:val="24"/>
          <w:szCs w:val="24"/>
        </w:rPr>
        <w:t xml:space="preserve">instituţii </w:t>
      </w:r>
      <w:r w:rsidR="00FA08CD" w:rsidRPr="007B2C58">
        <w:rPr>
          <w:sz w:val="24"/>
          <w:szCs w:val="24"/>
        </w:rPr>
        <w:t>mai b</w:t>
      </w:r>
      <w:r w:rsidR="00A64D78">
        <w:rPr>
          <w:sz w:val="24"/>
          <w:szCs w:val="24"/>
        </w:rPr>
        <w:t>u</w:t>
      </w:r>
      <w:r w:rsidR="00FA08CD" w:rsidRPr="007B2C58">
        <w:rPr>
          <w:sz w:val="24"/>
          <w:szCs w:val="24"/>
        </w:rPr>
        <w:t xml:space="preserve">ne </w:t>
      </w:r>
      <w:r w:rsidR="00491373">
        <w:rPr>
          <w:sz w:val="24"/>
          <w:szCs w:val="24"/>
        </w:rPr>
        <w:t>pragul</w:t>
      </w:r>
      <w:r w:rsidR="00FA08CD" w:rsidRPr="007B2C58">
        <w:rPr>
          <w:sz w:val="24"/>
          <w:szCs w:val="24"/>
        </w:rPr>
        <w:t xml:space="preserve"> de referin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ă pentru aprobarea munc</w:t>
      </w:r>
      <w:r w:rsidR="00A64D78">
        <w:rPr>
          <w:sz w:val="24"/>
          <w:szCs w:val="24"/>
        </w:rPr>
        <w:t>ii</w:t>
      </w:r>
      <w:r w:rsidR="00FA08CD" w:rsidRPr="007B2C58">
        <w:rPr>
          <w:sz w:val="24"/>
          <w:szCs w:val="24"/>
        </w:rPr>
        <w:t xml:space="preserve"> deputa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ilor este mai</w:t>
      </w:r>
      <w:r w:rsidR="00491373">
        <w:rPr>
          <w:sz w:val="24"/>
          <w:szCs w:val="24"/>
        </w:rPr>
        <w:t xml:space="preserve"> ridicat</w:t>
      </w:r>
      <w:r w:rsidR="00FA08CD" w:rsidRPr="007B2C58">
        <w:rPr>
          <w:sz w:val="24"/>
          <w:szCs w:val="24"/>
        </w:rPr>
        <w:t xml:space="preserve">. În aceste 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ări, sprijinul acordat Parlamentul</w:t>
      </w:r>
      <w:r w:rsidR="00A64D78">
        <w:rPr>
          <w:sz w:val="24"/>
          <w:szCs w:val="24"/>
        </w:rPr>
        <w:t>ui E</w:t>
      </w:r>
      <w:r w:rsidR="00FA08CD" w:rsidRPr="007B2C58">
        <w:rPr>
          <w:sz w:val="24"/>
          <w:szCs w:val="24"/>
        </w:rPr>
        <w:t xml:space="preserve">uropean este mai mic. În 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ările în care institu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iile </w:t>
      </w:r>
      <w:r w:rsidR="00A64D78" w:rsidRPr="007B2C58">
        <w:rPr>
          <w:sz w:val="24"/>
          <w:szCs w:val="24"/>
        </w:rPr>
        <w:t>na</w:t>
      </w:r>
      <w:r w:rsidR="00A64D78">
        <w:rPr>
          <w:sz w:val="24"/>
          <w:szCs w:val="24"/>
        </w:rPr>
        <w:t>ţ</w:t>
      </w:r>
      <w:r w:rsidR="00A64D78" w:rsidRPr="007B2C58">
        <w:rPr>
          <w:sz w:val="24"/>
          <w:szCs w:val="24"/>
        </w:rPr>
        <w:t>ional</w:t>
      </w:r>
      <w:r w:rsidR="00A64D78">
        <w:rPr>
          <w:sz w:val="24"/>
          <w:szCs w:val="24"/>
        </w:rPr>
        <w:t>e</w:t>
      </w:r>
      <w:r w:rsidR="00A64D78" w:rsidRPr="007B2C58">
        <w:rPr>
          <w:sz w:val="24"/>
          <w:szCs w:val="24"/>
        </w:rPr>
        <w:t xml:space="preserve"> </w:t>
      </w:r>
      <w:r w:rsidR="00FA08CD" w:rsidRPr="007B2C58">
        <w:rPr>
          <w:sz w:val="24"/>
          <w:szCs w:val="24"/>
        </w:rPr>
        <w:t>func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ionează mai </w:t>
      </w:r>
      <w:r w:rsidR="00A64D78">
        <w:rPr>
          <w:sz w:val="24"/>
          <w:szCs w:val="24"/>
        </w:rPr>
        <w:t>slab</w:t>
      </w:r>
      <w:r w:rsidR="00FA08CD" w:rsidRPr="007B2C58">
        <w:rPr>
          <w:sz w:val="24"/>
          <w:szCs w:val="24"/>
        </w:rPr>
        <w:t>, prin contrast, aprobare</w:t>
      </w:r>
      <w:r w:rsidR="00A64D78">
        <w:rPr>
          <w:sz w:val="24"/>
          <w:szCs w:val="24"/>
        </w:rPr>
        <w:t>a</w:t>
      </w:r>
      <w:r w:rsidR="00FA08CD" w:rsidRPr="007B2C58">
        <w:rPr>
          <w:sz w:val="24"/>
          <w:szCs w:val="24"/>
        </w:rPr>
        <w:t xml:space="preserve"> Parlamentului European este mai mare, </w:t>
      </w:r>
      <w:r w:rsidR="00FA08CD" w:rsidRPr="00A64D78">
        <w:rPr>
          <w:i/>
          <w:sz w:val="24"/>
          <w:szCs w:val="24"/>
        </w:rPr>
        <w:t>ceteris paribus</w:t>
      </w:r>
      <w:r w:rsidR="00FA08CD" w:rsidRPr="007B2C58">
        <w:rPr>
          <w:sz w:val="24"/>
          <w:szCs w:val="24"/>
        </w:rPr>
        <w:t xml:space="preserve">. </w:t>
      </w:r>
      <w:r w:rsidR="00A64D78">
        <w:rPr>
          <w:sz w:val="24"/>
          <w:szCs w:val="24"/>
        </w:rPr>
        <w:t>S</w:t>
      </w:r>
      <w:r w:rsidR="00FA08CD" w:rsidRPr="007B2C58">
        <w:rPr>
          <w:sz w:val="24"/>
          <w:szCs w:val="24"/>
        </w:rPr>
        <w:t>us</w:t>
      </w:r>
      <w:r w:rsidR="00A64D78">
        <w:rPr>
          <w:sz w:val="24"/>
          <w:szCs w:val="24"/>
        </w:rPr>
        <w:t>ţinerea</w:t>
      </w:r>
      <w:r w:rsidR="00FA08CD" w:rsidRPr="007B2C58">
        <w:rPr>
          <w:sz w:val="24"/>
          <w:szCs w:val="24"/>
        </w:rPr>
        <w:t xml:space="preserve"> pentru institu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 xml:space="preserve">iile europene nu </w:t>
      </w:r>
      <w:r w:rsidR="00A64D78">
        <w:rPr>
          <w:sz w:val="24"/>
          <w:szCs w:val="24"/>
        </w:rPr>
        <w:t xml:space="preserve">se </w:t>
      </w:r>
      <w:r w:rsidR="00491373">
        <w:rPr>
          <w:sz w:val="24"/>
          <w:szCs w:val="24"/>
        </w:rPr>
        <w:t>dezvoltă</w:t>
      </w:r>
      <w:r w:rsidR="00A64D78">
        <w:rPr>
          <w:sz w:val="24"/>
          <w:szCs w:val="24"/>
        </w:rPr>
        <w:t xml:space="preserve"> </w:t>
      </w:r>
      <w:r w:rsidR="00FA08CD" w:rsidRPr="007B2C58">
        <w:rPr>
          <w:sz w:val="24"/>
          <w:szCs w:val="24"/>
        </w:rPr>
        <w:t>a</w:t>
      </w:r>
      <w:r w:rsidR="000C4356" w:rsidRPr="007B2C58">
        <w:rPr>
          <w:sz w:val="24"/>
          <w:szCs w:val="24"/>
        </w:rPr>
        <w:t>ş</w:t>
      </w:r>
      <w:r w:rsidR="00FA08CD" w:rsidRPr="007B2C58">
        <w:rPr>
          <w:sz w:val="24"/>
          <w:szCs w:val="24"/>
        </w:rPr>
        <w:t>adar independent de sprijinul acordat institu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iil</w:t>
      </w:r>
      <w:r w:rsidR="00B9753E">
        <w:rPr>
          <w:sz w:val="24"/>
          <w:szCs w:val="24"/>
        </w:rPr>
        <w:t>or</w:t>
      </w:r>
      <w:r w:rsidR="00FA08CD" w:rsidRPr="007B2C58">
        <w:rPr>
          <w:sz w:val="24"/>
          <w:szCs w:val="24"/>
        </w:rPr>
        <w:t xml:space="preserve"> na</w:t>
      </w:r>
      <w:r w:rsidR="000C4356" w:rsidRPr="007B2C58">
        <w:rPr>
          <w:sz w:val="24"/>
          <w:szCs w:val="24"/>
        </w:rPr>
        <w:t>ţ</w:t>
      </w:r>
      <w:r w:rsidR="00FA08CD" w:rsidRPr="007B2C58">
        <w:rPr>
          <w:sz w:val="24"/>
          <w:szCs w:val="24"/>
        </w:rPr>
        <w:t>ionale.</w:t>
      </w:r>
      <w:r w:rsidR="00A53251" w:rsidRPr="007B2C58"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</w:p>
    <w:p w:rsidR="00BB2539" w:rsidRDefault="00BB2539" w:rsidP="00C223AC">
      <w:pPr>
        <w:tabs>
          <w:tab w:val="left" w:pos="2700"/>
          <w:tab w:val="left" w:pos="5310"/>
          <w:tab w:val="left" w:pos="6390"/>
        </w:tabs>
        <w:ind w:right="-67"/>
        <w:jc w:val="both"/>
        <w:rPr>
          <w:rFonts w:ascii="Calibri" w:eastAsia="Calibri" w:hAnsi="Calibri" w:cs="Calibri"/>
          <w:b/>
          <w:noProof/>
          <w:color w:val="943634" w:themeColor="accent2" w:themeShade="BF"/>
          <w:sz w:val="24"/>
          <w:szCs w:val="24"/>
        </w:rPr>
      </w:pPr>
    </w:p>
    <w:p w:rsidR="00BB2539" w:rsidRDefault="00BB2539" w:rsidP="00C223AC">
      <w:pPr>
        <w:tabs>
          <w:tab w:val="left" w:pos="2700"/>
          <w:tab w:val="left" w:pos="5310"/>
          <w:tab w:val="left" w:pos="6390"/>
        </w:tabs>
        <w:ind w:right="-67"/>
        <w:jc w:val="both"/>
        <w:rPr>
          <w:rFonts w:ascii="Calibri" w:eastAsia="Calibri" w:hAnsi="Calibri" w:cs="Calibri"/>
          <w:b/>
          <w:noProof/>
          <w:color w:val="943634" w:themeColor="accent2" w:themeShade="BF"/>
          <w:sz w:val="24"/>
          <w:szCs w:val="24"/>
        </w:rPr>
      </w:pPr>
    </w:p>
    <w:p w:rsidR="00BB2539" w:rsidRDefault="00BB2539" w:rsidP="00C223AC">
      <w:pPr>
        <w:tabs>
          <w:tab w:val="left" w:pos="2700"/>
          <w:tab w:val="left" w:pos="5310"/>
          <w:tab w:val="left" w:pos="6390"/>
        </w:tabs>
        <w:ind w:right="-67"/>
        <w:jc w:val="both"/>
        <w:rPr>
          <w:rFonts w:ascii="Calibri" w:eastAsia="Calibri" w:hAnsi="Calibri" w:cs="Calibri"/>
          <w:b/>
          <w:noProof/>
          <w:color w:val="943634" w:themeColor="accent2" w:themeShade="BF"/>
          <w:sz w:val="24"/>
          <w:szCs w:val="24"/>
        </w:rPr>
      </w:pPr>
    </w:p>
    <w:p w:rsidR="003945BB" w:rsidRPr="00A53251" w:rsidRDefault="00A53251" w:rsidP="00C223AC">
      <w:pPr>
        <w:tabs>
          <w:tab w:val="left" w:pos="2700"/>
          <w:tab w:val="left" w:pos="5310"/>
          <w:tab w:val="left" w:pos="6390"/>
        </w:tabs>
        <w:ind w:right="-67"/>
        <w:jc w:val="both"/>
        <w:rPr>
          <w:rFonts w:ascii="Calibri" w:eastAsia="Calibri" w:hAnsi="Calibri" w:cs="Calibri"/>
          <w:b/>
          <w:noProof/>
          <w:color w:val="000000"/>
          <w:sz w:val="24"/>
          <w:szCs w:val="24"/>
        </w:rPr>
      </w:pPr>
      <w:r w:rsidRPr="00A53251">
        <w:rPr>
          <w:rFonts w:ascii="Calibri" w:eastAsia="Calibri" w:hAnsi="Calibri" w:cs="Calibri"/>
          <w:b/>
          <w:noProof/>
          <w:color w:val="943634" w:themeColor="accent2" w:themeShade="BF"/>
          <w:sz w:val="24"/>
          <w:szCs w:val="24"/>
        </w:rPr>
        <w:t>Figura 2.6</w:t>
      </w:r>
      <w:r w:rsidRPr="00A53251">
        <w:rPr>
          <w:rFonts w:ascii="Calibri" w:eastAsia="Calibri" w:hAnsi="Calibri" w:cs="Calibri"/>
          <w:noProof/>
          <w:color w:val="943634" w:themeColor="accent2" w:themeShade="BF"/>
          <w:sz w:val="24"/>
          <w:szCs w:val="24"/>
        </w:rPr>
        <w:t xml:space="preserve">  </w:t>
      </w:r>
      <w:r w:rsidRPr="00A53251">
        <w:rPr>
          <w:rFonts w:ascii="Calibri" w:eastAsia="Calibri" w:hAnsi="Calibri" w:cs="Calibri"/>
          <w:b/>
          <w:noProof/>
          <w:color w:val="000000"/>
          <w:sz w:val="24"/>
          <w:szCs w:val="24"/>
        </w:rPr>
        <w:t>Încrederea</w:t>
      </w:r>
      <w:r w:rsidR="00CC6C2A">
        <w:rPr>
          <w:rFonts w:ascii="Calibri" w:eastAsia="Calibri" w:hAnsi="Calibri" w:cs="Calibri"/>
          <w:b/>
          <w:noProof/>
          <w:color w:val="000000"/>
          <w:sz w:val="24"/>
          <w:szCs w:val="24"/>
        </w:rPr>
        <w:t xml:space="preserve"> în UE şi în guvernele naţionale</w:t>
      </w:r>
    </w:p>
    <w:tbl>
      <w:tblPr>
        <w:tblStyle w:val="TableGrid"/>
        <w:tblW w:w="0" w:type="auto"/>
        <w:tblInd w:w="3258" w:type="dxa"/>
        <w:tblLook w:val="04A0" w:firstRow="1" w:lastRow="0" w:firstColumn="1" w:lastColumn="0" w:noHBand="0" w:noVBand="1"/>
      </w:tblPr>
      <w:tblGrid>
        <w:gridCol w:w="917"/>
        <w:gridCol w:w="922"/>
      </w:tblGrid>
      <w:tr w:rsidR="00CC6C2A" w:rsidRPr="00CC6C2A" w:rsidTr="003945BB">
        <w:tc>
          <w:tcPr>
            <w:tcW w:w="900" w:type="dxa"/>
          </w:tcPr>
          <w:p w:rsidR="003945BB" w:rsidRPr="003945BB" w:rsidRDefault="003945BB" w:rsidP="00C223AC">
            <w:pPr>
              <w:tabs>
                <w:tab w:val="left" w:pos="2700"/>
                <w:tab w:val="left" w:pos="5310"/>
                <w:tab w:val="left" w:pos="6390"/>
              </w:tabs>
              <w:ind w:right="-67"/>
              <w:jc w:val="both"/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16"/>
              </w:rPr>
            </w:pPr>
            <w:r w:rsidRPr="00574D77">
              <w:rPr>
                <w:rFonts w:ascii="Calibri" w:eastAsia="Calibri" w:hAnsi="Calibri" w:cs="Calibri"/>
                <w:b/>
                <w:noProof/>
                <w:color w:val="365F91" w:themeColor="accent1" w:themeShade="BF"/>
                <w:sz w:val="16"/>
                <w:szCs w:val="16"/>
              </w:rPr>
              <w:t>Vizionari</w:t>
            </w:r>
          </w:p>
        </w:tc>
        <w:tc>
          <w:tcPr>
            <w:tcW w:w="922" w:type="dxa"/>
          </w:tcPr>
          <w:p w:rsidR="003945BB" w:rsidRPr="00CC6C2A" w:rsidRDefault="003945BB" w:rsidP="00C223AC">
            <w:pPr>
              <w:tabs>
                <w:tab w:val="left" w:pos="2700"/>
                <w:tab w:val="left" w:pos="5310"/>
                <w:tab w:val="left" w:pos="6390"/>
              </w:tabs>
              <w:ind w:right="-67"/>
              <w:jc w:val="both"/>
              <w:rPr>
                <w:rFonts w:ascii="Calibri" w:eastAsia="Calibri" w:hAnsi="Calibri" w:cs="Calibri"/>
                <w:b/>
                <w:noProof/>
                <w:color w:val="A6A6A6" w:themeColor="background1" w:themeShade="A6"/>
                <w:sz w:val="16"/>
                <w:szCs w:val="16"/>
              </w:rPr>
            </w:pPr>
            <w:r w:rsidRPr="00CC6C2A">
              <w:rPr>
                <w:rFonts w:ascii="Calibri" w:eastAsia="Calibri" w:hAnsi="Calibri" w:cs="Calibri"/>
                <w:b/>
                <w:noProof/>
                <w:color w:val="A6A6A6" w:themeColor="background1" w:themeShade="A6"/>
                <w:sz w:val="16"/>
                <w:szCs w:val="16"/>
              </w:rPr>
              <w:t>Încrezători</w:t>
            </w:r>
          </w:p>
        </w:tc>
      </w:tr>
      <w:tr w:rsidR="003945BB" w:rsidRPr="003945BB" w:rsidTr="003945BB">
        <w:tc>
          <w:tcPr>
            <w:tcW w:w="900" w:type="dxa"/>
          </w:tcPr>
          <w:p w:rsidR="003945BB" w:rsidRPr="00CC6C2A" w:rsidRDefault="003945BB" w:rsidP="00C223AC">
            <w:pPr>
              <w:tabs>
                <w:tab w:val="left" w:pos="2700"/>
                <w:tab w:val="left" w:pos="5310"/>
                <w:tab w:val="left" w:pos="6390"/>
              </w:tabs>
              <w:ind w:right="-67"/>
              <w:jc w:val="both"/>
              <w:rPr>
                <w:rFonts w:ascii="Calibri" w:eastAsia="Calibri" w:hAnsi="Calibri" w:cs="Calibri"/>
                <w:b/>
                <w:noProof/>
                <w:color w:val="C6D9F1" w:themeColor="text2" w:themeTint="33"/>
                <w:sz w:val="16"/>
                <w:szCs w:val="16"/>
              </w:rPr>
            </w:pPr>
            <w:r w:rsidRPr="00574D77">
              <w:rPr>
                <w:rFonts w:ascii="Calibri" w:eastAsia="Calibri" w:hAnsi="Calibri" w:cs="Calibri"/>
                <w:b/>
                <w:noProof/>
                <w:color w:val="00B0F0"/>
                <w:sz w:val="16"/>
                <w:szCs w:val="16"/>
              </w:rPr>
              <w:t>Naţionalişti</w:t>
            </w:r>
          </w:p>
        </w:tc>
        <w:tc>
          <w:tcPr>
            <w:tcW w:w="922" w:type="dxa"/>
          </w:tcPr>
          <w:p w:rsidR="003945BB" w:rsidRPr="003945BB" w:rsidRDefault="003945BB" w:rsidP="00C223AC">
            <w:pPr>
              <w:tabs>
                <w:tab w:val="left" w:pos="2700"/>
                <w:tab w:val="left" w:pos="5310"/>
                <w:tab w:val="left" w:pos="6390"/>
              </w:tabs>
              <w:ind w:right="-67"/>
              <w:jc w:val="both"/>
              <w:rPr>
                <w:rFonts w:ascii="Calibri" w:eastAsia="Calibri" w:hAnsi="Calibri" w:cs="Calibri"/>
                <w:b/>
                <w:noProof/>
                <w:color w:val="000000"/>
                <w:sz w:val="16"/>
                <w:szCs w:val="16"/>
              </w:rPr>
            </w:pPr>
            <w:r w:rsidRPr="00CC6C2A">
              <w:rPr>
                <w:rFonts w:ascii="Calibri" w:eastAsia="Calibri" w:hAnsi="Calibri" w:cs="Calibri"/>
                <w:b/>
                <w:noProof/>
                <w:color w:val="31849B" w:themeColor="accent5" w:themeShade="BF"/>
                <w:sz w:val="16"/>
                <w:szCs w:val="16"/>
              </w:rPr>
              <w:t>Detaşaţi</w:t>
            </w:r>
          </w:p>
        </w:tc>
      </w:tr>
    </w:tbl>
    <w:p w:rsidR="003945BB" w:rsidRPr="003945BB" w:rsidRDefault="003945BB" w:rsidP="00C223AC">
      <w:pPr>
        <w:tabs>
          <w:tab w:val="left" w:pos="2700"/>
          <w:tab w:val="left" w:pos="5310"/>
          <w:tab w:val="left" w:pos="6390"/>
        </w:tabs>
        <w:ind w:right="-67"/>
        <w:jc w:val="both"/>
        <w:rPr>
          <w:rFonts w:ascii="Calibri" w:eastAsia="Calibri" w:hAnsi="Calibri" w:cs="Calibri"/>
          <w:b/>
          <w:noProof/>
          <w:color w:val="000000"/>
          <w:sz w:val="16"/>
          <w:szCs w:val="16"/>
        </w:rPr>
      </w:pPr>
    </w:p>
    <w:p w:rsidR="00227F2E" w:rsidRDefault="00227F2E" w:rsidP="00C223AC">
      <w:pPr>
        <w:tabs>
          <w:tab w:val="left" w:pos="2700"/>
          <w:tab w:val="left" w:pos="5310"/>
          <w:tab w:val="left" w:pos="6390"/>
        </w:tabs>
        <w:ind w:right="-67"/>
        <w:jc w:val="both"/>
        <w:rPr>
          <w:sz w:val="24"/>
          <w:szCs w:val="24"/>
        </w:rPr>
      </w:pPr>
      <w:r w:rsidRPr="007B2C58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4034BA91" wp14:editId="41E627DD">
                <wp:extent cx="3392905" cy="2207746"/>
                <wp:effectExtent l="0" t="0" r="17145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2905" cy="2207746"/>
                          <a:chOff x="0" y="0"/>
                          <a:chExt cx="3598570" cy="2270053"/>
                        </a:xfrm>
                      </wpg:grpSpPr>
                      <wps:wsp>
                        <wps:cNvPr id="3" name="Shape 21701"/>
                        <wps:cNvSpPr/>
                        <wps:spPr>
                          <a:xfrm>
                            <a:off x="2125345" y="109772"/>
                            <a:ext cx="48362" cy="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2" h="48361">
                                <a:moveTo>
                                  <a:pt x="0" y="0"/>
                                </a:moveTo>
                                <a:lnTo>
                                  <a:pt x="48362" y="0"/>
                                </a:lnTo>
                                <a:lnTo>
                                  <a:pt x="48362" y="48361"/>
                                </a:lnTo>
                                <a:lnTo>
                                  <a:pt x="0" y="483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16EA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2195586" y="94466"/>
                            <a:ext cx="442375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Escapists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Shape 21704"/>
                        <wps:cNvSpPr/>
                        <wps:spPr>
                          <a:xfrm>
                            <a:off x="2853639" y="109772"/>
                            <a:ext cx="48362" cy="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2" h="48361">
                                <a:moveTo>
                                  <a:pt x="0" y="0"/>
                                </a:moveTo>
                                <a:lnTo>
                                  <a:pt x="48362" y="0"/>
                                </a:lnTo>
                                <a:lnTo>
                                  <a:pt x="48362" y="48361"/>
                                </a:lnTo>
                                <a:lnTo>
                                  <a:pt x="0" y="483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8B2A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2923652" y="94466"/>
                            <a:ext cx="395516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Trusting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21707"/>
                        <wps:cNvSpPr/>
                        <wps:spPr>
                          <a:xfrm>
                            <a:off x="2125345" y="208692"/>
                            <a:ext cx="48362" cy="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2" h="48361">
                                <a:moveTo>
                                  <a:pt x="0" y="0"/>
                                </a:moveTo>
                                <a:lnTo>
                                  <a:pt x="48362" y="0"/>
                                </a:lnTo>
                                <a:lnTo>
                                  <a:pt x="48362" y="48361"/>
                                </a:lnTo>
                                <a:lnTo>
                                  <a:pt x="0" y="483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ABED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21708"/>
                        <wps:cNvSpPr/>
                        <wps:spPr>
                          <a:xfrm>
                            <a:off x="2853639" y="208692"/>
                            <a:ext cx="48362" cy="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2" h="48361">
                                <a:moveTo>
                                  <a:pt x="0" y="0"/>
                                </a:moveTo>
                                <a:lnTo>
                                  <a:pt x="48362" y="0"/>
                                </a:lnTo>
                                <a:lnTo>
                                  <a:pt x="48362" y="48361"/>
                                </a:lnTo>
                                <a:lnTo>
                                  <a:pt x="0" y="483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5A3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775"/>
                        <wps:cNvSpPr/>
                        <wps:spPr>
                          <a:xfrm>
                            <a:off x="804911" y="536909"/>
                            <a:ext cx="735571" cy="1303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571" h="1303617">
                                <a:moveTo>
                                  <a:pt x="597" y="0"/>
                                </a:moveTo>
                                <a:cubicBezTo>
                                  <a:pt x="408965" y="330"/>
                                  <a:pt x="735571" y="327139"/>
                                  <a:pt x="735571" y="735584"/>
                                </a:cubicBezTo>
                                <a:cubicBezTo>
                                  <a:pt x="735571" y="965250"/>
                                  <a:pt x="632320" y="1169098"/>
                                  <a:pt x="469316" y="1303617"/>
                                </a:cubicBezTo>
                                <a:lnTo>
                                  <a:pt x="0" y="735584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EA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776"/>
                        <wps:cNvSpPr/>
                        <wps:spPr>
                          <a:xfrm>
                            <a:off x="159484" y="1272493"/>
                            <a:ext cx="1114742" cy="73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742" h="735571">
                                <a:moveTo>
                                  <a:pt x="645427" y="0"/>
                                </a:moveTo>
                                <a:lnTo>
                                  <a:pt x="1114742" y="568033"/>
                                </a:lnTo>
                                <a:cubicBezTo>
                                  <a:pt x="987717" y="672859"/>
                                  <a:pt x="824408" y="735571"/>
                                  <a:pt x="645427" y="735571"/>
                                </a:cubicBezTo>
                                <a:cubicBezTo>
                                  <a:pt x="365874" y="735571"/>
                                  <a:pt x="124562" y="582587"/>
                                  <a:pt x="0" y="355105"/>
                                </a:cubicBezTo>
                                <a:lnTo>
                                  <a:pt x="645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2A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777"/>
                        <wps:cNvSpPr/>
                        <wps:spPr>
                          <a:xfrm>
                            <a:off x="104747" y="1272493"/>
                            <a:ext cx="700164" cy="35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64" h="354699">
                                <a:moveTo>
                                  <a:pt x="700164" y="0"/>
                                </a:moveTo>
                                <a:lnTo>
                                  <a:pt x="54521" y="354699"/>
                                </a:lnTo>
                                <a:cubicBezTo>
                                  <a:pt x="32575" y="314554"/>
                                  <a:pt x="14249" y="272085"/>
                                  <a:pt x="0" y="227724"/>
                                </a:cubicBezTo>
                                <a:lnTo>
                                  <a:pt x="700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ED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778"/>
                        <wps:cNvSpPr/>
                        <wps:spPr>
                          <a:xfrm>
                            <a:off x="69327" y="536909"/>
                            <a:ext cx="735584" cy="963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584" h="963308">
                                <a:moveTo>
                                  <a:pt x="734987" y="0"/>
                                </a:moveTo>
                                <a:lnTo>
                                  <a:pt x="735584" y="735584"/>
                                </a:lnTo>
                                <a:lnTo>
                                  <a:pt x="35420" y="963308"/>
                                </a:lnTo>
                                <a:cubicBezTo>
                                  <a:pt x="12421" y="891705"/>
                                  <a:pt x="0" y="815200"/>
                                  <a:pt x="0" y="735584"/>
                                </a:cubicBezTo>
                                <a:cubicBezTo>
                                  <a:pt x="0" y="327139"/>
                                  <a:pt x="326619" y="330"/>
                                  <a:pt x="7349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5A3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08562" y="1862416"/>
                            <a:ext cx="113216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97"/>
                                  <w:sz w:val="14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93602" y="1862416"/>
                            <a:ext cx="93948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4138" y="1485569"/>
                            <a:ext cx="56665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98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26657" y="1485569"/>
                            <a:ext cx="93948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50318" y="895095"/>
                            <a:ext cx="113216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97"/>
                                  <w:sz w:val="14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35357" y="895095"/>
                            <a:ext cx="93948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74217" y="996851"/>
                            <a:ext cx="113330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EFD"/>
                                  <w:w w:val="98"/>
                                  <w:sz w:val="14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359428" y="996851"/>
                            <a:ext cx="93948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EFD"/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37921" y="411521"/>
                            <a:ext cx="226318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97"/>
                                  <w:sz w:val="14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6233" y="276161"/>
                            <a:ext cx="910860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w w:val="107"/>
                                  <w:sz w:val="14"/>
                                </w:rPr>
                                <w:t>IMF</w:t>
                              </w:r>
                              <w:r>
                                <w:rPr>
                                  <w:b/>
                                  <w:spacing w:val="-3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  <w:sz w:val="14"/>
                                </w:rPr>
                                <w:t>conditionality</w:t>
                              </w:r>
                              <w:r>
                                <w:rPr>
                                  <w:b/>
                                  <w:spacing w:val="-2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1785"/>
                        <wps:cNvSpPr/>
                        <wps:spPr>
                          <a:xfrm>
                            <a:off x="2722329" y="536918"/>
                            <a:ext cx="735584" cy="963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584" h="963295">
                                <a:moveTo>
                                  <a:pt x="610" y="0"/>
                                </a:moveTo>
                                <a:cubicBezTo>
                                  <a:pt x="408965" y="318"/>
                                  <a:pt x="735584" y="327127"/>
                                  <a:pt x="735584" y="735571"/>
                                </a:cubicBezTo>
                                <a:cubicBezTo>
                                  <a:pt x="735584" y="815187"/>
                                  <a:pt x="723163" y="891705"/>
                                  <a:pt x="700164" y="963295"/>
                                </a:cubicBezTo>
                                <a:lnTo>
                                  <a:pt x="0" y="735571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EA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1786"/>
                        <wps:cNvSpPr/>
                        <wps:spPr>
                          <a:xfrm>
                            <a:off x="2676596" y="1272490"/>
                            <a:ext cx="745897" cy="73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897" h="735571">
                                <a:moveTo>
                                  <a:pt x="45733" y="0"/>
                                </a:moveTo>
                                <a:lnTo>
                                  <a:pt x="745897" y="227724"/>
                                </a:lnTo>
                                <a:cubicBezTo>
                                  <a:pt x="650824" y="523634"/>
                                  <a:pt x="374777" y="735571"/>
                                  <a:pt x="45733" y="735571"/>
                                </a:cubicBezTo>
                                <a:cubicBezTo>
                                  <a:pt x="30366" y="735571"/>
                                  <a:pt x="15113" y="735114"/>
                                  <a:pt x="0" y="734199"/>
                                </a:cubicBezTo>
                                <a:lnTo>
                                  <a:pt x="45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2A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1787"/>
                        <wps:cNvSpPr/>
                        <wps:spPr>
                          <a:xfrm>
                            <a:off x="2494605" y="1272490"/>
                            <a:ext cx="227724" cy="734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24" h="734175">
                                <a:moveTo>
                                  <a:pt x="227724" y="0"/>
                                </a:moveTo>
                                <a:lnTo>
                                  <a:pt x="181559" y="734175"/>
                                </a:lnTo>
                                <a:cubicBezTo>
                                  <a:pt x="118478" y="730339"/>
                                  <a:pt x="57645" y="718680"/>
                                  <a:pt x="0" y="700163"/>
                                </a:cubicBezTo>
                                <a:lnTo>
                                  <a:pt x="22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ED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1788"/>
                        <wps:cNvSpPr/>
                        <wps:spPr>
                          <a:xfrm>
                            <a:off x="1986745" y="536918"/>
                            <a:ext cx="735584" cy="14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584" h="1435735">
                                <a:moveTo>
                                  <a:pt x="734987" y="0"/>
                                </a:moveTo>
                                <a:lnTo>
                                  <a:pt x="735584" y="735571"/>
                                </a:lnTo>
                                <a:lnTo>
                                  <a:pt x="507860" y="1435735"/>
                                </a:lnTo>
                                <a:cubicBezTo>
                                  <a:pt x="211950" y="1340663"/>
                                  <a:pt x="0" y="1064616"/>
                                  <a:pt x="0" y="735571"/>
                                </a:cubicBezTo>
                                <a:cubicBezTo>
                                  <a:pt x="0" y="327127"/>
                                  <a:pt x="326619" y="318"/>
                                  <a:pt x="7349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5A3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997923" y="1758618"/>
                            <a:ext cx="113216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97"/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082962" y="1758618"/>
                            <a:ext cx="93948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545552" y="1868002"/>
                            <a:ext cx="56665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98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588071" y="1868002"/>
                            <a:ext cx="93948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092324" y="1078218"/>
                            <a:ext cx="113216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97"/>
                                  <w:sz w:val="14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0" name="Rectangle 1800"/>
                        <wps:cNvSpPr/>
                        <wps:spPr>
                          <a:xfrm>
                            <a:off x="2177363" y="1078218"/>
                            <a:ext cx="93948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1" name="Rectangle 1801"/>
                        <wps:cNvSpPr/>
                        <wps:spPr>
                          <a:xfrm>
                            <a:off x="2195623" y="193536"/>
                            <a:ext cx="570983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Nationalists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2" name="Rectangle 1802"/>
                        <wps:cNvSpPr/>
                        <wps:spPr>
                          <a:xfrm>
                            <a:off x="2923685" y="193536"/>
                            <a:ext cx="456057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03"/>
                                  <w:sz w:val="14"/>
                                </w:rPr>
                                <w:t>Detached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4" name="Rectangle 1804"/>
                        <wps:cNvSpPr/>
                        <wps:spPr>
                          <a:xfrm>
                            <a:off x="2634449" y="384874"/>
                            <a:ext cx="226318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97"/>
                                  <w:sz w:val="14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" name="Shape 1795"/>
                        <wps:cNvSpPr/>
                        <wps:spPr>
                          <a:xfrm>
                            <a:off x="0" y="0"/>
                            <a:ext cx="3598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570">
                                <a:moveTo>
                                  <a:pt x="3598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10" name="Rectangle 1810"/>
                        <wps:cNvSpPr/>
                        <wps:spPr>
                          <a:xfrm>
                            <a:off x="26224" y="2182356"/>
                            <a:ext cx="1047221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w w:val="107"/>
                                  <w:sz w:val="14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-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  <w:sz w:val="14"/>
                                </w:rPr>
                                <w:t>IMF</w:t>
                              </w:r>
                              <w:r>
                                <w:rPr>
                                  <w:b/>
                                  <w:spacing w:val="-3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  <w:sz w:val="14"/>
                                </w:rPr>
                                <w:t>conditionality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1" name="Rectangle 1811"/>
                        <wps:cNvSpPr/>
                        <wps:spPr>
                          <a:xfrm>
                            <a:off x="3258736" y="911358"/>
                            <a:ext cx="93948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EFD"/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2" name="Rectangle 1812"/>
                        <wps:cNvSpPr/>
                        <wps:spPr>
                          <a:xfrm>
                            <a:off x="3173526" y="911358"/>
                            <a:ext cx="113330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EFD"/>
                                  <w:w w:val="98"/>
                                  <w:sz w:val="14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67.15pt;height:173.85pt;mso-position-horizontal-relative:char;mso-position-vertical-relative:line" coordsize="35985,2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">
                <v:shape id="Shape 21701" o:spid="_x0000_s1027" style="position:absolute;left:21253;top:1097;width:484;height:484;visibility:visible;mso-wrap-style:square;v-text-anchor:top" coordsize="48362,48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Y6cYA&#10;AADaAAAADwAAAGRycy9kb3ducmV2LnhtbESPT2vCQBTE74LfYXkFL6VuWsGU1FVMQLTQg396aG+P&#10;7GsS3H0bsqsm375bKHgcZuY3zGLVWyOu1PnGsYLnaQKCuHS64UrB52nz9ArCB2SNxjEpGMjDajke&#10;LTDT7sYHuh5DJSKEfYYK6hDaTEpf1mTRT11LHL0f11kMUXaV1B3eItwa+ZIkc2mx4bhQY0tFTeX5&#10;eLEKPrZDn5v3+T4d8sev83e62VJhlJo89Os3EIH6cA//t3dawQz+rsQb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PY6cYAAADaAAAADwAAAAAAAAAAAAAAAACYAgAAZHJz&#10;L2Rvd25yZXYueG1sUEsFBgAAAAAEAAQA9QAAAIsDAAAAAA==&#10;" path="m,l48362,r,48361l,48361,,e" fillcolor="#416ea7" stroked="f" strokeweight="0">
                  <v:stroke miterlimit="83231f" joinstyle="miter"/>
                  <v:path arrowok="t" textboxrect="0,0,48362,48361"/>
                </v:shape>
                <v:rect id="Rectangle 4" o:spid="_x0000_s1028" style="position:absolute;left:21955;top:944;width:4424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07"/>
                            <w:sz w:val="14"/>
                          </w:rPr>
                          <w:t>Escapists</w:t>
                        </w:r>
                      </w:p>
                    </w:txbxContent>
                  </v:textbox>
                </v:rect>
                <v:shape id="Shape 21704" o:spid="_x0000_s1029" style="position:absolute;left:28536;top:1097;width:484;height:484;visibility:visible;mso-wrap-style:square;v-text-anchor:top" coordsize="48362,48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MgMQA&#10;AADaAAAADwAAAGRycy9kb3ducmV2LnhtbESPQWvCQBSE74L/YXmCF9GNiqLRVVQUeyo09eDxmX1N&#10;0mTfhuyq8d93C4Ueh5n5hllvW1OJBzWusKxgPIpAEKdWF5wpuHyehgsQziNrrCyTghc52G66nTXG&#10;2j75gx6Jz0SAsItRQe59HUvp0pwMupGtiYP3ZRuDPsgmk7rBZ4CbSk6iaC4NFhwWcqzpkFNaJnej&#10;4HqcTyev2/f1vEzKcj/wg2l6eleq32t3KxCeWv8f/mu/aQUz+L0Sb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TIDEAAAA2gAAAA8AAAAAAAAAAAAAAAAAmAIAAGRycy9k&#10;b3ducmV2LnhtbFBLBQYAAAAABAAEAPUAAACJAwAAAAA=&#10;" path="m,l48362,r,48361l,48361,,e" fillcolor="#b8b2ac" stroked="f" strokeweight="0">
                  <v:stroke miterlimit="83231f" joinstyle="miter"/>
                  <v:path arrowok="t" textboxrect="0,0,48362,48361"/>
                </v:shape>
                <v:rect id="Rectangle 6" o:spid="_x0000_s1030" style="position:absolute;left:29236;top:944;width:3955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05"/>
                            <w:sz w:val="14"/>
                          </w:rPr>
                          <w:t>Trusting</w:t>
                        </w:r>
                      </w:p>
                    </w:txbxContent>
                  </v:textbox>
                </v:rect>
                <v:shape id="Shape 21707" o:spid="_x0000_s1031" style="position:absolute;left:21253;top:2086;width:484;height:484;visibility:visible;mso-wrap-style:square;v-text-anchor:top" coordsize="48362,48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dScMA&#10;AADaAAAADwAAAGRycy9kb3ducmV2LnhtbESPX2vCMBTF3wd+h3AFX4amFTalGkUUx0AZsxWfL821&#10;LTY3pcm0+unNYLDHw/nz48yXnanFlVpXWVYQjyIQxLnVFRcKjtl2OAXhPLLG2jIpuJOD5aL3MsdE&#10;2xsf6Jr6QoQRdgkqKL1vEildXpJBN7INcfDOtjXog2wLqVu8hXFTy3EUvUuDFQdCiQ2tS8ov6Y8J&#10;kK/VdPN22mXxfsfpxyl+fL+aTKlBv1vNQHjq/H/4r/2pFUzg90q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wdScMAAADaAAAADwAAAAAAAAAAAAAAAACYAgAAZHJzL2Rv&#10;d25yZXYueG1sUEsFBgAAAAAEAAQA9QAAAIgDAAAAAA==&#10;" path="m,l48362,r,48361l,48361,,e" fillcolor="#9abed6" stroked="f" strokeweight="0">
                  <v:stroke miterlimit="83231f" joinstyle="miter"/>
                  <v:path arrowok="t" textboxrect="0,0,48362,48361"/>
                </v:shape>
                <v:shape id="Shape 21708" o:spid="_x0000_s1032" style="position:absolute;left:28536;top:2086;width:484;height:484;visibility:visible;mso-wrap-style:square;v-text-anchor:top" coordsize="48362,48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hdL4A&#10;AADaAAAADwAAAGRycy9kb3ducmV2LnhtbERPPWvDMBDdC/kP4gJdSiylQymOFWMCCV3rtJDxsC6W&#10;iXUylhLb/74aAh0f77soZ9eLB42h86xhmykQxI03Hbcafs7HzSeIEJEN9p5Jw0IByv3qpcDc+Im/&#10;6VHHVqQQDjlqsDEOuZShseQwZH4gTtzVjw5jgmMrzYhTCne9fFfqQzrsODVYHOhgqbnVd6fh0lcn&#10;2b393mqpWjXZpW6sX7R+Xc/VDkSkOf6Ln+4voyFtTVfSDZD7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KIXS+AAAA2gAAAA8AAAAAAAAAAAAAAAAAmAIAAGRycy9kb3ducmV2&#10;LnhtbFBLBQYAAAAABAAEAPUAAACDAwAAAAA=&#10;" path="m,l48362,r,48361l,48361,,e" fillcolor="#75a3c4" stroked="f" strokeweight="0">
                  <v:stroke miterlimit="83231f" joinstyle="miter"/>
                  <v:path arrowok="t" textboxrect="0,0,48362,48361"/>
                </v:shape>
                <v:shape id="Shape 1775" o:spid="_x0000_s1033" style="position:absolute;left:8049;top:5369;width:7355;height:13036;visibility:visible;mso-wrap-style:square;v-text-anchor:top" coordsize="735571,130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zTsIA&#10;AADaAAAADwAAAGRycy9kb3ducmV2LnhtbESPS4vCQBCE7wv+h6EFb+vEB4uJjuIDwdPC+sBrm2mT&#10;YKYnZCYa/fU7Cwsei6r6ipotWlOKO9WusKxg0I9AEKdWF5wpOB62nxMQziNrLC2Tgic5WMw7HzNM&#10;tH3wD933PhMBwi5BBbn3VSKlS3My6Pq2Ig7e1dYGfZB1JnWNjwA3pRxG0Zc0WHBYyLGidU7pbd8Y&#10;BaTP41F1++ZLHLdLbE6beNW8lOp12+UUhKfWv8P/7Z1WEMPflXA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3NOwgAAANoAAAAPAAAAAAAAAAAAAAAAAJgCAABkcnMvZG93&#10;bnJldi54bWxQSwUGAAAAAAQABAD1AAAAhwMAAAAA&#10;" path="m597,c408965,330,735571,327139,735571,735584v,229666,-103251,433514,-266255,568033l,735584,597,xe" fillcolor="#416ea7" stroked="f" strokeweight="0">
                  <v:stroke miterlimit="83231f" joinstyle="miter"/>
                  <v:path arrowok="t" textboxrect="0,0,735571,1303617"/>
                </v:shape>
                <v:shape id="Shape 1776" o:spid="_x0000_s1034" style="position:absolute;left:1594;top:12724;width:11148;height:7356;visibility:visible;mso-wrap-style:square;v-text-anchor:top" coordsize="1114742,735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N0cUA&#10;AADbAAAADwAAAGRycy9kb3ducmV2LnhtbESPQWvDMAyF74X9B6NBb62zHkLI6pYtMOhgFNaFjt1E&#10;rCZhsWxit03/fXUY7Cbxnt77tN5OblAXGmPv2cDTMgNF3Hjbc2ug/npbFKBiQrY4eCYDN4qw3TzM&#10;1lhaf+VPuhxSqySEY4kGupRCqXVsOnIYlz4Qi3byo8Mk69hqO+JVwt2gV1mWa4c9S0OHgaqOmt/D&#10;2Rnof+r97pXe83A63kJefRcf+6owZv44vTyDSjSlf/Pf9c4KvtDLLzKA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M3RxQAAANsAAAAPAAAAAAAAAAAAAAAAAJgCAABkcnMv&#10;ZG93bnJldi54bWxQSwUGAAAAAAQABAD1AAAAigMAAAAA&#10;" path="m645427,r469315,568033c987717,672859,824408,735571,645427,735571,365874,735571,124562,582587,,355105l645427,xe" fillcolor="#b8b2ac" stroked="f" strokeweight="0">
                  <v:stroke miterlimit="83231f" joinstyle="miter"/>
                  <v:path arrowok="t" textboxrect="0,0,1114742,735571"/>
                </v:shape>
                <v:shape id="Shape 1777" o:spid="_x0000_s1035" style="position:absolute;left:1047;top:12724;width:7002;height:3547;visibility:visible;mso-wrap-style:square;v-text-anchor:top" coordsize="700164,354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49MAA&#10;AADbAAAADwAAAGRycy9kb3ducmV2LnhtbERPS4vCMBC+L/gfwgh7W9Mu4ko1iojK3nR93MdmbIrN&#10;pDRZrf56Iwje5uN7znja2kpcqPGlYwVpLwFBnDtdcqFgv1t+DUH4gKyxckwKbuRhOul8jDHT7sp/&#10;dNmGQsQQ9hkqMCHUmZQ+N2TR91xNHLmTayyGCJtC6gavMdxW8jtJBtJiybHBYE1zQ/l5+28VbNar&#10;xX2TtoP+z/xorDssXZ4clPrstrMRiEBteItf7l8d56fw/CUeIC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f49MAAAADbAAAADwAAAAAAAAAAAAAAAACYAgAAZHJzL2Rvd25y&#10;ZXYueG1sUEsFBgAAAAAEAAQA9QAAAIUDAAAAAA==&#10;" path="m700164,l54521,354699c32575,314554,14249,272085,,227724l700164,xe" fillcolor="#9abed6" stroked="f" strokeweight="0">
                  <v:stroke miterlimit="83231f" joinstyle="miter"/>
                  <v:path arrowok="t" textboxrect="0,0,700164,354699"/>
                </v:shape>
                <v:shape id="Shape 1778" o:spid="_x0000_s1036" style="position:absolute;left:693;top:5369;width:7356;height:9633;visibility:visible;mso-wrap-style:square;v-text-anchor:top" coordsize="735584,963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6Q78A&#10;AADbAAAADwAAAGRycy9kb3ducmV2LnhtbERPTYvCMBC9C/6HMII3TS0qUo0i4sKeFu2696EZm2Iz&#10;KUms3X+/WVjY2zze5+wOg21FTz40jhUs5hkI4srphmsFt8+32QZEiMgaW8ek4JsCHPbj0Q4L7V58&#10;pb6MtUghHApUYGLsCilDZchimLuOOHF35y3GBH0ttcdXCretzLNsLS02nBoMdnQyVD3Kp1WQ00af&#10;vm6r88KU12XvLx/Dcf1UajoZjlsQkYb4L/5zv+s0P4ffX9IBc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d/pDvwAAANsAAAAPAAAAAAAAAAAAAAAAAJgCAABkcnMvZG93bnJl&#10;di54bWxQSwUGAAAAAAQABAD1AAAAhAMAAAAA&#10;" path="m734987,r597,735584l35420,963308c12421,891705,,815200,,735584,,327139,326619,330,734987,xe" fillcolor="#75a3c4" stroked="f" strokeweight="0">
                  <v:stroke miterlimit="83231f" joinstyle="miter"/>
                  <v:path arrowok="t" textboxrect="0,0,735584,963308"/>
                </v:shape>
                <v:rect id="Rectangle 13" o:spid="_x0000_s1037" style="position:absolute;left:6085;top:18624;width:1132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97"/>
                            <w:sz w:val="14"/>
                          </w:rPr>
                          <w:t>28</w:t>
                        </w:r>
                      </w:p>
                    </w:txbxContent>
                  </v:textbox>
                </v:rect>
                <v:rect id="Rectangle 14" o:spid="_x0000_s1038" style="position:absolute;left:6936;top:18624;width:939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5" o:spid="_x0000_s1039" style="position:absolute;left:1841;top:14855;width:567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98"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6" o:spid="_x0000_s1040" style="position:absolute;left:2266;top:14855;width:940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7" o:spid="_x0000_s1041" style="position:absolute;left:2503;top:8950;width:1132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97"/>
                            <w:sz w:val="14"/>
                          </w:rPr>
                          <w:t>30</w:t>
                        </w:r>
                      </w:p>
                    </w:txbxContent>
                  </v:textbox>
                </v:rect>
                <v:rect id="Rectangle 18" o:spid="_x0000_s1042" style="position:absolute;left:3353;top:8950;width:940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9" o:spid="_x0000_s1043" style="position:absolute;left:12742;top:9968;width:1133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color w:val="FFFEFD"/>
                            <w:w w:val="98"/>
                            <w:sz w:val="14"/>
                          </w:rPr>
                          <w:t>39</w:t>
                        </w:r>
                      </w:p>
                    </w:txbxContent>
                  </v:textbox>
                </v:rect>
                <v:rect id="Rectangle 20" o:spid="_x0000_s1044" style="position:absolute;left:13594;top:9968;width:939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color w:val="FFFEFD"/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21" o:spid="_x0000_s1045" style="position:absolute;left:7379;top:4115;width:2263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97"/>
                            <w:sz w:val="14"/>
                          </w:rPr>
                          <w:t>2007</w:t>
                        </w:r>
                      </w:p>
                    </w:txbxContent>
                  </v:textbox>
                </v:rect>
                <v:rect id="Rectangle 22" o:spid="_x0000_s1046" style="position:absolute;left:262;top:2761;width:9108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w w:val="107"/>
                            <w:sz w:val="14"/>
                          </w:rPr>
                          <w:t>IMF</w:t>
                        </w:r>
                        <w:r>
                          <w:rPr>
                            <w:b/>
                            <w:spacing w:val="-3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14"/>
                          </w:rPr>
                          <w:t>conditionality</w:t>
                        </w:r>
                        <w:r>
                          <w:rPr>
                            <w:b/>
                            <w:spacing w:val="-2"/>
                            <w:w w:val="10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85" o:spid="_x0000_s1047" style="position:absolute;left:27223;top:5369;width:7356;height:9633;visibility:visible;mso-wrap-style:square;v-text-anchor:top" coordsize="735584,963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+/EMYA&#10;AADbAAAADwAAAGRycy9kb3ducmV2LnhtbESPT2vCQBTE70K/w/IKvekmKYikWcUW2nryTyyV3B7Z&#10;Z5I2+zZktxq/vSsIPQ4z8xsmWwymFSfqXWNZQTyJQBCXVjdcKfjav49nIJxH1thaJgUXcrCYP4wy&#10;TLU9845Oua9EgLBLUUHtfZdK6cqaDLqJ7YiDd7S9QR9kX0nd4znATSuTKJpKgw2HhRo7equp/M3/&#10;jILPQ5xs2u2mO66L7yJevf58xMNeqafHYfkCwtPg/8P39korSJ7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+/EMYAAADbAAAADwAAAAAAAAAAAAAAAACYAgAAZHJz&#10;L2Rvd25yZXYueG1sUEsFBgAAAAAEAAQA9QAAAIsDAAAAAA==&#10;" path="m610,c408965,318,735584,327127,735584,735571v,79616,-12421,156134,-35420,227724l,735571,610,xe" fillcolor="#416ea7" stroked="f" strokeweight="0">
                  <v:stroke miterlimit="83231f" joinstyle="miter"/>
                  <v:path arrowok="t" textboxrect="0,0,735584,963295"/>
                </v:shape>
                <v:shape id="Shape 1786" o:spid="_x0000_s1048" style="position:absolute;left:26765;top:12724;width:7459;height:7356;visibility:visible;mso-wrap-style:square;v-text-anchor:top" coordsize="745897,735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qHcIA&#10;AADbAAAADwAAAGRycy9kb3ducmV2LnhtbESPXWvCMBSG7wf+h3AE72aqDtFqFDdwE4b4fX9ojk2x&#10;OSlNtN2/N4PBLl/ej4d3vmxtKR5U+8KxgkE/AUGcOV1wruB8Wr9OQPiArLF0TAp+yMNy0XmZY6pd&#10;wwd6HEMu4gj7FBWYEKpUSp8Zsuj7riKO3tXVFkOUdS51jU0ct6UcJslYWiw4EgxW9GEoux3vNnJx&#10;OjZf2z1x+el319H58t58D5TqddvVDESgNvyH/9obrWD4Br9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GodwgAAANsAAAAPAAAAAAAAAAAAAAAAAJgCAABkcnMvZG93&#10;bnJldi54bWxQSwUGAAAAAAQABAD1AAAAhwMAAAAA&#10;" path="m45733,l745897,227724c650824,523634,374777,735571,45733,735571v-15367,,-30620,-457,-45733,-1372l45733,xe" fillcolor="#b8b2ac" stroked="f" strokeweight="0">
                  <v:stroke miterlimit="83231f" joinstyle="miter"/>
                  <v:path arrowok="t" textboxrect="0,0,745897,735571"/>
                </v:shape>
                <v:shape id="Shape 1787" o:spid="_x0000_s1049" style="position:absolute;left:24946;top:12724;width:2277;height:7342;visibility:visible;mso-wrap-style:square;v-text-anchor:top" coordsize="227724,734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TxsIA&#10;AADbAAAADwAAAGRycy9kb3ducmV2LnhtbESPW4vCMBSE3wX/QziCb2vqZUWqUcTb+urlBxybY1tt&#10;TkoTbfvvNwsLPg4z8w2zWDWmEG+qXG5ZwXAQgSBOrM45VXC97L9mIJxH1lhYJgUtOVgtu50FxtrW&#10;fKL32aciQNjFqCDzvoyldElGBt3AlsTBu9vKoA+ySqWusA5wU8hRFE2lwZzDQoYlbTJKnueXUbBt&#10;f7az1+2wr9tdMr7ax+Tpo6NS/V6znoPw1PhP+L991ApG3/D3Jf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9PGwgAAANsAAAAPAAAAAAAAAAAAAAAAAJgCAABkcnMvZG93&#10;bnJldi54bWxQSwUGAAAAAAQABAD1AAAAhwMAAAAA&#10;" path="m227724,l181559,734175c118478,730339,57645,718680,,700163l227724,xe" fillcolor="#9abed6" stroked="f" strokeweight="0">
                  <v:stroke miterlimit="83231f" joinstyle="miter"/>
                  <v:path arrowok="t" textboxrect="0,0,227724,734175"/>
                </v:shape>
                <v:shape id="Shape 1788" o:spid="_x0000_s1050" style="position:absolute;left:19867;top:5369;width:7356;height:14357;visibility:visible;mso-wrap-style:square;v-text-anchor:top" coordsize="735584,143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eBMQA&#10;AADbAAAADwAAAGRycy9kb3ducmV2LnhtbESPT2vCQBTE7wW/w/KEXkQ3piCSukoNLRU9mdaeH9nX&#10;JCT7NmS3+fPt3UKhx2FmfsPsDqNpRE+dqywrWK8iEMS51RUXCj4/3pZbEM4ja2wsk4KJHBz2s4cd&#10;JtoOfKU+84UIEHYJKii9bxMpXV6SQbeyLXHwvm1n0AfZFVJ3OAS4aWQcRRtpsOKwUGJLaUl5nf0Y&#10;BV9eXs5T/TrgonbvT+mxkaf2ptTjfHx5BuFp9P/hv/ZJK4g38Psl/A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03gTEAAAA2wAAAA8AAAAAAAAAAAAAAAAAmAIAAGRycy9k&#10;b3ducmV2LnhtbFBLBQYAAAAABAAEAPUAAACJAwAAAAA=&#10;" path="m734987,r597,735571l507860,1435735c211950,1340663,,1064616,,735571,,327127,326619,318,734987,xe" fillcolor="#75a3c4" stroked="f" strokeweight="0">
                  <v:stroke miterlimit="83231f" joinstyle="miter"/>
                  <v:path arrowok="t" textboxrect="0,0,735584,1435735"/>
                </v:shape>
                <v:rect id="Rectangle 27" o:spid="_x0000_s1051" style="position:absolute;left:29979;top:17586;width:1132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97"/>
                            <w:sz w:val="14"/>
                          </w:rPr>
                          <w:t>21</w:t>
                        </w:r>
                      </w:p>
                    </w:txbxContent>
                  </v:textbox>
                </v:rect>
                <v:rect id="Rectangle 28" o:spid="_x0000_s1052" style="position:absolute;left:30829;top:17586;width:940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29" o:spid="_x0000_s1053" style="position:absolute;left:25455;top:18680;width:567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98"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30" o:spid="_x0000_s1054" style="position:absolute;left:25880;top:18680;width:940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31" o:spid="_x0000_s1055" style="position:absolute;left:20923;top:10782;width:1132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97"/>
                            <w:sz w:val="14"/>
                          </w:rPr>
                          <w:t>45</w:t>
                        </w:r>
                      </w:p>
                    </w:txbxContent>
                  </v:textbox>
                </v:rect>
                <v:rect id="Rectangle 1800" o:spid="_x0000_s1056" style="position:absolute;left:21773;top:10782;width:940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zus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DQR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187rHAAAA3QAAAA8AAAAAAAAAAAAAAAAAmAIAAGRy&#10;cy9kb3ducmV2LnhtbFBLBQYAAAAABAAEAPUAAACM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801" o:spid="_x0000_s1057" style="position:absolute;left:21956;top:1935;width:5710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lWIcQA&#10;AADd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CRewd834QS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5ViHEAAAA3QAAAA8AAAAAAAAAAAAAAAAAmAIAAGRycy9k&#10;b3ducmV2LnhtbFBLBQYAAAAABAAEAPUAAACJ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05"/>
                            <w:sz w:val="14"/>
                          </w:rPr>
                          <w:t>Nationalists</w:t>
                        </w:r>
                      </w:p>
                    </w:txbxContent>
                  </v:textbox>
                </v:rect>
                <v:rect id="Rectangle 1802" o:spid="_x0000_s1058" style="position:absolute;left:29236;top:1935;width:4561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IVsMA&#10;AADdAAAADwAAAGRycy9kb3ducmV2LnhtbERPS4vCMBC+L/gfwgje1lQPS+0aRVZFj76g621oxrZs&#10;MylN1lZ/vREEb/PxPWc670wlrtS40rKC0TACQZxZXXKu4HRcf8YgnEfWWFkmBTdyMJ/1PqaYaNvy&#10;nq4Hn4sQwi5BBYX3dSKlywoy6Ia2Jg7cxTYGfYBNLnWDbQg3lRxH0Zc0WHJoKLCmn4Kyv8O/UbCJ&#10;68Xv1t7bvFqdN+kunSyPE6/UoN8tvkF46vxb/HJvdZgfR2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IVsMAAADdAAAADwAAAAAAAAAAAAAAAACYAgAAZHJzL2Rv&#10;d25yZXYueG1sUEsFBgAAAAAEAAQA9QAAAIgDAAAAAA=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03"/>
                            <w:sz w:val="14"/>
                          </w:rPr>
                          <w:t>Detached</w:t>
                        </w:r>
                      </w:p>
                    </w:txbxContent>
                  </v:textbox>
                </v:rect>
                <v:rect id="Rectangle 1804" o:spid="_x0000_s1059" style="position:absolute;left:26344;top:3848;width:2263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71ucMA&#10;AADdAAAADwAAAGRycy9kb3ducmV2LnhtbERPS4vCMBC+C/6HMII3TRWR2jWK+ECP6wN0b0Mz25Zt&#10;JqWJtvrrN8LC3ubje8582ZpSPKh2hWUFo2EEgji1uuBMweW8G8QgnEfWWFomBU9ysFx0O3NMtG34&#10;SI+Tz0QIYZeggtz7KpHSpTkZdENbEQfu29YGfYB1JnWNTQg3pRxH0VQaLDg05FjROqf053Q3CvZx&#10;tbod7KvJyu3X/vp5nW3OM69Uv9euPkB4av2/+M990GF+HE3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71ucMAAADdAAAADwAAAAAAAAAAAAAAAACYAgAAZHJzL2Rv&#10;d25yZXYueG1sUEsFBgAAAAAEAAQA9QAAAIgDAAAAAA=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97"/>
                            <w:sz w:val="14"/>
                          </w:rPr>
                          <w:t>2011</w:t>
                        </w:r>
                      </w:p>
                    </w:txbxContent>
                  </v:textbox>
                </v:rect>
                <v:shape id="Shape 1795" o:spid="_x0000_s1060" style="position:absolute;width:35985;height:0;visibility:visible;mso-wrap-style:square;v-text-anchor:top" coordsize="3598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Su8AA&#10;AADdAAAADwAAAGRycy9kb3ducmV2LnhtbERPS4vCMBC+C/6HMII3TdeD1GqUZUX0uj4O3sZmtik2&#10;k5JEW//9ZmHB23x8z1ltetuIJ/lQO1bwMc1AEJdO11wpOJ92kxxEiMgaG8ek4EUBNuvhYIWFdh1/&#10;0/MYK5FCOBSowMTYFlKG0pDFMHUtceJ+nLcYE/SV1B67FG4bOcuyubRYc2ow2NKXofJ+fFgF83zb&#10;782lrvhxxfzmX213d1elxqP+cwkiUh/f4n/3Qaf5ebaAv2/SC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fSu8AAAADdAAAADwAAAAAAAAAAAAAAAACYAgAAZHJzL2Rvd25y&#10;ZXYueG1sUEsFBgAAAAAEAAQA9QAAAIUDAAAAAA==&#10;" path="m3598570,l,e" filled="f" strokecolor="#181717">
                  <v:path arrowok="t" textboxrect="0,0,3598570,0"/>
                </v:shape>
                <v:rect id="Rectangle 1810" o:spid="_x0000_s1061" style="position:absolute;left:262;top:21823;width:10472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lZ8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dCL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xlZ8YAAADdAAAADwAAAAAAAAAAAAAAAACYAgAAZHJz&#10;L2Rvd25yZXYueG1sUEsFBgAAAAAEAAQA9QAAAIsDAAAAAA=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w w:val="107"/>
                            <w:sz w:val="14"/>
                          </w:rPr>
                          <w:t>No</w:t>
                        </w:r>
                        <w:r>
                          <w:rPr>
                            <w:b/>
                            <w:spacing w:val="-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14"/>
                          </w:rPr>
                          <w:t>IMF</w:t>
                        </w:r>
                        <w:r>
                          <w:rPr>
                            <w:b/>
                            <w:spacing w:val="-3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14"/>
                          </w:rPr>
                          <w:t>conditionality</w:t>
                        </w:r>
                      </w:p>
                    </w:txbxContent>
                  </v:textbox>
                </v:rect>
                <v:rect id="Rectangle 1811" o:spid="_x0000_s1062" style="position:absolute;left:32587;top:9113;width:939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A/M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qdJ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wPzEAAAA3QAAAA8AAAAAAAAAAAAAAAAAmAIAAGRycy9k&#10;b3ducmV2LnhtbFBLBQYAAAAABAAEAPUAAACJ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color w:val="FFFEFD"/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812" o:spid="_x0000_s1063" style="position:absolute;left:31735;top:9113;width:1133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ei8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PjwR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l6LwgAAAN0AAAAPAAAAAAAAAAAAAAAAAJgCAABkcnMvZG93&#10;bnJldi54bWxQSwUGAAAAAAQABAD1AAAAhw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color w:val="FFFEFD"/>
                            <w:w w:val="98"/>
                            <w:sz w:val="14"/>
                          </w:rPr>
                          <w:t>30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27F2E" w:rsidRPr="00227F2E" w:rsidRDefault="00227F2E" w:rsidP="00C223AC">
      <w:pPr>
        <w:ind w:right="-67"/>
        <w:jc w:val="both"/>
        <w:rPr>
          <w:b/>
          <w:sz w:val="20"/>
          <w:szCs w:val="20"/>
        </w:rPr>
      </w:pPr>
      <w:r w:rsidRPr="00227F2E">
        <w:rPr>
          <w:b/>
          <w:sz w:val="20"/>
          <w:szCs w:val="20"/>
        </w:rPr>
        <w:t xml:space="preserve">                     2007                                                   2011</w:t>
      </w:r>
    </w:p>
    <w:p w:rsidR="00227F2E" w:rsidRDefault="00227F2E" w:rsidP="00C223AC">
      <w:pPr>
        <w:ind w:right="-67"/>
        <w:jc w:val="both"/>
        <w:rPr>
          <w:sz w:val="24"/>
          <w:szCs w:val="24"/>
        </w:rPr>
      </w:pPr>
      <w:r w:rsidRPr="007B2C58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3594254C" wp14:editId="0F67B08D">
                <wp:extent cx="3226797" cy="1649498"/>
                <wp:effectExtent l="0" t="0" r="0" b="0"/>
                <wp:docPr id="20945" name="Group 20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797" cy="1649498"/>
                          <a:chOff x="0" y="0"/>
                          <a:chExt cx="3400964" cy="1746093"/>
                        </a:xfrm>
                      </wpg:grpSpPr>
                      <wps:wsp>
                        <wps:cNvPr id="1796" name="Shape 1796"/>
                        <wps:cNvSpPr/>
                        <wps:spPr>
                          <a:xfrm>
                            <a:off x="759717" y="0"/>
                            <a:ext cx="735571" cy="73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571" h="735584">
                                <a:moveTo>
                                  <a:pt x="597" y="0"/>
                                </a:moveTo>
                                <a:cubicBezTo>
                                  <a:pt x="408775" y="330"/>
                                  <a:pt x="735254" y="326809"/>
                                  <a:pt x="735571" y="734987"/>
                                </a:cubicBezTo>
                                <a:lnTo>
                                  <a:pt x="0" y="735584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EA7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364519" y="734987"/>
                            <a:ext cx="1130770" cy="736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770" h="736168">
                                <a:moveTo>
                                  <a:pt x="1130770" y="0"/>
                                </a:moveTo>
                                <a:lnTo>
                                  <a:pt x="1130770" y="597"/>
                                </a:lnTo>
                                <a:cubicBezTo>
                                  <a:pt x="1130770" y="409245"/>
                                  <a:pt x="803847" y="736168"/>
                                  <a:pt x="395199" y="736168"/>
                                </a:cubicBezTo>
                                <a:cubicBezTo>
                                  <a:pt x="249326" y="736168"/>
                                  <a:pt x="113894" y="694525"/>
                                  <a:pt x="0" y="622364"/>
                                </a:cubicBezTo>
                                <a:lnTo>
                                  <a:pt x="395199" y="597"/>
                                </a:lnTo>
                                <a:lnTo>
                                  <a:pt x="113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2AC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93158" y="735584"/>
                            <a:ext cx="666560" cy="622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60" h="622021">
                                <a:moveTo>
                                  <a:pt x="666560" y="0"/>
                                </a:moveTo>
                                <a:lnTo>
                                  <a:pt x="271742" y="622021"/>
                                </a:lnTo>
                                <a:cubicBezTo>
                                  <a:pt x="154102" y="547586"/>
                                  <a:pt x="59423" y="440627"/>
                                  <a:pt x="0" y="313398"/>
                                </a:cubicBezTo>
                                <a:lnTo>
                                  <a:pt x="666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ED6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24133" y="0"/>
                            <a:ext cx="735584" cy="1048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584" h="1048982">
                                <a:moveTo>
                                  <a:pt x="734987" y="0"/>
                                </a:moveTo>
                                <a:lnTo>
                                  <a:pt x="735584" y="735584"/>
                                </a:lnTo>
                                <a:lnTo>
                                  <a:pt x="69024" y="1048982"/>
                                </a:lnTo>
                                <a:cubicBezTo>
                                  <a:pt x="24714" y="954087"/>
                                  <a:pt x="0" y="847928"/>
                                  <a:pt x="0" y="735584"/>
                                </a:cubicBezTo>
                                <a:cubicBezTo>
                                  <a:pt x="0" y="327127"/>
                                  <a:pt x="326619" y="330"/>
                                  <a:pt x="7349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5A3C4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689" name="Rectangle 16689"/>
                        <wps:cNvSpPr/>
                        <wps:spPr>
                          <a:xfrm>
                            <a:off x="987831" y="1257326"/>
                            <a:ext cx="113216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97"/>
                                  <w:sz w:val="14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0" name="Rectangle 16690"/>
                        <wps:cNvSpPr/>
                        <wps:spPr>
                          <a:xfrm>
                            <a:off x="1072870" y="1257326"/>
                            <a:ext cx="93948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5" name="Rectangle 16685"/>
                        <wps:cNvSpPr/>
                        <wps:spPr>
                          <a:xfrm>
                            <a:off x="245281" y="1105507"/>
                            <a:ext cx="56665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98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6" name="Rectangle 16686"/>
                        <wps:cNvSpPr/>
                        <wps:spPr>
                          <a:xfrm>
                            <a:off x="287801" y="1105507"/>
                            <a:ext cx="93948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1" name="Rectangle 16681"/>
                        <wps:cNvSpPr/>
                        <wps:spPr>
                          <a:xfrm>
                            <a:off x="182273" y="384217"/>
                            <a:ext cx="113216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97"/>
                                  <w:sz w:val="14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2" name="Rectangle 16682"/>
                        <wps:cNvSpPr/>
                        <wps:spPr>
                          <a:xfrm>
                            <a:off x="267312" y="384217"/>
                            <a:ext cx="93948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" name="Shape 1805"/>
                        <wps:cNvSpPr/>
                        <wps:spPr>
                          <a:xfrm>
                            <a:off x="2665380" y="10"/>
                            <a:ext cx="712991" cy="73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91" h="735571">
                                <a:moveTo>
                                  <a:pt x="508" y="0"/>
                                </a:moveTo>
                                <a:cubicBezTo>
                                  <a:pt x="345681" y="229"/>
                                  <a:pt x="632460" y="233706"/>
                                  <a:pt x="712991" y="552590"/>
                                </a:cubicBezTo>
                                <a:lnTo>
                                  <a:pt x="0" y="735571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EA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2527166" y="552600"/>
                            <a:ext cx="873798" cy="918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798" h="918565">
                                <a:moveTo>
                                  <a:pt x="851205" y="0"/>
                                </a:moveTo>
                                <a:cubicBezTo>
                                  <a:pt x="865950" y="58432"/>
                                  <a:pt x="873798" y="119723"/>
                                  <a:pt x="873798" y="182981"/>
                                </a:cubicBezTo>
                                <a:cubicBezTo>
                                  <a:pt x="873798" y="591629"/>
                                  <a:pt x="546875" y="918565"/>
                                  <a:pt x="138214" y="918565"/>
                                </a:cubicBezTo>
                                <a:cubicBezTo>
                                  <a:pt x="90919" y="918565"/>
                                  <a:pt x="44729" y="914184"/>
                                  <a:pt x="0" y="905802"/>
                                </a:cubicBezTo>
                                <a:lnTo>
                                  <a:pt x="138214" y="182981"/>
                                </a:lnTo>
                                <a:lnTo>
                                  <a:pt x="851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2A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2127891" y="735581"/>
                            <a:ext cx="537489" cy="722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489" h="722922">
                                <a:moveTo>
                                  <a:pt x="537489" y="0"/>
                                </a:moveTo>
                                <a:lnTo>
                                  <a:pt x="399847" y="722922"/>
                                </a:lnTo>
                                <a:cubicBezTo>
                                  <a:pt x="243002" y="693674"/>
                                  <a:pt x="104254" y="615252"/>
                                  <a:pt x="0" y="504037"/>
                                </a:cubicBezTo>
                                <a:lnTo>
                                  <a:pt x="537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ED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1929796" y="10"/>
                            <a:ext cx="735584" cy="1239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584" h="1239609">
                                <a:moveTo>
                                  <a:pt x="734987" y="0"/>
                                </a:moveTo>
                                <a:lnTo>
                                  <a:pt x="735584" y="735571"/>
                                </a:lnTo>
                                <a:lnTo>
                                  <a:pt x="198095" y="1239609"/>
                                </a:lnTo>
                                <a:cubicBezTo>
                                  <a:pt x="75019" y="1108317"/>
                                  <a:pt x="0" y="931316"/>
                                  <a:pt x="0" y="735571"/>
                                </a:cubicBezTo>
                                <a:cubicBezTo>
                                  <a:pt x="0" y="327114"/>
                                  <a:pt x="326619" y="318"/>
                                  <a:pt x="7349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5A3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687" name="Rectangle 16687"/>
                        <wps:cNvSpPr/>
                        <wps:spPr>
                          <a:xfrm>
                            <a:off x="3034219" y="1122332"/>
                            <a:ext cx="113216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97"/>
                                  <w:sz w:val="14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8" name="Rectangle 16688"/>
                        <wps:cNvSpPr/>
                        <wps:spPr>
                          <a:xfrm>
                            <a:off x="3119258" y="1122332"/>
                            <a:ext cx="93948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1" name="Rectangle 16691"/>
                        <wps:cNvSpPr/>
                        <wps:spPr>
                          <a:xfrm>
                            <a:off x="2283268" y="1257349"/>
                            <a:ext cx="113216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97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2" name="Rectangle 16692"/>
                        <wps:cNvSpPr/>
                        <wps:spPr>
                          <a:xfrm>
                            <a:off x="2368307" y="1257349"/>
                            <a:ext cx="93948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3" name="Rectangle 16683"/>
                        <wps:cNvSpPr/>
                        <wps:spPr>
                          <a:xfrm>
                            <a:off x="2037837" y="465250"/>
                            <a:ext cx="113216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97"/>
                                  <w:sz w:val="14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4" name="Rectangle 16684"/>
                        <wps:cNvSpPr/>
                        <wps:spPr>
                          <a:xfrm>
                            <a:off x="2122876" y="465250"/>
                            <a:ext cx="93948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0" name="Rectangle 1820"/>
                        <wps:cNvSpPr/>
                        <wps:spPr>
                          <a:xfrm>
                            <a:off x="0" y="1658396"/>
                            <a:ext cx="289482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w w:val="103"/>
                                  <w:sz w:val="14"/>
                                </w:rPr>
                                <w:t>EU-27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77" name="Rectangle 16677"/>
                        <wps:cNvSpPr/>
                        <wps:spPr>
                          <a:xfrm>
                            <a:off x="2992589" y="250619"/>
                            <a:ext cx="113330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EFD"/>
                                  <w:w w:val="98"/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78" name="Rectangle 16678"/>
                        <wps:cNvSpPr/>
                        <wps:spPr>
                          <a:xfrm>
                            <a:off x="3077800" y="250619"/>
                            <a:ext cx="93948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EFD"/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79" name="Rectangle 16679"/>
                        <wps:cNvSpPr/>
                        <wps:spPr>
                          <a:xfrm>
                            <a:off x="1127556" y="303511"/>
                            <a:ext cx="113330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EFD"/>
                                  <w:w w:val="98"/>
                                  <w:sz w:val="14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0" name="Rectangle 16680"/>
                        <wps:cNvSpPr/>
                        <wps:spPr>
                          <a:xfrm>
                            <a:off x="1212767" y="303511"/>
                            <a:ext cx="93948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EFD"/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945" o:spid="_x0000_s1064" style="width:254.1pt;height:129.9pt;mso-position-horizontal-relative:char;mso-position-vertical-relative:line" coordsize="34009,1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">
                <v:shape id="Shape 1796" o:spid="_x0000_s1065" style="position:absolute;left:7597;width:7355;height:7355;visibility:visible;mso-wrap-style:square;v-text-anchor:top" coordsize="735571,7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ABqcMA&#10;AADdAAAADwAAAGRycy9kb3ducmV2LnhtbERPS4vCMBC+L/gfwgje1kQPuq1GER8g7mWtgtehGdti&#10;MylNrN1/v1lY2Nt8fM9Zrntbi45aXznWMBkrEMS5MxUXGq6Xw/sHCB+QDdaOScM3eVivBm9LTI17&#10;8Zm6LBQihrBPUUMZQpNK6fOSLPqxa4gjd3etxRBhW0jT4iuG21pOlZpJixXHhhIb2paUP7Kn1XCb&#10;bk5Ncsi6nf96qHPi1OfF7LUeDfvNAkSgPvyL/9xHE+fPkxn8fh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ABqcMAAADdAAAADwAAAAAAAAAAAAAAAACYAgAAZHJzL2Rv&#10;d25yZXYueG1sUEsFBgAAAAAEAAQA9QAAAIgDAAAAAA==&#10;" path="m597,c408775,330,735254,326809,735571,734987l,735584,597,xe" fillcolor="#416ea7" stroked="f" strokeweight="0">
                  <v:path arrowok="t" textboxrect="0,0,735571,735584"/>
                </v:shape>
                <v:shape id="Shape 1797" o:spid="_x0000_s1066" style="position:absolute;left:3645;top:7349;width:11307;height:7362;visibility:visible;mso-wrap-style:square;v-text-anchor:top" coordsize="1130770,736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rYsMA&#10;AADdAAAADwAAAGRycy9kb3ducmV2LnhtbERPTYvCMBC9L/gfwgje1lTRtXaNIqLgZWHVsrC3oRmb&#10;ss2kNFHrv98Igrd5vM9ZrDpbiyu1vnKsYDRMQBAXTldcKshPu/cUhA/IGmvHpOBOHlbL3tsCM+1u&#10;fKDrMZQihrDPUIEJocmk9IUhi37oGuLInV1rMUTYllK3eIvhtpbjJPmQFiuODQYb2hgq/o4Xq2Ba&#10;nH/M9nfiptuvBnWa5nP5nSs16HfrTxCBuvASP917HefP5jN4fBN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trYsMAAADdAAAADwAAAAAAAAAAAAAAAACYAgAAZHJzL2Rv&#10;d25yZXYueG1sUEsFBgAAAAAEAAQA9QAAAIgDAAAAAA==&#10;" path="m1130770,r,597c1130770,409245,803847,736168,395199,736168,249326,736168,113894,694525,,622364l395199,597,1130770,xe" fillcolor="#b8b2ac" stroked="f" strokeweight="0">
                  <v:path arrowok="t" textboxrect="0,0,1130770,736168"/>
                </v:shape>
                <v:shape id="Shape 1798" o:spid="_x0000_s1067" style="position:absolute;left:931;top:7355;width:6666;height:6221;visibility:visible;mso-wrap-style:square;v-text-anchor:top" coordsize="666560,62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jfsYA&#10;AADdAAAADwAAAGRycy9kb3ducmV2LnhtbESPQWsCMRCF7wX/Qxiht5qttFVXo4hU6EEoWn/AdDNu&#10;lm4mSxLX9d93DoXeZnhv3vtmtRl8q3qKqQls4HlSgCKugm24NnD+2j/NQaWMbLENTAbulGCzHj2s&#10;sLThxkfqT7lWEsKpRAMu567UOlWOPKZJ6IhFu4ToMcsaa20j3iTct3paFG/aY8PS4LCjnaPq53T1&#10;Bt6Hy759uX9uX2PSh8P3+Tjvp86Yx/GwXYLKNOR/89/1hxX82U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OjfsYAAADdAAAADwAAAAAAAAAAAAAAAACYAgAAZHJz&#10;L2Rvd25yZXYueG1sUEsFBgAAAAAEAAQA9QAAAIsDAAAAAA==&#10;" path="m666560,l271742,622021c154102,547586,59423,440627,,313398l666560,xe" fillcolor="#9abed6" stroked="f" strokeweight="0">
                  <v:path arrowok="t" textboxrect="0,0,666560,622021"/>
                </v:shape>
                <v:shape id="Shape 1799" o:spid="_x0000_s1068" style="position:absolute;left:241;width:7356;height:10489;visibility:visible;mso-wrap-style:square;v-text-anchor:top" coordsize="735584,1048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dGMMA&#10;AADdAAAADwAAAGRycy9kb3ducmV2LnhtbERPS27CMBDdV+IO1lRi1zjtgjQpBkEqUKWuAj3ANJ4m&#10;gXgc2YaE2+NKlbqbp/ed5XoyvbiS851lBc9JCoK4trrjRsHXcff0CsIHZI29ZVJwIw/r1exhiYW2&#10;I1d0PYRGxBD2BSpoQxgKKX3dkkGf2IE4cj/WGQwRukZqh2MMN718SdOFNNhxbGhxoLKl+ny4GAX0&#10;vehP9V777DO8n8pjuc0cV0rNH6fNG4hAU/gX/7k/dJyf5Tn8fhN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OdGMMAAADdAAAADwAAAAAAAAAAAAAAAACYAgAAZHJzL2Rv&#10;d25yZXYueG1sUEsFBgAAAAAEAAQA9QAAAIgDAAAAAA==&#10;" path="m734987,r597,735584l69024,1048982c24714,954087,,847928,,735584,,327127,326619,330,734987,xe" fillcolor="#75a3c4" stroked="f" strokeweight="0">
                  <v:path arrowok="t" textboxrect="0,0,735584,1048982"/>
                </v:shape>
                <v:rect id="Rectangle 16689" o:spid="_x0000_s1069" style="position:absolute;left:9878;top:12573;width:1132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8qMMQA&#10;AADeAAAADwAAAGRycy9kb3ducmV2LnhtbERPTWvCQBC9F/wPywje6sYeQhJdRbRFj1UL6m3Ijkkw&#10;OxuyWxP7611B6G0e73Nmi97U4katqywrmIwjEMS51RUXCn4OX+8JCOeRNdaWScGdHCzmg7cZZtp2&#10;vKPb3hcihLDLUEHpfZNJ6fKSDLqxbYgDd7GtQR9gW0jdYhfCTS0/oiiWBisODSU2tCopv+5/jYJN&#10;0ixPW/vXFfXneXP8PqbrQ+qVGg375RSEp97/i1/urQ7z4zhJ4f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KjDEAAAA3gAAAA8AAAAAAAAAAAAAAAAAmAIAAGRycy9k&#10;b3ducmV2LnhtbFBLBQYAAAAABAAEAPUAAACJ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97"/>
                            <w:sz w:val="14"/>
                          </w:rPr>
                          <w:t>34</w:t>
                        </w:r>
                      </w:p>
                    </w:txbxContent>
                  </v:textbox>
                </v:rect>
                <v:rect id="Rectangle 16690" o:spid="_x0000_s1070" style="position:absolute;left:10728;top:12573;width:940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wVcMcA&#10;AADeAAAADwAAAGRycy9kb3ducmV2LnhtbESPzW7CQAyE75X6DitX6q1syiEigQUhSgXH8iMBNytr&#10;koisN8puSdqnx4dKvdnyeGa+2WJwjbpTF2rPBt5HCSjiwtuaSwPHw+fbBFSIyBYbz2TghwIs5s9P&#10;M8yt73lH930slZhwyNFAFWObax2KihyGkW+J5Xb1ncMoa1dq22Ev5q7R4yRJtcOaJaHCllYVFbf9&#10;tzOwmbTL89b/9mWzvmxOX6fs45BFY15fhuUUVKQh/ov/vrdW6qdpJgCCIzPo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8FXDHAAAA3gAAAA8AAAAAAAAAAAAAAAAAmAIAAGRy&#10;cy9kb3ducmV2LnhtbFBLBQYAAAAABAAEAPUAAACM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6685" o:spid="_x0000_s1071" style="position:absolute;left:2452;top:11055;width:567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gNcQA&#10;AADeAAAADwAAAGRycy9kb3ducmV2LnhtbERPTWvCQBC9C/0PyxS86aaCIaauIq2iRzUF29uQnSah&#10;2dmQXU3017uC0Ns83ufMl72pxYVaV1lW8DaOQBDnVldcKPjKNqMEhPPIGmvLpOBKDpaLl8EcU207&#10;PtDl6AsRQtilqKD0vkmldHlJBt3YNsSB+7WtQR9gW0jdYhfCTS0nURRLgxWHhhIb+igp/zuejYJt&#10;0qy+d/bWFfX6Z3van2af2cwrNXztV+8gPPX+X/x073SYH8fJFB7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SIDXEAAAA3gAAAA8AAAAAAAAAAAAAAAAAmAIAAGRycy9k&#10;b3ducmV2LnhtbFBLBQYAAAAABAAEAPUAAACJ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98"/>
                            <w:sz w:val="14"/>
                          </w:rPr>
                          <w:t>9</w:t>
                        </w:r>
                      </w:p>
                    </w:txbxContent>
                  </v:textbox>
                </v:rect>
                <v:rect id="Rectangle 16686" o:spid="_x0000_s1072" style="position:absolute;left:2878;top:11055;width:939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+QsUA&#10;AADeAAAADwAAAGRycy9kb3ducmV2LnhtbERPTWvCQBC9C/0PyxR60009hJi6irSW5GiNYL0N2TEJ&#10;zc6G7DZJ/fXdQsHbPN7nrLeTacVAvWssK3heRCCIS6sbrhScivd5AsJ5ZI2tZVLwQw62m4fZGlNt&#10;R/6g4egrEULYpaig9r5LpXRlTQbdwnbEgbva3qAPsK+k7nEM4aaVyyiKpcGGQ0ONHb3WVH4dv42C&#10;LOl2n7m9jVW7v2Tnw3n1Vqy8Uk+P0+4FhKfJ38X/7lyH+XGcxPD3Trh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L5CxQAAAN4AAAAPAAAAAAAAAAAAAAAAAJgCAABkcnMv&#10;ZG93bnJldi54bWxQSwUGAAAAAAQABAD1AAAAig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6681" o:spid="_x0000_s1073" style="position:absolute;left:1822;top:3842;width:1132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mNsUA&#10;AADeAAAADwAAAGRycy9kb3ducmV2LnhtbERPTWvCQBC9F/oflin01mz0EGJ0FWkt5thqIfU2ZMck&#10;mJ0N2W2S9td3BcHbPN7nrDaTacVAvWssK5hFMQji0uqGKwVfx/eXFITzyBpby6Tglxxs1o8PK8y0&#10;HfmThoOvRAhhl6GC2vsuk9KVNRl0ke2IA3e2vUEfYF9J3eMYwk0r53GcSIMNh4YaO3qtqbwcfoyC&#10;fdptv3P7N1bt7rQvPorF23HhlXp+mrZLEJ4mfxff3LkO85MkncH1nXCD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SY2xQAAAN4AAAAPAAAAAAAAAAAAAAAAAJgCAABkcnMv&#10;ZG93bnJldi54bWxQSwUGAAAAAAQABAD1AAAAig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97"/>
                            <w:sz w:val="14"/>
                          </w:rPr>
                          <w:t>32</w:t>
                        </w:r>
                      </w:p>
                    </w:txbxContent>
                  </v:textbox>
                </v:rect>
                <v:rect id="Rectangle 16682" o:spid="_x0000_s1074" style="position:absolute;left:2673;top:3842;width:939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4QcQA&#10;AADeAAAADwAAAGRycy9kb3ducmV2LnhtbERPS4vCMBC+L/gfwgje1lQPpVajiA/06Kqg3oZmti3b&#10;TEoTbfXXbxYWvM3H95zZojOVeFDjSssKRsMIBHFmdcm5gvNp+5mAcB5ZY2WZFDzJwWLe+5hhqm3L&#10;X/Q4+lyEEHYpKii8r1MpXVaQQTe0NXHgvm1j0AfY5FI32IZwU8lxFMXSYMmhocCaVgVlP8e7UbBL&#10;6uV1b19tXm1uu8vhMlmfJl6pQb9bTkF46vxb/O/e6zA/jpMx/L0Tb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7uEHEAAAA3gAAAA8AAAAAAAAAAAAAAAAAmAIAAGRycy9k&#10;b3ducmV2LnhtbFBLBQYAAAAABAAEAPUAAACJ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shape id="Shape 1805" o:spid="_x0000_s1075" style="position:absolute;left:26653;width:7130;height:7355;visibility:visible;mso-wrap-style:square;v-text-anchor:top" coordsize="712991,735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R8MQA&#10;AADdAAAADwAAAGRycy9kb3ducmV2LnhtbERP22rCQBB9F/oPyxT6ppu2REJ0lVaw5KEFjf2AaXZM&#10;gtnZkN3m0q/vCoJvczjXWW9H04ieOldbVvC8iEAQF1bXXCr4Pu3nCQjnkTU2lknBRA62m4fZGlNt&#10;Bz5Sn/tShBB2KSqovG9TKV1RkUG3sC1x4M62M+gD7EqpOxxCuGnkSxQtpcGaQ0OFLe0qKi75r1Fw&#10;+vy5WEwO09dHvo/f/153dswmpZ4ex7cVCE+jv4tv7kyH+UkUw/WbcIL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x0fDEAAAA3QAAAA8AAAAAAAAAAAAAAAAAmAIAAGRycy9k&#10;b3ducmV2LnhtbFBLBQYAAAAABAAEAPUAAACJAwAAAAA=&#10;" path="m508,c345681,229,632460,233706,712991,552590l,735571,508,xe" fillcolor="#416ea7" stroked="f" strokeweight="0">
                  <v:stroke miterlimit="83231f" joinstyle="miter"/>
                  <v:path arrowok="t" textboxrect="0,0,712991,735571"/>
                </v:shape>
                <v:shape id="Shape 1806" o:spid="_x0000_s1076" style="position:absolute;left:25271;top:5526;width:8738;height:9185;visibility:visible;mso-wrap-style:square;v-text-anchor:top" coordsize="873798,918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YJsYA&#10;AADdAAAADwAAAGRycy9kb3ducmV2LnhtbESP3WrCQBCF7wt9h2UE7+omIiKpq2jAHywFk/oAQ3by&#10;g9nZNLtq+vbdQsG7Gc6Z851ZrgfTijv1rrGsIJ5EIIgLqxuuFFy+dm8LEM4ja2wtk4IfcrBevb4s&#10;MdH2wRndc1+JEMIuQQW1910ipStqMugmtiMOWml7gz6sfSV1j48Qblo5jaK5NNhwINTYUVpTcc1v&#10;JkDMbF+ePvQ51tnwmV7096HcnpQaj4bNOwhPg3+a/6+POtRfRHP4+yaM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MYJsYAAADdAAAADwAAAAAAAAAAAAAAAACYAgAAZHJz&#10;L2Rvd25yZXYueG1sUEsFBgAAAAAEAAQA9QAAAIsDAAAAAA==&#10;" path="m851205,v14745,58432,22593,119723,22593,182981c873798,591629,546875,918565,138214,918565,90919,918565,44729,914184,,905802l138214,182981,851205,xe" fillcolor="#b8b2ac" stroked="f" strokeweight="0">
                  <v:stroke miterlimit="83231f" joinstyle="miter"/>
                  <v:path arrowok="t" textboxrect="0,0,873798,918565"/>
                </v:shape>
                <v:shape id="Shape 1807" o:spid="_x0000_s1077" style="position:absolute;left:21278;top:7355;width:5375;height:7230;visibility:visible;mso-wrap-style:square;v-text-anchor:top" coordsize="537489,722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StMYA&#10;AADdAAAADwAAAGRycy9kb3ducmV2LnhtbERPTU/CQBC9m/AfNkPCTbaSCKSyEEuCcDFi1YO3cXds&#10;G7qzTXcprb/eNTHhNi/vc1ab3taio9ZXjhXcTRMQxNqZigsF72+72yUIH5AN1o5JwUAeNuvRzQpT&#10;4y78Sl0eChFD2KeooAyhSaX0uiSLfuoa4sh9u9ZiiLAtpGnxEsNtLWdJMpcWK44NJTa0LUmf8rNV&#10;cOxevnT29PyzuM8+hyH/OOtsT0pNxv3jA4hAfbiK/90HE+cvkwX8fRN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pStMYAAADdAAAADwAAAAAAAAAAAAAAAACYAgAAZHJz&#10;L2Rvd25yZXYueG1sUEsFBgAAAAAEAAQA9QAAAIsDAAAAAA==&#10;" path="m537489,l399847,722922c243002,693674,104254,615252,,504037l537489,xe" fillcolor="#9abed6" stroked="f" strokeweight="0">
                  <v:stroke miterlimit="83231f" joinstyle="miter"/>
                  <v:path arrowok="t" textboxrect="0,0,537489,722922"/>
                </v:shape>
                <v:shape id="Shape 1808" o:spid="_x0000_s1078" style="position:absolute;left:19297;width:7356;height:12396;visibility:visible;mso-wrap-style:square;v-text-anchor:top" coordsize="735584,1239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jMYA&#10;AADdAAAADwAAAGRycy9kb3ducmV2LnhtbESPT2/CMAzF75P4DpEn7TbS7TBBR0D8GROC0wqH7eY1&#10;pq1onCrJoHx7fEDazdZ7fu/nyax3rTpTiI1nAy/DDBRx6W3DlYHDfv08AhUTssXWMxm4UoTZdPAw&#10;wdz6C3/RuUiVkhCOORqoU+pyrWNZk8M49B2xaEcfHCZZQ6VtwIuEu1a/ZtmbdtiwNNTY0bKm8lT8&#10;OQOf413aUhs+mvHPuvz+JVwuVmjM02M/fweVqE//5vv1xgr+KBNc+UZG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PAjMYAAADdAAAADwAAAAAAAAAAAAAAAACYAgAAZHJz&#10;L2Rvd25yZXYueG1sUEsFBgAAAAAEAAQA9QAAAIsDAAAAAA==&#10;" path="m734987,r597,735571l198095,1239609c75019,1108317,,931316,,735571,,327114,326619,318,734987,xe" fillcolor="#75a3c4" stroked="f" strokeweight="0">
                  <v:stroke miterlimit="83231f" joinstyle="miter"/>
                  <v:path arrowok="t" textboxrect="0,0,735584,1239609"/>
                </v:shape>
                <v:rect id="Rectangle 16687" o:spid="_x0000_s1079" style="position:absolute;left:30342;top:11223;width:1132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wb2cUA&#10;AADeAAAADwAAAGRycy9kb3ducmV2LnhtbERPTWvCQBC9F/wPywi91Y0e0phmI9Ja9KimYHsbstMk&#10;mJ0N2a1J++tdQehtHu9zstVoWnGh3jWWFcxnEQji0uqGKwUfxftTAsJ5ZI2tZVLwSw5W+eQhw1Tb&#10;gQ90OfpKhBB2KSqove9SKV1Zk0E3sx1x4L5tb9AH2FdS9ziEcNPKRRTF0mDDoaHGjl5rKs/HH6Ng&#10;m3Trz539G6p287U97U/Lt2LplXqcjusXEJ5G/y++u3c6zI/j5Blu74Qb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BvZxQAAAN4AAAAPAAAAAAAAAAAAAAAAAJgCAABkcnMv&#10;ZG93bnJldi54bWxQSwUGAAAAAAQABAD1AAAAig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97"/>
                            <w:sz w:val="14"/>
                          </w:rPr>
                          <w:t>32</w:t>
                        </w:r>
                      </w:p>
                    </w:txbxContent>
                  </v:textbox>
                </v:rect>
                <v:rect id="Rectangle 16688" o:spid="_x0000_s1080" style="position:absolute;left:31192;top:11223;width:940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Pq8cA&#10;AADeAAAADwAAAGRycy9kb3ducmV2LnhtbESPQW/CMAyF70j7D5En7QbpdqhKISDENsFxAyTgZjWm&#10;rWicqslot18/H5C42XrP732eLwfXqBt1ofZs4HWSgCIuvK25NHDYf44zUCEiW2w8k4FfCrBcPI3m&#10;mFvf8zfddrFUEsIhRwNVjG2udSgqchgmviUW7eI7h1HWrtS2w17CXaPfkiTVDmuWhgpbWldUXHc/&#10;zsAma1enrf/ry+bjvDl+Hafv+2k05uV5WM1ARRriw3y/3lrBT9NMeOUdmUE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Tj6vHAAAA3gAAAA8AAAAAAAAAAAAAAAAAmAIAAGRy&#10;cy9kb3ducmV2LnhtbFBLBQYAAAAABAAEAPUAAACM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6691" o:spid="_x0000_s1081" style="position:absolute;left:22832;top:12573;width:1132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Cw68QA&#10;AADeAAAADwAAAGRycy9kb3ducmV2LnhtbERPS4vCMBC+C/sfwizsTVM9FFuNIruKHn0suN6GZmyL&#10;zaQ00Xb99UYQvM3H95zpvDOVuFHjSssKhoMIBHFmdcm5gt/Dqj8G4TyyxsoyKfgnB/PZR2+KqbYt&#10;7+i297kIIexSVFB4X6dSuqwgg25ga+LAnW1j0AfY5FI32IZwU8lRFMXSYMmhocCavgvKLvurUbAe&#10;14u/jb23ebU8rY/bY/JzSLxSX5/dYgLCU+ff4pd7o8P8OE6G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sOvEAAAA3gAAAA8AAAAAAAAAAAAAAAAAmAIAAGRycy9k&#10;b3ducmV2LnhtbFBLBQYAAAAABAAEAPUAAACJ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97"/>
                            <w:sz w:val="14"/>
                          </w:rPr>
                          <w:t>10</w:t>
                        </w:r>
                      </w:p>
                    </w:txbxContent>
                  </v:textbox>
                </v:rect>
                <v:rect id="Rectangle 16692" o:spid="_x0000_s1082" style="position:absolute;left:23683;top:12573;width:939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unMUA&#10;AADeAAAADwAAAGRycy9kb3ducmV2LnhtbERPS2vCQBC+F/wPywje6qYegkmzCaEP9GhV0N6G7DQJ&#10;zc6G7NZEf323UPA2H99zsmIynbjQ4FrLCp6WEQjiyuqWawXHw/vjGoTzyBo7y6TgSg6KfPaQYart&#10;yB902ftahBB2KSpovO9TKV3VkEG3tD1x4L7sYNAHONRSDziGcNPJVRTF0mDLoaHBnl4aqr73P0bB&#10;Zt2X5629jXX39rk57U7J6yHxSi3mU/kMwtPk7+J/91aH+XGcrODvnXCD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i6cxQAAAN4AAAAPAAAAAAAAAAAAAAAAAJgCAABkcnMv&#10;ZG93bnJldi54bWxQSwUGAAAAAAQABAD1AAAAig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6683" o:spid="_x0000_s1083" style="position:absolute;left:20378;top:4652;width:1132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d2sQA&#10;AADeAAAADwAAAGRycy9kb3ducmV2LnhtbERPTWvCQBC9C/0PyxS86aYKIaauIq2iRzUF29uQnSah&#10;2dmQXU3017uC0Ns83ufMl72pxYVaV1lW8DaOQBDnVldcKPjKNqMEhPPIGmvLpOBKDpaLl8EcU207&#10;PtDl6AsRQtilqKD0vkmldHlJBt3YNsSB+7WtQR9gW0jdYhfCTS0nURRLgxWHhhIb+igp/zuejYJt&#10;0qy+d/bWFfX6Z3van2af2cwrNXztV+8gPPX+X/x073SYH8fJFB7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3HdrEAAAA3gAAAA8AAAAAAAAAAAAAAAAAmAIAAGRycy9k&#10;b3ducmV2LnhtbFBLBQYAAAAABAAEAPUAAACJ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97"/>
                            <w:sz w:val="14"/>
                          </w:rPr>
                          <w:t>37</w:t>
                        </w:r>
                      </w:p>
                    </w:txbxContent>
                  </v:textbox>
                </v:rect>
                <v:rect id="Rectangle 16684" o:spid="_x0000_s1084" style="position:absolute;left:21228;top:4652;width:940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6FrsQA&#10;AADeAAAADwAAAGRycy9kb3ducmV2LnhtbERPTWvCQBC9C/0PyxS86aYiIaauIq2iRzUF29uQnSah&#10;2dmQXU3017uC0Ns83ufMl72pxYVaV1lW8DaOQBDnVldcKPjKNqMEhPPIGmvLpOBKDpaLl8EcU207&#10;PtDl6AsRQtilqKD0vkmldHlJBt3YNsSB+7WtQR9gW0jdYhfCTS0nURRLgxWHhhIb+igp/zuejYJt&#10;0qy+d/bWFfX6Z3van2af2cwrNXztV+8gPPX+X/x073SYH8fJFB7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ha7EAAAA3gAAAA8AAAAAAAAAAAAAAAAAmAIAAGRycy9k&#10;b3ducmV2LnhtbFBLBQYAAAAABAAEAPUAAACJ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820" o:spid="_x0000_s1085" style="position:absolute;top:16583;width:2894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Cv2s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dCr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Cv2sYAAADdAAAADwAAAAAAAAAAAAAAAACYAgAAZHJz&#10;L2Rvd25yZXYueG1sUEsFBgAAAAAEAAQA9QAAAIsDAAAAAA=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w w:val="103"/>
                            <w:sz w:val="14"/>
                          </w:rPr>
                          <w:t>EU-27</w:t>
                        </w:r>
                      </w:p>
                    </w:txbxContent>
                  </v:textbox>
                </v:rect>
                <v:rect id="Rectangle 16677" o:spid="_x0000_s1086" style="position:absolute;left:29925;top:2506;width:1134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r/sQA&#10;AADeAAAADwAAAGRycy9kb3ducmV2LnhtbERPTYvCMBC9C/6HMII3TfVQtRpFdEWPrgrqbWjGtthM&#10;SpO13f31ZmFhb/N4n7NYtaYUL6pdYVnBaBiBIE6tLjhTcDnvBlMQziNrLC2Tgm9ysFp2OwtMtG34&#10;k14nn4kQwi5BBbn3VSKlS3My6Ia2Ig7cw9YGfYB1JnWNTQg3pRxHUSwNFhwacqxok1P6PH0ZBftp&#10;tb4d7E+TlR/3/fV4nW3PM69Uv9eu5yA8tf5f/Oc+6DA/jicT+H0n3C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Za/7EAAAA3gAAAA8AAAAAAAAAAAAAAAAAmAIAAGRycy9k&#10;b3ducmV2LnhtbFBLBQYAAAAABAAEAPUAAACJ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color w:val="FFFEFD"/>
                            <w:w w:val="98"/>
                            <w:sz w:val="14"/>
                          </w:rPr>
                          <w:t>21</w:t>
                        </w:r>
                      </w:p>
                    </w:txbxContent>
                  </v:textbox>
                </v:rect>
                <v:rect id="Rectangle 16678" o:spid="_x0000_s1087" style="position:absolute;left:30778;top:2506;width:939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/jMgA&#10;AADeAAAADwAAAGRycy9kb3ducmV2LnhtbESPzW7CQAyE75V4h5WRuJVNewgkZUGoP4JjgUrAzcq6&#10;SdSsN8puSeDp6wNSb7ZmPPN5sRpcoy7UhdqzgadpAoq48Lbm0sDX4eNxDipEZIuNZzJwpQCr5ehh&#10;gbn1Pe/oso+lkhAOORqoYmxzrUNRkcMw9S2xaN++cxhl7UptO+wl3DX6OUlS7bBmaaiwpdeKip/9&#10;rzOwmbfr09bf+rJ5P2+On8fs7ZBFYybjYf0CKtIQ/833660V/DSdCa+8Iz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xv+MyAAAAN4AAAAPAAAAAAAAAAAAAAAAAJgCAABk&#10;cnMvZG93bnJldi54bWxQSwUGAAAAAAQABAD1AAAAjQ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color w:val="FFFEFD"/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6679" o:spid="_x0000_s1088" style="position:absolute;left:11275;top:3035;width:1133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aF8QA&#10;AADeAAAADwAAAGRycy9kb3ducmV2LnhtbERPTWvCQBC9C/6HZQRvutFDaqKrSGvRo9WCehuyYxLM&#10;zobs1sT+ercg9DaP9zmLVWcqcafGlZYVTMYRCOLM6pJzBd/Hz9EMhPPIGivLpOBBDlbLfm+BqbYt&#10;f9H94HMRQtilqKDwvk6ldFlBBt3Y1sSBu9rGoA+wyaVusA3hppLTKIqlwZJDQ4E1vReU3Q4/RsF2&#10;Vq/PO/vb5tXmsj3tT8nHMfFKDQfdeg7CU+f/xS/3Tof5cfyWwN874Qa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WhfEAAAA3gAAAA8AAAAAAAAAAAAAAAAAmAIAAGRycy9k&#10;b3ducmV2LnhtbFBLBQYAAAAABAAEAPUAAACJ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color w:val="FFFEFD"/>
                            <w:w w:val="98"/>
                            <w:sz w:val="14"/>
                          </w:rPr>
                          <w:t>25</w:t>
                        </w:r>
                      </w:p>
                    </w:txbxContent>
                  </v:textbox>
                </v:rect>
                <v:rect id="Rectangle 16680" o:spid="_x0000_s1089" style="position:absolute;left:12127;top:3035;width:940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DrccA&#10;AADeAAAADwAAAGRycy9kb3ducmV2LnhtbESPQW/CMAyF70j7D5En7QbpdqhKISDENsFxAyTgZjWm&#10;rWicqslot18/H5C42fLze++bLwfXqBt1ofZs4HWSgCIuvK25NHDYf44zUCEiW2w8k4FfCrBcPI3m&#10;mFvf8zfddrFUYsIhRwNVjG2udSgqchgmviWW28V3DqOsXalth72Yu0a/JUmqHdYsCRW2tK6ouO5+&#10;nIFN1q5OW//Xl83HeXP8Ok7f99NozMvzsJqBijTEh/j+vbVSP00zARAcmUE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lg63HAAAA3gAAAA8AAAAAAAAAAAAAAAAAmAIAAGRy&#10;cy9kb3ducmV2LnhtbFBLBQYAAAAABAAEAPUAAACM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color w:val="FFFEFD"/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27F2E" w:rsidRPr="00227F2E" w:rsidRDefault="00227F2E" w:rsidP="00C223AC">
      <w:pPr>
        <w:ind w:right="-67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Pr="00227F2E">
        <w:rPr>
          <w:b/>
          <w:sz w:val="20"/>
          <w:szCs w:val="20"/>
        </w:rPr>
        <w:t xml:space="preserve">2007                                         </w:t>
      </w:r>
      <w:r>
        <w:rPr>
          <w:b/>
          <w:sz w:val="20"/>
          <w:szCs w:val="20"/>
        </w:rPr>
        <w:t xml:space="preserve">        </w:t>
      </w:r>
      <w:r w:rsidRPr="00227F2E">
        <w:rPr>
          <w:b/>
          <w:sz w:val="20"/>
          <w:szCs w:val="20"/>
        </w:rPr>
        <w:t>2011</w:t>
      </w:r>
    </w:p>
    <w:p w:rsidR="00227F2E" w:rsidRDefault="00227F2E" w:rsidP="00C223AC">
      <w:pPr>
        <w:ind w:right="-67"/>
        <w:jc w:val="both"/>
        <w:rPr>
          <w:sz w:val="24"/>
          <w:szCs w:val="24"/>
        </w:rPr>
      </w:pPr>
      <w:r w:rsidRPr="007B2C58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17ECBFD5" wp14:editId="7088011A">
                <wp:extent cx="3260191" cy="1529256"/>
                <wp:effectExtent l="0" t="0" r="0" b="0"/>
                <wp:docPr id="20948" name="Group 20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0191" cy="1529256"/>
                          <a:chOff x="0" y="0"/>
                          <a:chExt cx="3357480" cy="1472229"/>
                        </a:xfrm>
                      </wpg:grpSpPr>
                      <wps:wsp>
                        <wps:cNvPr id="1813" name="Shape 1813"/>
                        <wps:cNvSpPr/>
                        <wps:spPr>
                          <a:xfrm>
                            <a:off x="735571" y="1060"/>
                            <a:ext cx="735584" cy="873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584" h="873798">
                                <a:moveTo>
                                  <a:pt x="597" y="0"/>
                                </a:moveTo>
                                <a:cubicBezTo>
                                  <a:pt x="408965" y="330"/>
                                  <a:pt x="735584" y="327127"/>
                                  <a:pt x="735584" y="735584"/>
                                </a:cubicBezTo>
                                <a:cubicBezTo>
                                  <a:pt x="735584" y="782879"/>
                                  <a:pt x="731203" y="829081"/>
                                  <a:pt x="722821" y="873798"/>
                                </a:cubicBezTo>
                                <a:lnTo>
                                  <a:pt x="0" y="735584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EA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231534" y="736645"/>
                            <a:ext cx="1226858" cy="73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58" h="735584">
                                <a:moveTo>
                                  <a:pt x="504038" y="0"/>
                                </a:moveTo>
                                <a:lnTo>
                                  <a:pt x="1226858" y="138214"/>
                                </a:lnTo>
                                <a:cubicBezTo>
                                  <a:pt x="1162863" y="479933"/>
                                  <a:pt x="865403" y="735584"/>
                                  <a:pt x="504038" y="735584"/>
                                </a:cubicBezTo>
                                <a:cubicBezTo>
                                  <a:pt x="308292" y="735584"/>
                                  <a:pt x="131293" y="660578"/>
                                  <a:pt x="0" y="537489"/>
                                </a:cubicBezTo>
                                <a:lnTo>
                                  <a:pt x="504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2A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50914" y="736645"/>
                            <a:ext cx="684657" cy="5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657" h="537236">
                                <a:moveTo>
                                  <a:pt x="684657" y="0"/>
                                </a:moveTo>
                                <a:lnTo>
                                  <a:pt x="180353" y="537236"/>
                                </a:lnTo>
                                <a:cubicBezTo>
                                  <a:pt x="102057" y="463766"/>
                                  <a:pt x="40030" y="373190"/>
                                  <a:pt x="0" y="271233"/>
                                </a:cubicBezTo>
                                <a:lnTo>
                                  <a:pt x="684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ED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0" y="1060"/>
                            <a:ext cx="735571" cy="100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571" h="1006818">
                                <a:moveTo>
                                  <a:pt x="734974" y="0"/>
                                </a:moveTo>
                                <a:lnTo>
                                  <a:pt x="735571" y="735584"/>
                                </a:lnTo>
                                <a:lnTo>
                                  <a:pt x="50914" y="1006818"/>
                                </a:lnTo>
                                <a:cubicBezTo>
                                  <a:pt x="18021" y="923024"/>
                                  <a:pt x="0" y="831559"/>
                                  <a:pt x="0" y="735584"/>
                                </a:cubicBezTo>
                                <a:cubicBezTo>
                                  <a:pt x="0" y="327127"/>
                                  <a:pt x="326606" y="330"/>
                                  <a:pt x="7349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5A3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05" name="Rectangle 16705"/>
                        <wps:cNvSpPr/>
                        <wps:spPr>
                          <a:xfrm>
                            <a:off x="859189" y="1323705"/>
                            <a:ext cx="113216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97"/>
                                  <w:sz w:val="14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6" name="Rectangle 16706"/>
                        <wps:cNvSpPr/>
                        <wps:spPr>
                          <a:xfrm>
                            <a:off x="944229" y="1323705"/>
                            <a:ext cx="93948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1" name="Rectangle 16701"/>
                        <wps:cNvSpPr/>
                        <wps:spPr>
                          <a:xfrm>
                            <a:off x="159159" y="1056158"/>
                            <a:ext cx="56665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98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2" name="Rectangle 16702"/>
                        <wps:cNvSpPr/>
                        <wps:spPr>
                          <a:xfrm>
                            <a:off x="201678" y="1056158"/>
                            <a:ext cx="93948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7" name="Rectangle 16697"/>
                        <wps:cNvSpPr/>
                        <wps:spPr>
                          <a:xfrm>
                            <a:off x="159159" y="418364"/>
                            <a:ext cx="113216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97"/>
                                  <w:sz w:val="14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8" name="Rectangle 16698"/>
                        <wps:cNvSpPr/>
                        <wps:spPr>
                          <a:xfrm>
                            <a:off x="244198" y="418364"/>
                            <a:ext cx="93948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2" name="Shape 1822"/>
                        <wps:cNvSpPr/>
                        <wps:spPr>
                          <a:xfrm>
                            <a:off x="2621909" y="0"/>
                            <a:ext cx="729920" cy="73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20" h="735584">
                                <a:moveTo>
                                  <a:pt x="546" y="0"/>
                                </a:moveTo>
                                <a:cubicBezTo>
                                  <a:pt x="377622" y="279"/>
                                  <a:pt x="685000" y="278905"/>
                                  <a:pt x="729920" y="643154"/>
                                </a:cubicBezTo>
                                <a:lnTo>
                                  <a:pt x="0" y="735584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EA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2529478" y="643154"/>
                            <a:ext cx="828002" cy="8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002" h="828015">
                                <a:moveTo>
                                  <a:pt x="822350" y="0"/>
                                </a:moveTo>
                                <a:cubicBezTo>
                                  <a:pt x="826084" y="30251"/>
                                  <a:pt x="828002" y="61112"/>
                                  <a:pt x="828002" y="92430"/>
                                </a:cubicBezTo>
                                <a:cubicBezTo>
                                  <a:pt x="828002" y="501091"/>
                                  <a:pt x="501079" y="828015"/>
                                  <a:pt x="92431" y="828015"/>
                                </a:cubicBezTo>
                                <a:cubicBezTo>
                                  <a:pt x="61100" y="828015"/>
                                  <a:pt x="30251" y="826084"/>
                                  <a:pt x="0" y="822363"/>
                                </a:cubicBezTo>
                                <a:lnTo>
                                  <a:pt x="92431" y="92430"/>
                                </a:lnTo>
                                <a:lnTo>
                                  <a:pt x="822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2A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189207" y="735584"/>
                            <a:ext cx="432702" cy="729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702" h="729945">
                                <a:moveTo>
                                  <a:pt x="432702" y="0"/>
                                </a:moveTo>
                                <a:lnTo>
                                  <a:pt x="340385" y="729945"/>
                                </a:lnTo>
                                <a:cubicBezTo>
                                  <a:pt x="213919" y="714362"/>
                                  <a:pt x="97765" y="667144"/>
                                  <a:pt x="0" y="596367"/>
                                </a:cubicBezTo>
                                <a:lnTo>
                                  <a:pt x="432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ED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1886325" y="0"/>
                            <a:ext cx="735584" cy="133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584" h="1331951">
                                <a:moveTo>
                                  <a:pt x="734974" y="0"/>
                                </a:moveTo>
                                <a:lnTo>
                                  <a:pt x="735584" y="735584"/>
                                </a:lnTo>
                                <a:lnTo>
                                  <a:pt x="302882" y="1331951"/>
                                </a:lnTo>
                                <a:cubicBezTo>
                                  <a:pt x="118885" y="1198728"/>
                                  <a:pt x="0" y="982015"/>
                                  <a:pt x="0" y="735584"/>
                                </a:cubicBezTo>
                                <a:cubicBezTo>
                                  <a:pt x="0" y="327127"/>
                                  <a:pt x="326619" y="330"/>
                                  <a:pt x="7349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5A3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03" name="Rectangle 16703"/>
                        <wps:cNvSpPr/>
                        <wps:spPr>
                          <a:xfrm>
                            <a:off x="2989101" y="1146781"/>
                            <a:ext cx="113216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97"/>
                                  <w:sz w:val="14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4" name="Rectangle 16704"/>
                        <wps:cNvSpPr/>
                        <wps:spPr>
                          <a:xfrm>
                            <a:off x="3074140" y="1146781"/>
                            <a:ext cx="93948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7" name="Rectangle 16707"/>
                        <wps:cNvSpPr/>
                        <wps:spPr>
                          <a:xfrm>
                            <a:off x="2325504" y="1306744"/>
                            <a:ext cx="56665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98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8" name="Rectangle 16708"/>
                        <wps:cNvSpPr/>
                        <wps:spPr>
                          <a:xfrm>
                            <a:off x="2368023" y="1306744"/>
                            <a:ext cx="93948" cy="11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9" name="Rectangle 16699"/>
                        <wps:cNvSpPr/>
                        <wps:spPr>
                          <a:xfrm>
                            <a:off x="2108105" y="510787"/>
                            <a:ext cx="113216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97"/>
                                  <w:sz w:val="14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0" name="Rectangle 16700"/>
                        <wps:cNvSpPr/>
                        <wps:spPr>
                          <a:xfrm>
                            <a:off x="2193145" y="510787"/>
                            <a:ext cx="93948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5" name="Rectangle 16695"/>
                        <wps:cNvSpPr/>
                        <wps:spPr>
                          <a:xfrm>
                            <a:off x="1119980" y="332980"/>
                            <a:ext cx="113330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EFD"/>
                                  <w:w w:val="98"/>
                                  <w:sz w:val="14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6" name="Rectangle 16696"/>
                        <wps:cNvSpPr/>
                        <wps:spPr>
                          <a:xfrm>
                            <a:off x="1205191" y="332980"/>
                            <a:ext cx="93948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EFD"/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3" name="Rectangle 16693"/>
                        <wps:cNvSpPr/>
                        <wps:spPr>
                          <a:xfrm>
                            <a:off x="2943522" y="231225"/>
                            <a:ext cx="113330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EFD"/>
                                  <w:w w:val="98"/>
                                  <w:sz w:val="14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4" name="Rectangle 16694"/>
                        <wps:cNvSpPr/>
                        <wps:spPr>
                          <a:xfrm>
                            <a:off x="3028733" y="231225"/>
                            <a:ext cx="93948" cy="116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C2A" w:rsidRDefault="00CC6C2A" w:rsidP="00227F2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EFD"/>
                                  <w:w w:val="1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948" o:spid="_x0000_s1090" style="width:256.7pt;height:120.4pt;mso-position-horizontal-relative:char;mso-position-vertical-relative:line" coordsize="33574,14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">
                <v:shape id="Shape 1813" o:spid="_x0000_s1091" style="position:absolute;left:7355;top:10;width:7356;height:8738;visibility:visible;mso-wrap-style:square;v-text-anchor:top" coordsize="735584,873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tv8IA&#10;AADdAAAADwAAAGRycy9kb3ducmV2LnhtbERPTYvCMBC9C/6HMII3TbvCItUoogjqetnuotehGdti&#10;MylN1sZ/bxYW9jaP9znLdTCNeFDnassK0mkCgriwuuZSwffXfjIH4TyyxsYyKXiSg/VqOFhipm3P&#10;n/TIfSliCLsMFVTet5mUrqjIoJvaljhyN9sZ9BF2pdQd9jHcNPItSd6lwZpjQ4UtbSsq7vmPUSC3&#10;aZh9HHebQCdzuOz68zU/npUaj8JmAcJT8P/iP/dBx/nzdAa/38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W2/wgAAAN0AAAAPAAAAAAAAAAAAAAAAAJgCAABkcnMvZG93&#10;bnJldi54bWxQSwUGAAAAAAQABAD1AAAAhwMAAAAA&#10;" path="m597,c408965,330,735584,327127,735584,735584v,47295,-4381,93497,-12763,138214l,735584,597,xe" fillcolor="#416ea7" stroked="f" strokeweight="0">
                  <v:stroke miterlimit="83231f" joinstyle="miter"/>
                  <v:path arrowok="t" textboxrect="0,0,735584,873798"/>
                </v:shape>
                <v:shape id="Shape 1814" o:spid="_x0000_s1092" style="position:absolute;left:2315;top:7366;width:12268;height:7356;visibility:visible;mso-wrap-style:square;v-text-anchor:top" coordsize="1226858,7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oncQA&#10;AADdAAAADwAAAGRycy9kb3ducmV2LnhtbESPQWsCMRCF70L/QxjBm2YVK7o1ShUXrFCwKp6HzXR3&#10;cTNZkqjbf98IgrcZ3pv3vZkvW1OLGzlfWVYwHCQgiHOrKy4UnI5ZfwrCB2SNtWVS8Ecelou3zhxT&#10;be/8Q7dDKEQMYZ+igjKEJpXS5yUZ9APbEEft1zqDIa6ukNrhPYabWo6SZCINVhwJJTa0Lim/HK4m&#10;cnG1Or9vnF9/zXaWuc2+9/tMqV63/fwAEagNL/Pzeqtj/elwDI9v4gh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b6J3EAAAA3QAAAA8AAAAAAAAAAAAAAAAAmAIAAGRycy9k&#10;b3ducmV2LnhtbFBLBQYAAAAABAAEAPUAAACJAwAAAAA=&#10;" path="m504038,r722820,138214c1162863,479933,865403,735584,504038,735584,308292,735584,131293,660578,,537489l504038,xe" fillcolor="#b8b2ac" stroked="f" strokeweight="0">
                  <v:stroke miterlimit="83231f" joinstyle="miter"/>
                  <v:path arrowok="t" textboxrect="0,0,1226858,735584"/>
                </v:shape>
                <v:shape id="Shape 1815" o:spid="_x0000_s1093" style="position:absolute;left:509;top:7366;width:6846;height:5372;visibility:visible;mso-wrap-style:square;v-text-anchor:top" coordsize="684657,537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p/sMA&#10;AADdAAAADwAAAGRycy9kb3ducmV2LnhtbERPTWvCQBC9F/wPywje6iZCxKauEgSlBxFMS3IdstMk&#10;NTsbstuY/vuuUOhtHu9ztvvJdGKkwbWWFcTLCARxZXXLtYKP9+PzBoTzyBo7y6Tghxzsd7OnLaba&#10;3vlKY+5rEULYpaig8b5PpXRVQwbd0vbEgfu0g0Ef4FBLPeA9hJtOrqJoLQ22HBoa7OnQUHXLv42C&#10;wt7kOU++TlmblNNLUVM52otSi/mUvYLwNPl/8Z/7TYf5mziBxzfh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ep/sMAAADdAAAADwAAAAAAAAAAAAAAAACYAgAAZHJzL2Rv&#10;d25yZXYueG1sUEsFBgAAAAAEAAQA9QAAAIgDAAAAAA==&#10;" path="m684657,l180353,537236c102057,463766,40030,373190,,271233l684657,xe" fillcolor="#9abed6" stroked="f" strokeweight="0">
                  <v:stroke miterlimit="83231f" joinstyle="miter"/>
                  <v:path arrowok="t" textboxrect="0,0,684657,537236"/>
                </v:shape>
                <v:shape id="Shape 1816" o:spid="_x0000_s1094" style="position:absolute;top:10;width:7355;height:10068;visibility:visible;mso-wrap-style:square;v-text-anchor:top" coordsize="735571,1006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fKsUA&#10;AADdAAAADwAAAGRycy9kb3ducmV2LnhtbERPTWvCQBC9F/wPywheSt1oQdLUVaSQ4qFCTUvP0+w0&#10;Sc3Oht01Rn+9KxR6m8f7nOV6MK3oyfnGsoLZNAFBXFrdcKXg8yN/SEH4gKyxtUwKzuRhvRrdLTHT&#10;9sR76otQiRjCPkMFdQhdJqUvazLop7YjjtyPdQZDhK6S2uEphptWzpNkIQ02HBtq7OilpvJQHI2C&#10;p6/31/t8d85dX3D6/Vuay+ObUWoyHjbPIAIN4V/8597qOD+dLeD2TTxB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8qxQAAAN0AAAAPAAAAAAAAAAAAAAAAAJgCAABkcnMv&#10;ZG93bnJldi54bWxQSwUGAAAAAAQABAD1AAAAigMAAAAA&#10;" path="m734974,r597,735584l50914,1006818c18021,923024,,831559,,735584,,327127,326606,330,734974,xe" fillcolor="#75a3c4" stroked="f" strokeweight="0">
                  <v:stroke miterlimit="83231f" joinstyle="miter"/>
                  <v:path arrowok="t" textboxrect="0,0,735571,1006818"/>
                </v:shape>
                <v:rect id="Rectangle 16705" o:spid="_x0000_s1095" style="position:absolute;left:8591;top:13237;width:1133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s8sQA&#10;AADe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fkUD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LPLEAAAA3gAAAA8AAAAAAAAAAAAAAAAAmAIAAGRycy9k&#10;b3ducmV2LnhtbFBLBQYAAAAABAAEAPUAAACJ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97"/>
                            <w:sz w:val="14"/>
                          </w:rPr>
                          <w:t>34</w:t>
                        </w:r>
                      </w:p>
                    </w:txbxContent>
                  </v:textbox>
                </v:rect>
                <v:rect id="Rectangle 16706" o:spid="_x0000_s1096" style="position:absolute;left:9442;top:13237;width:939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yhcQA&#10;AADe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A//opi+H8n3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ysoXEAAAA3gAAAA8AAAAAAAAAAAAAAAAAmAIAAGRycy9k&#10;b3ducmV2LnhtbFBLBQYAAAAABAAEAPUAAACJ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6701" o:spid="_x0000_s1097" style="position:absolute;left:1591;top:10561;width:567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q8cUA&#10;AADeAAAADwAAAGRycy9kb3ducmV2LnhtbERPTWvCQBC9F/wPywjemo0erKauImoxxzYKsbchOybB&#10;7GzIbk3sr+8WCr3N433OajOYRtypc7VlBdMoBkFcWF1zqeB8entegHAeWWNjmRQ8yMFmPXpaYaJt&#10;zx90z3wpQgi7BBVU3reJlK6oyKCLbEscuKvtDPoAu1LqDvsQbho5i+O5NFhzaKiwpV1FxS37MgqO&#10;i3Z7Se13XzaHz2P+ni/3p6VXajIetq8gPA3+X/znTnWYP3+Jp/D7Trh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yrxxQAAAN4AAAAPAAAAAAAAAAAAAAAAAJgCAABkcnMv&#10;ZG93bnJldi54bWxQSwUGAAAAAAQABAD1AAAAig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98"/>
                            <w:sz w:val="14"/>
                          </w:rPr>
                          <w:t>7</w:t>
                        </w:r>
                      </w:p>
                    </w:txbxContent>
                  </v:textbox>
                </v:rect>
                <v:rect id="Rectangle 16702" o:spid="_x0000_s1098" style="position:absolute;left:2016;top:10561;width:940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0hsUA&#10;AADeAAAADwAAAGRycy9kb3ducmV2LnhtbERPTWvCQBC9C/6HZYTedGMOVqOrBNuix1YF9TZkxyS4&#10;OxuyW5P213cLhd7m8T5ntemtEQ9qfe1YwXSSgCAunK65VHA6vo3nIHxA1mgck4Iv8rBZDwcrzLTr&#10;+IMeh1CKGMI+QwVVCE0mpS8qsugnriGO3M21FkOEbSl1i10Mt0amSTKTFmuODRU2tK2ouB8+rYLd&#10;vMkve/fdleb1uju/nxcvx0VQ6mnU50sQgfrwL/5z73WcP3tOUvh9J94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bSGxQAAAN4AAAAPAAAAAAAAAAAAAAAAAJgCAABkcnMv&#10;ZG93bnJldi54bWxQSwUGAAAAAAQABAD1AAAAig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6697" o:spid="_x0000_s1099" style="position:absolute;left:1591;top:4183;width:1132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NBMQA&#10;AADeAAAADwAAAGRycy9kb3ducmV2LnhtbERPTWvCQBC9C/6HZQRvutFDaqKrSGvRo9WCehuyYxLM&#10;zobs1sT+ercg9DaP9zmLVWcqcafGlZYVTMYRCOLM6pJzBd/Hz9EMhPPIGivLpOBBDlbLfm+BqbYt&#10;f9H94HMRQtilqKDwvk6ldFlBBt3Y1sSBu9rGoA+wyaVusA3hppLTKIqlwZJDQ4E1vReU3Q4/RsF2&#10;Vq/PO/vb5tXmsj3tT8nHMfFKDQfdeg7CU+f/xS/3Tof5cZy8wd874Qa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jQTEAAAA3gAAAA8AAAAAAAAAAAAAAAAAmAIAAGRycy9k&#10;b3ducmV2LnhtbFBLBQYAAAAABAAEAPUAAACJ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97"/>
                            <w:sz w:val="14"/>
                          </w:rPr>
                          <w:t>31</w:t>
                        </w:r>
                      </w:p>
                    </w:txbxContent>
                  </v:textbox>
                </v:rect>
                <v:rect id="Rectangle 16698" o:spid="_x0000_s1100" style="position:absolute;left:2441;top:4183;width:940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ZdscA&#10;AADeAAAADwAAAGRycy9kb3ducmV2LnhtbESPzW7CQAyE75X6DitX6q1syiEigQUhSgXH8iMBNytr&#10;koisN8puSdqnx4dKvdma8czn2WJwjbpTF2rPBt5HCSjiwtuaSwPHw+fbBFSIyBYbz2TghwIs5s9P&#10;M8yt73lH930slYRwyNFAFWObax2KihyGkW+JRbv6zmGUtSu17bCXcNfocZKk2mHN0lBhS6uKitv+&#10;2xnYTNrleet/+7JZXzanr1P2cciiMa8vw3IKKtIQ/81/11sr+GmaCa+8IzPo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KGXbHAAAA3gAAAA8AAAAAAAAAAAAAAAAAmAIAAGRy&#10;cy9kb3ducmV2LnhtbFBLBQYAAAAABAAEAPUAAACM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shape id="Shape 1822" o:spid="_x0000_s1101" style="position:absolute;left:26219;width:7299;height:7355;visibility:visible;mso-wrap-style:square;v-text-anchor:top" coordsize="729920,7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cucYA&#10;AADdAAAADwAAAGRycy9kb3ducmV2LnhtbERPTWvCQBC9F/oflin0UnRjFJXoKkGQ1kMFEw96G7LT&#10;JDQ7G7Nbjf/eLRR6m8f7nOW6N424UudqywpGwwgEcWF1zaWCY74dzEE4j6yxsUwK7uRgvXp+WmKi&#10;7Y0PdM18KUIIuwQVVN63iZSuqMigG9qWOHBftjPoA+xKqTu8hXDTyDiKptJgzaGhwpY2FRXf2Y9R&#10;kL3ls3OavpezfHL5HI33p+NuM1Hq9aVPFyA89f5f/Of+0GH+PI7h95twgl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rcucYAAADdAAAADwAAAAAAAAAAAAAAAACYAgAAZHJz&#10;L2Rvd25yZXYueG1sUEsFBgAAAAAEAAQA9QAAAIsDAAAAAA==&#10;" path="m546,c377622,279,685000,278905,729920,643154l,735584,546,xe" fillcolor="#416ea7" stroked="f" strokeweight="0">
                  <v:stroke miterlimit="83231f" joinstyle="miter"/>
                  <v:path arrowok="t" textboxrect="0,0,729920,735584"/>
                </v:shape>
                <v:shape id="Shape 1823" o:spid="_x0000_s1102" style="position:absolute;left:25294;top:6431;width:8280;height:8280;visibility:visible;mso-wrap-style:square;v-text-anchor:top" coordsize="828002,82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ZSKsUA&#10;AADdAAAADwAAAGRycy9kb3ducmV2LnhtbERPS2vCQBC+F/wPywi9FLPRFpXoKlIotBfrE3IcsmMS&#10;k50Nu1tN/323UOhtPr7nLNe9acWNnK8tKxgnKQjiwuqaSwWn49toDsIHZI2tZVLwTR7Wq8HDEjNt&#10;77yn2yGUIoawz1BBFUKXSemLigz6xHbEkbtYZzBE6EqpHd5juGnlJE2n0mDNsaHCjl4rKprDl1Fw&#10;nR0/ZLNtTtv88/w0vjQvbqdzpR6H/WYBIlAf/sV/7ncd588nz/D7TTxB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lIqxQAAAN0AAAAPAAAAAAAAAAAAAAAAAJgCAABkcnMv&#10;ZG93bnJldi54bWxQSwUGAAAAAAQABAD1AAAAigMAAAAA&#10;" path="m822350,v3734,30251,5652,61112,5652,92430c828002,501091,501079,828015,92431,828015,61100,828015,30251,826084,,822363l92431,92430,822350,xe" fillcolor="#b8b2ac" stroked="f" strokeweight="0">
                  <v:stroke miterlimit="83231f" joinstyle="miter"/>
                  <v:path arrowok="t" textboxrect="0,0,828002,828015"/>
                </v:shape>
                <v:shape id="Shape 1824" o:spid="_x0000_s1103" style="position:absolute;left:21892;top:7355;width:4327;height:7300;visibility:visible;mso-wrap-style:square;v-text-anchor:top" coordsize="432702,729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qXMMA&#10;AADdAAAADwAAAGRycy9kb3ducmV2LnhtbERPS2vCQBC+F/oflin0VjdKsDa6igQrvcaWFG9Ddpqk&#10;ZmdDdvPw33cFobf5+J6z2U2mEQN1rrasYD6LQBAXVtdcKvj6fH9ZgXAeWWNjmRRcycFu+/iwwUTb&#10;kTMaTr4UIYRdggoq79tESldUZNDNbEscuB/bGfQBdqXUHY4h3DRyEUVLabDm0FBhS2lFxeXUGwW5&#10;j4/mt39Ls3OaTa95g/n3YanU89O0X4PwNPl/8d39ocP81SKG2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gqXMMAAADdAAAADwAAAAAAAAAAAAAAAACYAgAAZHJzL2Rv&#10;d25yZXYueG1sUEsFBgAAAAAEAAQA9QAAAIgDAAAAAA==&#10;" path="m432702,l340385,729945c213919,714362,97765,667144,,596367l432702,xe" fillcolor="#9abed6" stroked="f" strokeweight="0">
                  <v:stroke miterlimit="83231f" joinstyle="miter"/>
                  <v:path arrowok="t" textboxrect="0,0,432702,729945"/>
                </v:shape>
                <v:shape id="Shape 1825" o:spid="_x0000_s1104" style="position:absolute;left:18863;width:7356;height:13319;visibility:visible;mso-wrap-style:square;v-text-anchor:top" coordsize="735584,133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3ecIA&#10;AADdAAAADwAAAGRycy9kb3ducmV2LnhtbERP22qDQBB9L/Qflin0JdS1oQ1iXEUKIVIoJKYfMLgT&#10;Fd1ZcTeJ/ftuoZC3OZzrZMViRnGl2fWWFbxGMQjixuqeWwXfp91LAsJ5ZI2jZVLwQw6K/PEhw1Tb&#10;Gx/pWvtWhBB2KSrovJ9SKV3TkUEX2Yk4cGc7G/QBzq3UM95CuBnlOo430mDPoaHDiT46aob6YhQc&#10;3kr9iVpeuFqZr2RYVXrfVEo9Py3lFoSnxd/F/+5Kh/nJ+h3+vgkn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vd5wgAAAN0AAAAPAAAAAAAAAAAAAAAAAJgCAABkcnMvZG93&#10;bnJldi54bWxQSwUGAAAAAAQABAD1AAAAhwMAAAAA&#10;" path="m734974,r610,735584l302882,1331951c118885,1198728,,982015,,735584,,327127,326619,330,734974,xe" fillcolor="#75a3c4" stroked="f" strokeweight="0">
                  <v:stroke miterlimit="83231f" joinstyle="miter"/>
                  <v:path arrowok="t" textboxrect="0,0,735584,1331951"/>
                </v:shape>
                <v:rect id="Rectangle 16703" o:spid="_x0000_s1105" style="position:absolute;left:29891;top:11467;width:1132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RHcQA&#10;AADe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fkUD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FER3EAAAA3gAAAA8AAAAAAAAAAAAAAAAAmAIAAGRycy9k&#10;b3ducmV2LnhtbFBLBQYAAAAABAAEAPUAAACJ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97"/>
                            <w:sz w:val="14"/>
                          </w:rPr>
                          <w:t>29</w:t>
                        </w:r>
                      </w:p>
                    </w:txbxContent>
                  </v:textbox>
                </v:rect>
                <v:rect id="Rectangle 16704" o:spid="_x0000_s1106" style="position:absolute;left:30741;top:11467;width:939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JacQA&#10;AADe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fkUD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iWnEAAAA3gAAAA8AAAAAAAAAAAAAAAAAmAIAAGRycy9k&#10;b3ducmV2LnhtbFBLBQYAAAAABAAEAPUAAACJ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6707" o:spid="_x0000_s1107" style="position:absolute;left:23255;top:13067;width:566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4XHsUA&#10;AADe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ek8mcP/O/EG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hcexQAAAN4AAAAPAAAAAAAAAAAAAAAAAJgCAABkcnMv&#10;ZG93bnJldi54bWxQSwUGAAAAAAQABAD1AAAAig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98"/>
                            <w:sz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16708" o:spid="_x0000_s1108" style="position:absolute;left:23680;top:13067;width:939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DbMcA&#10;AADeAAAADwAAAGRycy9kb3ducmV2LnhtbESPQW/CMAyF75P4D5GRuI10HBgUAkLABEcGSGw3qzFt&#10;tcapmoyW/Xp8mMTN1nt+7/N82blK3agJpWcDb8MEFHHmbcm5gfPp43UCKkRki5VnMnCnAMtF72WO&#10;qfUtf9LtGHMlIRxSNFDEWKdah6wgh2Hoa2LRrr5xGGVtcm0bbCXcVXqUJGPtsGRpKLCmdUHZz/HX&#10;GdhN6tXX3v+1ebX93l0Ol+nmNI3GDPrdagYqUhef5v/rvRX88XsivPKOz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hg2zHAAAA3gAAAA8AAAAAAAAAAAAAAAAAmAIAAGRy&#10;cy9kb3ducmV2LnhtbFBLBQYAAAAABAAEAPUAAACM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6699" o:spid="_x0000_s1109" style="position:absolute;left:21081;top:5107;width:1132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87cUA&#10;AADeAAAADwAAAGRycy9kb3ducmV2LnhtbERPTWvCQBC9F/wPywje6sYeQpK6itRKcmy1YL0N2TEJ&#10;zc6G7JrE/vpuodDbPN7nrLeTacVAvWssK1gtIxDEpdUNVwo+TofHBITzyBpby6TgTg62m9nDGjNt&#10;R36n4egrEULYZaig9r7LpHRlTQbd0nbEgbva3qAPsK+k7nEM4aaVT1EUS4MNh4YaO3qpqfw63oyC&#10;POl2n4X9Hqv29ZKf387p/pR6pRbzafcMwtPk/8V/7kKH+XGcpvD7Trh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rztxQAAAN4AAAAPAAAAAAAAAAAAAAAAAJgCAABkcnMv&#10;ZG93bnJldi54bWxQSwUGAAAAAAQABAD1AAAAig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97"/>
                            <w:sz w:val="14"/>
                          </w:rPr>
                          <w:t>40</w:t>
                        </w:r>
                      </w:p>
                    </w:txbxContent>
                  </v:textbox>
                </v:rect>
                <v:rect id="Rectangle 16700" o:spid="_x0000_s1110" style="position:absolute;left:21931;top:5107;width:939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PascA&#10;AADeAAAADwAAAGRycy9kb3ducmV2LnhtbESPQW/CMAyF75P4D5GRuI10HBgUAkLABEcGSGw3qzFt&#10;tcapmoyW/Xp8mMTNlp/fe9982blK3agJpWcDb8MEFHHmbcm5gfPp43UCKkRki5VnMnCnAMtF72WO&#10;qfUtf9LtGHMlJhxSNFDEWKdah6wgh2Hoa2K5XX3jMMra5No22Iq5q/QoScbaYcmSUGBN64Kyn+Ov&#10;M7Cb1Kuvvf9r82r7vbscLtPNaRqNGfS71QxUpC4+xf/feyv1x++JAAiOz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Xj2rHAAAA3gAAAA8AAAAAAAAAAAAAAAAAmAIAAGRy&#10;cy9kb3ducmV2LnhtbFBLBQYAAAAABAAEAPUAAACMAwAAAAA=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6695" o:spid="_x0000_s1111" style="position:absolute;left:11199;top:3329;width:1134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26MUA&#10;AADeAAAADwAAAGRycy9kb3ducmV2LnhtbERPS2vCQBC+F/oflil4q5sWDCZmI9IHeqymoN6G7JiE&#10;ZmdDdmuiv74rCL3Nx/ecbDmaVpypd41lBS/TCARxaXXDlYLv4vN5DsJ5ZI2tZVJwIQfL/PEhw1Tb&#10;gbd03vlKhBB2KSqove9SKV1Zk0E3tR1x4E62N+gD7CupexxCuGnlaxTF0mDDoaHGjt5qKn92v0bB&#10;et6tDht7Har247jef+2T9yLxSk2extUChKfR/4vv7o0O8+M4mcH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7boxQAAAN4AAAAPAAAAAAAAAAAAAAAAAJgCAABkcnMv&#10;ZG93bnJldi54bWxQSwUGAAAAAAQABAD1AAAAig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color w:val="FFFEFD"/>
                            <w:w w:val="98"/>
                            <w:sz w:val="14"/>
                          </w:rPr>
                          <w:t>28</w:t>
                        </w:r>
                      </w:p>
                    </w:txbxContent>
                  </v:textbox>
                </v:rect>
                <v:rect id="Rectangle 16696" o:spid="_x0000_s1112" style="position:absolute;left:12051;top:3329;width:940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on8UA&#10;AADeAAAADwAAAGRycy9kb3ducmV2LnhtbERPTWvCQBC9F/wPywje6sYeQpK6itRKcmy1YL0N2TEJ&#10;zc6G7JrE/vpuodDbPN7nrLeTacVAvWssK1gtIxDEpdUNVwo+TofHBITzyBpby6TgTg62m9nDGjNt&#10;R36n4egrEULYZaig9r7LpHRlTQbd0nbEgbva3qAPsK+k7nEM4aaVT1EUS4MNh4YaO3qpqfw63oyC&#10;POl2n4X9Hqv29ZKf387p/pR6pRbzafcMwtPk/8V/7kKH+XGcxvD7Trh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SifxQAAAN4AAAAPAAAAAAAAAAAAAAAAAJgCAABkcnMv&#10;ZG93bnJldi54bWxQSwUGAAAAAAQABAD1AAAAig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color w:val="FFFEFD"/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6693" o:spid="_x0000_s1113" style="position:absolute;left:29435;top:2312;width:1133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6LB8UA&#10;AADeAAAADwAAAGRycy9kb3ducmV2LnhtbERPS2vCQBC+F/oflil4q5tWCCZmI9IHeqymoN6G7JiE&#10;ZmdDdmuiv74rCL3Nx/ecbDmaVpypd41lBS/TCARxaXXDlYLv4vN5DsJ5ZI2tZVJwIQfL/PEhw1Tb&#10;gbd03vlKhBB2KSqove9SKV1Zk0E3tR1x4E62N+gD7CupexxCuGnlaxTF0mDDoaHGjt5qKn92v0bB&#10;et6tDht7Har247jef+2T9yLxSk2extUChKfR/4vv7o0O8+M4mcH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osHxQAAAN4AAAAPAAAAAAAAAAAAAAAAAJgCAABkcnMv&#10;ZG93bnJldi54bWxQSwUGAAAAAAQABAD1AAAAig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color w:val="FFFEFD"/>
                            <w:w w:val="98"/>
                            <w:sz w:val="14"/>
                          </w:rPr>
                          <w:t>23</w:t>
                        </w:r>
                      </w:p>
                    </w:txbxContent>
                  </v:textbox>
                </v:rect>
                <v:rect id="Rectangle 16694" o:spid="_x0000_s1114" style="position:absolute;left:30287;top:2312;width:939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Tc8UA&#10;AADeAAAADwAAAGRycy9kb3ducmV2LnhtbERPS2vCQBC+F/oflil4q5sWCSZmI9IHeqymoN6G7JiE&#10;ZmdDdmuiv74rCL3Nx/ecbDmaVpypd41lBS/TCARxaXXDlYLv4vN5DsJ5ZI2tZVJwIQfL/PEhw1Tb&#10;gbd03vlKhBB2KSqove9SKV1Zk0E3tR1x4E62N+gD7CupexxCuGnlaxTF0mDDoaHGjt5qKn92v0bB&#10;et6tDht7Har247jef+2T9yLxSk2extUChKfR/4vv7o0O8+M4mcH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xNzxQAAAN4AAAAPAAAAAAAAAAAAAAAAAJgCAABkcnMv&#10;ZG93bnJldi54bWxQSwUGAAAAAAQABAD1AAAAigMAAAAA&#10;" filled="f" stroked="f">
                  <v:textbox inset="0,0,0,0">
                    <w:txbxContent>
                      <w:p w:rsidR="00CC6C2A" w:rsidRDefault="00CC6C2A" w:rsidP="00227F2E">
                        <w:pPr>
                          <w:spacing w:after="160" w:line="259" w:lineRule="auto"/>
                        </w:pPr>
                        <w:r>
                          <w:rPr>
                            <w:color w:val="FFFEFD"/>
                            <w:w w:val="116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27F2E" w:rsidRPr="00A53251" w:rsidRDefault="00227F2E" w:rsidP="00C223AC">
      <w:pPr>
        <w:ind w:right="-67"/>
        <w:jc w:val="both"/>
        <w:rPr>
          <w:sz w:val="18"/>
          <w:szCs w:val="18"/>
          <w:lang w:val="ro-RO"/>
        </w:rPr>
      </w:pPr>
      <w:r w:rsidRPr="00A53251">
        <w:rPr>
          <w:sz w:val="18"/>
          <w:szCs w:val="18"/>
        </w:rPr>
        <w:t>Sursa: Sondaj Eurobarometru</w:t>
      </w:r>
      <w:r w:rsidRPr="00A53251">
        <w:rPr>
          <w:sz w:val="18"/>
          <w:szCs w:val="18"/>
          <w:lang w:val="ro-RO"/>
        </w:rPr>
        <w:t xml:space="preserve"> </w:t>
      </w:r>
      <w:r w:rsidRPr="00A53251">
        <w:rPr>
          <w:sz w:val="18"/>
          <w:szCs w:val="18"/>
        </w:rPr>
        <w:t xml:space="preserve">(2007), adaptat din Tabelul 1 al lui Armingeon </w:t>
      </w:r>
      <w:r w:rsidRPr="00A53251">
        <w:rPr>
          <w:sz w:val="18"/>
          <w:szCs w:val="18"/>
          <w:lang w:val="ro-RO"/>
        </w:rPr>
        <w:t>şi</w:t>
      </w:r>
      <w:r w:rsidRPr="00A53251">
        <w:rPr>
          <w:sz w:val="18"/>
          <w:szCs w:val="18"/>
        </w:rPr>
        <w:t xml:space="preserve"> Ceka (</w:t>
      </w:r>
      <w:r w:rsidRPr="00A53251">
        <w:rPr>
          <w:sz w:val="18"/>
          <w:szCs w:val="18"/>
          <w:lang w:val="ro-RO"/>
        </w:rPr>
        <w:t>2014).</w:t>
      </w:r>
    </w:p>
    <w:p w:rsidR="00574D77" w:rsidRDefault="00574D77" w:rsidP="00C223AC">
      <w:pPr>
        <w:ind w:right="-67"/>
        <w:jc w:val="both"/>
        <w:rPr>
          <w:b/>
          <w:color w:val="943634" w:themeColor="accent2" w:themeShade="BF"/>
          <w:sz w:val="24"/>
          <w:szCs w:val="24"/>
        </w:rPr>
      </w:pPr>
    </w:p>
    <w:p w:rsidR="00BB2539" w:rsidRDefault="00BB2539" w:rsidP="00C223AC">
      <w:pPr>
        <w:ind w:right="-67"/>
        <w:jc w:val="both"/>
        <w:rPr>
          <w:b/>
          <w:color w:val="943634" w:themeColor="accent2" w:themeShade="BF"/>
          <w:sz w:val="24"/>
          <w:szCs w:val="24"/>
        </w:rPr>
      </w:pPr>
    </w:p>
    <w:p w:rsidR="00BB2539" w:rsidRDefault="00BB2539" w:rsidP="00C223AC">
      <w:pPr>
        <w:ind w:right="-67"/>
        <w:jc w:val="both"/>
        <w:rPr>
          <w:b/>
          <w:color w:val="943634" w:themeColor="accent2" w:themeShade="BF"/>
          <w:sz w:val="24"/>
          <w:szCs w:val="24"/>
        </w:rPr>
      </w:pPr>
    </w:p>
    <w:p w:rsidR="00B573BF" w:rsidRPr="007B2C58" w:rsidRDefault="00B573BF" w:rsidP="00C223AC">
      <w:pPr>
        <w:ind w:right="-67"/>
        <w:jc w:val="both"/>
        <w:rPr>
          <w:b/>
          <w:color w:val="943634" w:themeColor="accent2" w:themeShade="BF"/>
          <w:sz w:val="24"/>
          <w:szCs w:val="24"/>
        </w:rPr>
      </w:pPr>
      <w:r w:rsidRPr="007B2C58">
        <w:rPr>
          <w:b/>
          <w:color w:val="943634" w:themeColor="accent2" w:themeShade="BF"/>
          <w:sz w:val="24"/>
          <w:szCs w:val="24"/>
        </w:rPr>
        <w:t>2.7 PROCESUL DE EXTINDERE</w:t>
      </w:r>
    </w:p>
    <w:p w:rsidR="00B573BF" w:rsidRPr="007B2C58" w:rsidRDefault="00B573BF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 xml:space="preserve">Încheiem această introducere comentând pe scurt compromisurile inerente la nivel European procesul de extindere. Fiecare entitate politică are orizontal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vertical (a se vedea Genna, 2003). procesul de extindere a fost un instrument strategic critic pentru crearea unui punct de vedere economic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politic (par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ial) Europa unificată. În cele din urmă, determină domeniul orizontal sau limitele europene Uniune. </w:t>
      </w:r>
    </w:p>
    <w:p w:rsidR="00801550" w:rsidRPr="00FE3F36" w:rsidRDefault="00B573BF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ab/>
        <w:t>Imagina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i-vă Uniunea fără extindere. Aceasta ar </w:t>
      </w:r>
      <w:r w:rsidR="00B9753E">
        <w:rPr>
          <w:sz w:val="24"/>
          <w:szCs w:val="24"/>
        </w:rPr>
        <w:t>fi formată din</w:t>
      </w:r>
      <w:r w:rsidRPr="007B2C58">
        <w:rPr>
          <w:sz w:val="24"/>
          <w:szCs w:val="24"/>
        </w:rPr>
        <w:t xml:space="preserve"> trei </w:t>
      </w:r>
      <w:r w:rsidR="00B9753E">
        <w:rPr>
          <w:sz w:val="24"/>
          <w:szCs w:val="24"/>
        </w:rPr>
        <w:t xml:space="preserve">ţări europene </w:t>
      </w:r>
      <w:r w:rsidRPr="007B2C58">
        <w:rPr>
          <w:sz w:val="24"/>
          <w:szCs w:val="24"/>
        </w:rPr>
        <w:t xml:space="preserve">mari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trei mici. Unii ar argumenta că uniune</w:t>
      </w:r>
      <w:r w:rsidR="00B9753E">
        <w:rPr>
          <w:sz w:val="24"/>
          <w:szCs w:val="24"/>
        </w:rPr>
        <w:t>a</w:t>
      </w:r>
      <w:r w:rsidRPr="007B2C58">
        <w:rPr>
          <w:sz w:val="24"/>
          <w:szCs w:val="24"/>
        </w:rPr>
        <w:t xml:space="preserve"> acest</w:t>
      </w:r>
      <w:r w:rsidR="00B9753E">
        <w:rPr>
          <w:sz w:val="24"/>
          <w:szCs w:val="24"/>
        </w:rPr>
        <w:t>or</w:t>
      </w:r>
      <w:r w:rsidRPr="007B2C58">
        <w:rPr>
          <w:sz w:val="24"/>
          <w:szCs w:val="24"/>
        </w:rPr>
        <w:t xml:space="preserve">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ase 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ări ar fi putut fi mai coerent</w:t>
      </w:r>
      <w:r w:rsidR="00B9753E">
        <w:rPr>
          <w:sz w:val="24"/>
          <w:szCs w:val="24"/>
        </w:rPr>
        <w:t>ă</w:t>
      </w:r>
      <w:r w:rsidRPr="007B2C58">
        <w:rPr>
          <w:sz w:val="24"/>
          <w:szCs w:val="24"/>
        </w:rPr>
        <w:t xml:space="preserve"> </w:t>
      </w:r>
      <w:r w:rsidR="00801550" w:rsidRPr="007B2C58">
        <w:rPr>
          <w:sz w:val="24"/>
          <w:szCs w:val="24"/>
        </w:rPr>
        <w:t>decât în ​​</w:t>
      </w:r>
      <w:r w:rsidR="00BB2539">
        <w:rPr>
          <w:sz w:val="24"/>
          <w:szCs w:val="24"/>
        </w:rPr>
        <w:t>situaţia actuală</w:t>
      </w:r>
      <w:r w:rsidR="00801550" w:rsidRPr="007B2C58">
        <w:rPr>
          <w:sz w:val="24"/>
          <w:szCs w:val="24"/>
        </w:rPr>
        <w:t xml:space="preserve">,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ar fi putut avansa pe un drum </w:t>
      </w:r>
      <w:r w:rsidR="00BB2539">
        <w:rPr>
          <w:sz w:val="24"/>
          <w:szCs w:val="24"/>
        </w:rPr>
        <w:t xml:space="preserve">teoretic </w:t>
      </w:r>
      <w:r w:rsidR="00801550" w:rsidRPr="007B2C58">
        <w:rPr>
          <w:sz w:val="24"/>
          <w:szCs w:val="24"/>
        </w:rPr>
        <w:t>către o uniune politică. Al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ii, însă, vor contracara </w:t>
      </w:r>
      <w:r w:rsidR="00D00321">
        <w:rPr>
          <w:sz w:val="24"/>
          <w:szCs w:val="24"/>
        </w:rPr>
        <w:t xml:space="preserve">prin </w:t>
      </w:r>
      <w:r w:rsidR="00801550" w:rsidRPr="007B2C58">
        <w:rPr>
          <w:sz w:val="24"/>
          <w:szCs w:val="24"/>
        </w:rPr>
        <w:t xml:space="preserve">faptul că aceste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ase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ări sunt </w:t>
      </w:r>
      <w:r w:rsidR="00BB2539">
        <w:rPr>
          <w:sz w:val="24"/>
          <w:szCs w:val="24"/>
        </w:rPr>
        <w:t xml:space="preserve">şi ele </w:t>
      </w:r>
      <w:r w:rsidR="00801550" w:rsidRPr="007B2C58">
        <w:rPr>
          <w:sz w:val="24"/>
          <w:szCs w:val="24"/>
        </w:rPr>
        <w:t>diferite în ceea ce prive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te cultura, limba, prosperitatea economică sau religia. </w:t>
      </w:r>
      <w:r w:rsidR="00B9753E">
        <w:rPr>
          <w:sz w:val="24"/>
          <w:szCs w:val="24"/>
        </w:rPr>
        <w:t xml:space="preserve">Un aspect important al dorinţei de a </w:t>
      </w:r>
      <w:r w:rsidR="00801550" w:rsidRPr="007B2C58">
        <w:rPr>
          <w:sz w:val="24"/>
          <w:szCs w:val="24"/>
        </w:rPr>
        <w:t>invita</w:t>
      </w:r>
      <w:r w:rsidR="00B9753E">
        <w:rPr>
          <w:sz w:val="24"/>
          <w:szCs w:val="24"/>
        </w:rPr>
        <w:t xml:space="preserve"> şi </w:t>
      </w:r>
      <w:r w:rsidR="00801550" w:rsidRPr="007B2C58">
        <w:rPr>
          <w:sz w:val="24"/>
          <w:szCs w:val="24"/>
        </w:rPr>
        <w:t>pe al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ii în clubul european al 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iunilor a fost încercarea de a aduce poten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iali alia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 </w:t>
      </w:r>
      <w:r w:rsidR="000C4356" w:rsidRPr="007B2C58">
        <w:rPr>
          <w:sz w:val="24"/>
          <w:szCs w:val="24"/>
        </w:rPr>
        <w:t>ş</w:t>
      </w:r>
      <w:r w:rsidR="00B9753E">
        <w:rPr>
          <w:sz w:val="24"/>
          <w:szCs w:val="24"/>
        </w:rPr>
        <w:t>i/</w:t>
      </w:r>
      <w:r w:rsidR="00801550" w:rsidRPr="007B2C58">
        <w:rPr>
          <w:sz w:val="24"/>
          <w:szCs w:val="24"/>
        </w:rPr>
        <w:t>sau de a dilua influen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a altor 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iuni </w:t>
      </w:r>
      <w:r w:rsidR="00801550" w:rsidRPr="00FE3F36">
        <w:rPr>
          <w:sz w:val="24"/>
          <w:szCs w:val="24"/>
        </w:rPr>
        <w:t xml:space="preserve">puternice. Scopul </w:t>
      </w:r>
      <w:r w:rsidR="00B9753E" w:rsidRPr="00FE3F36">
        <w:rPr>
          <w:sz w:val="24"/>
          <w:szCs w:val="24"/>
        </w:rPr>
        <w:t>principal</w:t>
      </w:r>
      <w:r w:rsidR="00801550" w:rsidRPr="00FE3F36">
        <w:rPr>
          <w:sz w:val="24"/>
          <w:szCs w:val="24"/>
        </w:rPr>
        <w:t xml:space="preserve"> a fost</w:t>
      </w:r>
      <w:r w:rsidR="00B9753E" w:rsidRPr="00FE3F36">
        <w:rPr>
          <w:sz w:val="24"/>
          <w:szCs w:val="24"/>
        </w:rPr>
        <w:t>,</w:t>
      </w:r>
      <w:r w:rsidR="00801550" w:rsidRPr="00FE3F36">
        <w:rPr>
          <w:sz w:val="24"/>
          <w:szCs w:val="24"/>
        </w:rPr>
        <w:t xml:space="preserve"> </w:t>
      </w:r>
      <w:r w:rsidR="00B9753E" w:rsidRPr="00FE3F36">
        <w:rPr>
          <w:sz w:val="24"/>
          <w:szCs w:val="24"/>
        </w:rPr>
        <w:t xml:space="preserve">totuşi, </w:t>
      </w:r>
      <w:r w:rsidR="00801550" w:rsidRPr="00FE3F36">
        <w:rPr>
          <w:sz w:val="24"/>
          <w:szCs w:val="24"/>
        </w:rPr>
        <w:t>extinderea pie</w:t>
      </w:r>
      <w:r w:rsidR="000C4356" w:rsidRPr="00FE3F36">
        <w:rPr>
          <w:sz w:val="24"/>
          <w:szCs w:val="24"/>
        </w:rPr>
        <w:t>ţ</w:t>
      </w:r>
      <w:r w:rsidR="00801550" w:rsidRPr="00FE3F36">
        <w:rPr>
          <w:sz w:val="24"/>
          <w:szCs w:val="24"/>
        </w:rPr>
        <w:t>ei comune. Un lucru este sigur: fără extindere, clubul ar fi mult mai pu</w:t>
      </w:r>
      <w:r w:rsidR="000C4356" w:rsidRPr="00FE3F36">
        <w:rPr>
          <w:sz w:val="24"/>
          <w:szCs w:val="24"/>
        </w:rPr>
        <w:t>ţ</w:t>
      </w:r>
      <w:r w:rsidR="00801550" w:rsidRPr="00FE3F36">
        <w:rPr>
          <w:sz w:val="24"/>
          <w:szCs w:val="24"/>
        </w:rPr>
        <w:t xml:space="preserve">in relevant atât în ​​lume, cât </w:t>
      </w:r>
      <w:r w:rsidR="000C4356" w:rsidRPr="00FE3F36">
        <w:rPr>
          <w:sz w:val="24"/>
          <w:szCs w:val="24"/>
        </w:rPr>
        <w:t>ş</w:t>
      </w:r>
      <w:r w:rsidR="00801550" w:rsidRPr="00FE3F36">
        <w:rPr>
          <w:sz w:val="24"/>
          <w:szCs w:val="24"/>
        </w:rPr>
        <w:t xml:space="preserve">i în Europa. Probabil </w:t>
      </w:r>
      <w:r w:rsidR="00FE3F36" w:rsidRPr="00FE3F36">
        <w:rPr>
          <w:sz w:val="24"/>
          <w:szCs w:val="24"/>
        </w:rPr>
        <w:t xml:space="preserve">nici unificarea Germaniei nu ar fi fost permisă </w:t>
      </w:r>
      <w:r w:rsidR="00801550" w:rsidRPr="00FE3F36">
        <w:rPr>
          <w:sz w:val="24"/>
          <w:szCs w:val="24"/>
        </w:rPr>
        <w:t>în</w:t>
      </w:r>
      <w:r w:rsidR="00FE3F36" w:rsidRPr="00FE3F36">
        <w:rPr>
          <w:sz w:val="24"/>
          <w:szCs w:val="24"/>
        </w:rPr>
        <w:t xml:space="preserve">tr-o astfel de configuraţie. </w:t>
      </w:r>
      <w:r w:rsidR="00801550" w:rsidRPr="00FE3F36">
        <w:rPr>
          <w:sz w:val="24"/>
          <w:szCs w:val="24"/>
        </w:rPr>
        <w:t>Fără perspectiva aderării la na</w:t>
      </w:r>
      <w:r w:rsidR="000C4356" w:rsidRPr="00FE3F36">
        <w:rPr>
          <w:sz w:val="24"/>
          <w:szCs w:val="24"/>
        </w:rPr>
        <w:t>ţ</w:t>
      </w:r>
      <w:r w:rsidR="00801550" w:rsidRPr="00FE3F36">
        <w:rPr>
          <w:sz w:val="24"/>
          <w:szCs w:val="24"/>
        </w:rPr>
        <w:t xml:space="preserve">iunile europene democratice </w:t>
      </w:r>
      <w:r w:rsidR="000C4356" w:rsidRPr="00FE3F36">
        <w:rPr>
          <w:sz w:val="24"/>
          <w:szCs w:val="24"/>
        </w:rPr>
        <w:t>ş</w:t>
      </w:r>
      <w:r w:rsidR="00801550" w:rsidRPr="00FE3F36">
        <w:rPr>
          <w:sz w:val="24"/>
          <w:szCs w:val="24"/>
        </w:rPr>
        <w:t>i prospere, realiz</w:t>
      </w:r>
      <w:r w:rsidR="00B9753E" w:rsidRPr="00FE3F36">
        <w:rPr>
          <w:sz w:val="24"/>
          <w:szCs w:val="24"/>
        </w:rPr>
        <w:t>area tranziţiilor</w:t>
      </w:r>
      <w:r w:rsidR="00801550" w:rsidRPr="00FE3F36">
        <w:rPr>
          <w:sz w:val="24"/>
          <w:szCs w:val="24"/>
        </w:rPr>
        <w:t xml:space="preserve"> atât în ​​Europa de Est, cât </w:t>
      </w:r>
      <w:r w:rsidR="000C4356" w:rsidRPr="00FE3F36">
        <w:rPr>
          <w:sz w:val="24"/>
          <w:szCs w:val="24"/>
        </w:rPr>
        <w:t>ş</w:t>
      </w:r>
      <w:r w:rsidR="00801550" w:rsidRPr="00FE3F36">
        <w:rPr>
          <w:sz w:val="24"/>
          <w:szCs w:val="24"/>
        </w:rPr>
        <w:t>i în Europa de Sud-Est</w:t>
      </w:r>
      <w:r w:rsidR="00B9753E" w:rsidRPr="00FE3F36">
        <w:rPr>
          <w:sz w:val="24"/>
          <w:szCs w:val="24"/>
        </w:rPr>
        <w:t xml:space="preserve"> ar fi fost mult mai dificilă. </w:t>
      </w:r>
      <w:r w:rsidR="00801550" w:rsidRPr="00FE3F36">
        <w:rPr>
          <w:sz w:val="24"/>
          <w:szCs w:val="24"/>
        </w:rPr>
        <w:t>Extinderea este condusă de logica extinderii unui mecanism de stabilizare.</w:t>
      </w:r>
    </w:p>
    <w:p w:rsidR="00801550" w:rsidRPr="007B2C58" w:rsidRDefault="00B573BF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tab/>
      </w:r>
      <w:r w:rsidR="00801550" w:rsidRPr="007B2C58">
        <w:rPr>
          <w:sz w:val="24"/>
          <w:szCs w:val="24"/>
        </w:rPr>
        <w:t>Pe de altă parte, după cum am văzut, expansiune</w:t>
      </w:r>
      <w:r w:rsidR="00354A1A">
        <w:rPr>
          <w:sz w:val="24"/>
          <w:szCs w:val="24"/>
        </w:rPr>
        <w:t>a</w:t>
      </w:r>
      <w:r w:rsidR="00801550" w:rsidRPr="007B2C58">
        <w:rPr>
          <w:sz w:val="24"/>
          <w:szCs w:val="24"/>
        </w:rPr>
        <w:t xml:space="preserve"> rapidă a sporit diversitatea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suspiciunea, reducând în acela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timp coez</w:t>
      </w:r>
      <w:r w:rsidR="00B9753E">
        <w:rPr>
          <w:sz w:val="24"/>
          <w:szCs w:val="24"/>
        </w:rPr>
        <w:t xml:space="preserve">iunea socială în Uniune. Există, în continuare, </w:t>
      </w:r>
      <w:r w:rsidR="00801550" w:rsidRPr="007B2C58">
        <w:rPr>
          <w:sz w:val="24"/>
          <w:szCs w:val="24"/>
        </w:rPr>
        <w:t>îndoieli cu privire la aplicarea principiului recunoa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terii reciproce în dreptul penal. Această neîncredere, la rândul său, poate avea repercusiuni asupra capacită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ii Uniunii de a realiza o integrare ulterioară. Astfel, sfera de aplicare orizontală are un impact vertical (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invers). </w:t>
      </w:r>
      <w:r w:rsidR="00291CD7">
        <w:rPr>
          <w:sz w:val="24"/>
          <w:szCs w:val="24"/>
        </w:rPr>
        <w:t xml:space="preserve"> Merită menţionat faptul că</w:t>
      </w:r>
      <w:r w:rsidR="00801550" w:rsidRPr="007B2C58">
        <w:rPr>
          <w:sz w:val="24"/>
          <w:szCs w:val="24"/>
        </w:rPr>
        <w:t xml:space="preserve">, pentru a </w:t>
      </w:r>
      <w:r w:rsidR="00451691">
        <w:rPr>
          <w:sz w:val="24"/>
          <w:szCs w:val="24"/>
        </w:rPr>
        <w:t>avea g</w:t>
      </w:r>
      <w:r w:rsidRPr="007B2C58">
        <w:rPr>
          <w:sz w:val="24"/>
          <w:szCs w:val="24"/>
        </w:rPr>
        <w:t>rani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e UE</w:t>
      </w:r>
      <w:r w:rsidR="00451691">
        <w:rPr>
          <w:sz w:val="24"/>
          <w:szCs w:val="24"/>
        </w:rPr>
        <w:t xml:space="preserve"> bine delimitate şi apărate</w:t>
      </w:r>
      <w:r w:rsidRPr="007B2C58">
        <w:rPr>
          <w:sz w:val="24"/>
          <w:szCs w:val="24"/>
        </w:rPr>
        <w:t xml:space="preserve">, precum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din </w:t>
      </w:r>
      <w:r w:rsidR="00354A1A">
        <w:rPr>
          <w:sz w:val="24"/>
          <w:szCs w:val="24"/>
        </w:rPr>
        <w:t xml:space="preserve">alte </w:t>
      </w:r>
      <w:r w:rsidRPr="007B2C58">
        <w:rPr>
          <w:sz w:val="24"/>
          <w:szCs w:val="24"/>
        </w:rPr>
        <w:t xml:space="preserve">motive strategice, </w:t>
      </w:r>
      <w:r w:rsidR="00451691">
        <w:rPr>
          <w:sz w:val="24"/>
          <w:szCs w:val="24"/>
        </w:rPr>
        <w:t>este clar</w:t>
      </w:r>
      <w:r w:rsidR="00354A1A">
        <w:rPr>
          <w:sz w:val="24"/>
          <w:szCs w:val="24"/>
        </w:rPr>
        <w:t>,</w:t>
      </w:r>
      <w:r w:rsidR="00451691">
        <w:rPr>
          <w:sz w:val="24"/>
          <w:szCs w:val="24"/>
        </w:rPr>
        <w:t xml:space="preserve"> </w:t>
      </w:r>
      <w:r w:rsidR="00801550" w:rsidRPr="007B2C58">
        <w:rPr>
          <w:sz w:val="24"/>
          <w:szCs w:val="24"/>
        </w:rPr>
        <w:t>că mai devreme sau mai târziu, ar putea fi necesară</w:t>
      </w:r>
      <w:r w:rsidR="00451691" w:rsidRPr="00451691">
        <w:t xml:space="preserve"> </w:t>
      </w:r>
      <w:r w:rsidR="00451691" w:rsidRPr="00451691">
        <w:rPr>
          <w:sz w:val="24"/>
          <w:szCs w:val="24"/>
        </w:rPr>
        <w:t>o altă expansiune</w:t>
      </w:r>
      <w:r w:rsidR="00801550" w:rsidRPr="007B2C58">
        <w:rPr>
          <w:sz w:val="24"/>
          <w:szCs w:val="24"/>
        </w:rPr>
        <w:t xml:space="preserve">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anume una care să încorporeze în cele din urmă </w:t>
      </w:r>
      <w:r w:rsidR="00451691">
        <w:rPr>
          <w:sz w:val="24"/>
          <w:szCs w:val="24"/>
        </w:rPr>
        <w:t xml:space="preserve">ţările </w:t>
      </w:r>
      <w:r w:rsidR="00801550" w:rsidRPr="007B2C58">
        <w:rPr>
          <w:sz w:val="24"/>
          <w:szCs w:val="24"/>
        </w:rPr>
        <w:t>Balcani</w:t>
      </w:r>
      <w:r w:rsidR="00451691">
        <w:rPr>
          <w:sz w:val="24"/>
          <w:szCs w:val="24"/>
        </w:rPr>
        <w:t>lor</w:t>
      </w:r>
      <w:r w:rsidR="00801550" w:rsidRPr="007B2C58">
        <w:rPr>
          <w:sz w:val="24"/>
          <w:szCs w:val="24"/>
        </w:rPr>
        <w:t xml:space="preserve"> de Vest (a se vedea EEAG, 2016). Aceste 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ări sunt deja integrate financiar în Europa. În plus, re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elele afaceri</w:t>
      </w:r>
      <w:r w:rsidR="00354A1A">
        <w:rPr>
          <w:sz w:val="24"/>
          <w:szCs w:val="24"/>
        </w:rPr>
        <w:t>lor</w:t>
      </w:r>
      <w:r w:rsidR="00801550" w:rsidRPr="007B2C58">
        <w:rPr>
          <w:sz w:val="24"/>
          <w:szCs w:val="24"/>
        </w:rPr>
        <w:t xml:space="preserve"> europene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</w:t>
      </w:r>
      <w:r w:rsidR="00354A1A">
        <w:rPr>
          <w:sz w:val="24"/>
          <w:szCs w:val="24"/>
        </w:rPr>
        <w:t>mondiale</w:t>
      </w:r>
      <w:r w:rsidR="00801550" w:rsidRPr="007B2C58">
        <w:rPr>
          <w:sz w:val="24"/>
          <w:szCs w:val="24"/>
        </w:rPr>
        <w:t xml:space="preserve"> î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extind din ce în ce mai mult re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elele de produc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ie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distribu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ie în regiune (prin intermediul companiilor precum Siemens, Fiat, Bosch etc.). E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ecul de a integra Balcanii de Vest în Uniunea Europeană ar deschide u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mai largi alt</w:t>
      </w:r>
      <w:r w:rsidR="00451691">
        <w:rPr>
          <w:sz w:val="24"/>
          <w:szCs w:val="24"/>
        </w:rPr>
        <w:t>or</w:t>
      </w:r>
      <w:r w:rsidR="00801550" w:rsidRPr="007B2C58">
        <w:rPr>
          <w:sz w:val="24"/>
          <w:szCs w:val="24"/>
        </w:rPr>
        <w:t xml:space="preserve"> na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iuni (China, Rusia, Turcia) </w:t>
      </w:r>
      <w:r w:rsidR="00451691">
        <w:rPr>
          <w:sz w:val="24"/>
          <w:szCs w:val="24"/>
        </w:rPr>
        <w:t xml:space="preserve">de a exercita </w:t>
      </w:r>
      <w:r w:rsidR="00801550" w:rsidRPr="007B2C58">
        <w:rPr>
          <w:sz w:val="24"/>
          <w:szCs w:val="24"/>
        </w:rPr>
        <w:t>o influen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 externă puternică în regiune, din care doar influen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a Chinei ar fi în primul rând de natură economică (</w:t>
      </w:r>
      <w:r w:rsidR="00451691">
        <w:rPr>
          <w:sz w:val="24"/>
          <w:szCs w:val="24"/>
        </w:rPr>
        <w:t>Marel</w:t>
      </w:r>
      <w:r w:rsidR="00354A1A">
        <w:rPr>
          <w:sz w:val="24"/>
          <w:szCs w:val="24"/>
        </w:rPr>
        <w:t>e</w:t>
      </w:r>
      <w:r w:rsidR="00451691">
        <w:rPr>
          <w:sz w:val="24"/>
          <w:szCs w:val="24"/>
        </w:rPr>
        <w:t xml:space="preserve"> Drum al Mătăsii </w:t>
      </w:r>
      <w:r w:rsidR="00801550" w:rsidRPr="007B2C58">
        <w:rPr>
          <w:sz w:val="24"/>
          <w:szCs w:val="24"/>
        </w:rPr>
        <w:t>trece prin regiune).</w:t>
      </w:r>
    </w:p>
    <w:p w:rsidR="00801550" w:rsidRPr="007B2C58" w:rsidRDefault="00801550" w:rsidP="00C223AC">
      <w:pPr>
        <w:ind w:right="-67"/>
        <w:jc w:val="both"/>
        <w:rPr>
          <w:sz w:val="24"/>
          <w:szCs w:val="24"/>
        </w:rPr>
      </w:pPr>
      <w:r w:rsidRPr="007B2C58">
        <w:rPr>
          <w:sz w:val="24"/>
          <w:szCs w:val="24"/>
        </w:rPr>
        <w:lastRenderedPageBreak/>
        <w:t>Am văzut că diferen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ele culturale 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calitatea institu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iilor sunt predictori semnificativi ai atitudinii oamenilor fa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ă de alte 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iuni din Europa (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fa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ă de procesul de integrare). Pe de altă parte, </w:t>
      </w:r>
      <w:r w:rsidR="00451691">
        <w:rPr>
          <w:sz w:val="24"/>
          <w:szCs w:val="24"/>
        </w:rPr>
        <w:t xml:space="preserve">cu cât ţările sunt de mai mult timp </w:t>
      </w:r>
      <w:r w:rsidRPr="007B2C58">
        <w:rPr>
          <w:sz w:val="24"/>
          <w:szCs w:val="24"/>
        </w:rPr>
        <w:t xml:space="preserve">în Uniune, cu </w:t>
      </w:r>
      <w:r w:rsidR="00451691">
        <w:rPr>
          <w:sz w:val="24"/>
          <w:szCs w:val="24"/>
        </w:rPr>
        <w:t xml:space="preserve">atât </w:t>
      </w:r>
      <w:r w:rsidRPr="007B2C58">
        <w:rPr>
          <w:sz w:val="24"/>
          <w:szCs w:val="24"/>
        </w:rPr>
        <w:t>oameni</w:t>
      </w:r>
      <w:r w:rsidR="00451691">
        <w:rPr>
          <w:sz w:val="24"/>
          <w:szCs w:val="24"/>
        </w:rPr>
        <w:t>i</w:t>
      </w:r>
      <w:r w:rsidRPr="007B2C58">
        <w:rPr>
          <w:sz w:val="24"/>
          <w:szCs w:val="24"/>
        </w:rPr>
        <w:t xml:space="preserve"> </w:t>
      </w:r>
      <w:r w:rsidR="000A3AC2">
        <w:rPr>
          <w:sz w:val="24"/>
          <w:szCs w:val="24"/>
        </w:rPr>
        <w:t xml:space="preserve">se cunosc mai bine </w:t>
      </w:r>
      <w:r w:rsidRPr="007B2C58">
        <w:rPr>
          <w:sz w:val="24"/>
          <w:szCs w:val="24"/>
        </w:rPr>
        <w:t xml:space="preserve">între ei </w:t>
      </w:r>
      <w:r w:rsidR="00451691">
        <w:rPr>
          <w:sz w:val="24"/>
          <w:szCs w:val="24"/>
        </w:rPr>
        <w:t xml:space="preserve">şi </w:t>
      </w:r>
      <w:r w:rsidRPr="007B2C58">
        <w:rPr>
          <w:sz w:val="24"/>
          <w:szCs w:val="24"/>
        </w:rPr>
        <w:t xml:space="preserve">încep să se simtă </w:t>
      </w:r>
      <w:r w:rsidR="004446B0">
        <w:rPr>
          <w:sz w:val="24"/>
          <w:szCs w:val="24"/>
        </w:rPr>
        <w:t xml:space="preserve">mai relaxaţi vizavi de alte </w:t>
      </w:r>
      <w:r w:rsidRPr="007B2C58">
        <w:rPr>
          <w:sz w:val="24"/>
          <w:szCs w:val="24"/>
        </w:rPr>
        <w:t>na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ionalită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 europene. Un succes </w:t>
      </w:r>
      <w:r w:rsidR="004446B0">
        <w:rPr>
          <w:sz w:val="24"/>
          <w:szCs w:val="24"/>
        </w:rPr>
        <w:t xml:space="preserve">important </w:t>
      </w:r>
      <w:r w:rsidRPr="007B2C58">
        <w:rPr>
          <w:sz w:val="24"/>
          <w:szCs w:val="24"/>
        </w:rPr>
        <w:t xml:space="preserve">al programului Erasmus </w:t>
      </w:r>
      <w:r w:rsidR="004446B0">
        <w:rPr>
          <w:sz w:val="24"/>
          <w:szCs w:val="24"/>
        </w:rPr>
        <w:t xml:space="preserve">este </w:t>
      </w:r>
      <w:r w:rsidRPr="007B2C58">
        <w:rPr>
          <w:sz w:val="24"/>
          <w:szCs w:val="24"/>
        </w:rPr>
        <w:t xml:space="preserve">acela </w:t>
      </w:r>
      <w:r w:rsidR="004446B0">
        <w:rPr>
          <w:sz w:val="24"/>
          <w:szCs w:val="24"/>
        </w:rPr>
        <w:t xml:space="preserve">că le </w:t>
      </w:r>
      <w:r w:rsidRPr="007B2C58">
        <w:rPr>
          <w:sz w:val="24"/>
          <w:szCs w:val="24"/>
        </w:rPr>
        <w:t>demonstr</w:t>
      </w:r>
      <w:r w:rsidR="004446B0">
        <w:rPr>
          <w:sz w:val="24"/>
          <w:szCs w:val="24"/>
        </w:rPr>
        <w:t>ează</w:t>
      </w:r>
      <w:r w:rsidRPr="007B2C58">
        <w:rPr>
          <w:sz w:val="24"/>
          <w:szCs w:val="24"/>
        </w:rPr>
        <w:t xml:space="preserve"> tinerilor </w:t>
      </w:r>
      <w:r w:rsidR="004446B0">
        <w:rPr>
          <w:sz w:val="24"/>
          <w:szCs w:val="24"/>
        </w:rPr>
        <w:t xml:space="preserve">apartenenţa la Europa, o </w:t>
      </w:r>
      <w:r w:rsidR="00FE3F36">
        <w:rPr>
          <w:sz w:val="24"/>
          <w:szCs w:val="24"/>
        </w:rPr>
        <w:t xml:space="preserve">regiune </w:t>
      </w:r>
      <w:r w:rsidR="004446B0">
        <w:rPr>
          <w:sz w:val="24"/>
          <w:szCs w:val="24"/>
        </w:rPr>
        <w:t>mai mare decât ţara lor şi</w:t>
      </w:r>
      <w:r w:rsidRPr="007B2C58">
        <w:rPr>
          <w:sz w:val="24"/>
          <w:szCs w:val="24"/>
        </w:rPr>
        <w:t xml:space="preserve"> </w:t>
      </w:r>
      <w:r w:rsidR="000A3AC2">
        <w:rPr>
          <w:sz w:val="24"/>
          <w:szCs w:val="24"/>
        </w:rPr>
        <w:t xml:space="preserve">la </w:t>
      </w:r>
      <w:r w:rsidRPr="007B2C58">
        <w:rPr>
          <w:sz w:val="24"/>
          <w:szCs w:val="24"/>
        </w:rPr>
        <w:t>o lume largă, locuită de oameni ca ei în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i. Se poate argumenta că diferen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ele culturale dintre oamenii din sud-estul Europei </w:t>
      </w:r>
      <w:r w:rsidR="004446B0">
        <w:rPr>
          <w:sz w:val="24"/>
          <w:szCs w:val="24"/>
        </w:rPr>
        <w:t>şi cei din Austria</w:t>
      </w:r>
      <w:r w:rsidRPr="007B2C58">
        <w:rPr>
          <w:sz w:val="24"/>
          <w:szCs w:val="24"/>
        </w:rPr>
        <w:t xml:space="preserve">, </w:t>
      </w:r>
      <w:r w:rsidR="004446B0">
        <w:rPr>
          <w:sz w:val="24"/>
          <w:szCs w:val="24"/>
        </w:rPr>
        <w:t>G</w:t>
      </w:r>
      <w:r w:rsidRPr="007B2C58">
        <w:rPr>
          <w:sz w:val="24"/>
          <w:szCs w:val="24"/>
        </w:rPr>
        <w:t>ermani</w:t>
      </w:r>
      <w:r w:rsidR="004446B0">
        <w:rPr>
          <w:sz w:val="24"/>
          <w:szCs w:val="24"/>
        </w:rPr>
        <w:t>a</w:t>
      </w:r>
      <w:r w:rsidRPr="007B2C58">
        <w:rPr>
          <w:sz w:val="24"/>
          <w:szCs w:val="24"/>
        </w:rPr>
        <w:t xml:space="preserve"> sau chiar </w:t>
      </w:r>
      <w:r w:rsidR="004446B0">
        <w:rPr>
          <w:sz w:val="24"/>
          <w:szCs w:val="24"/>
        </w:rPr>
        <w:t>S</w:t>
      </w:r>
      <w:r w:rsidRPr="007B2C58">
        <w:rPr>
          <w:sz w:val="24"/>
          <w:szCs w:val="24"/>
        </w:rPr>
        <w:t>candinavi</w:t>
      </w:r>
      <w:r w:rsidR="004446B0">
        <w:rPr>
          <w:sz w:val="24"/>
          <w:szCs w:val="24"/>
        </w:rPr>
        <w:t>a</w:t>
      </w:r>
      <w:r w:rsidRPr="007B2C58">
        <w:rPr>
          <w:sz w:val="24"/>
          <w:szCs w:val="24"/>
        </w:rPr>
        <w:t>, nu sunt cu siguran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ă insurmontabile. Acest lucru este demonstrat de u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urin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a cu care majoritatea </w:t>
      </w:r>
      <w:r w:rsidR="000A3AC2">
        <w:rPr>
          <w:sz w:val="24"/>
          <w:szCs w:val="24"/>
        </w:rPr>
        <w:t>persoanelor</w:t>
      </w:r>
      <w:r w:rsidRPr="007B2C58">
        <w:rPr>
          <w:sz w:val="24"/>
          <w:szCs w:val="24"/>
        </w:rPr>
        <w:t xml:space="preserve"> din aceste 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>ări se integrează în Europa de Vest sau în Scandinavia (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>i invers, de</w:t>
      </w:r>
      <w:r w:rsidR="000C4356" w:rsidRPr="007B2C58">
        <w:rPr>
          <w:sz w:val="24"/>
          <w:szCs w:val="24"/>
        </w:rPr>
        <w:t>ş</w:t>
      </w:r>
      <w:r w:rsidRPr="007B2C58">
        <w:rPr>
          <w:sz w:val="24"/>
          <w:szCs w:val="24"/>
        </w:rPr>
        <w:t xml:space="preserve">i în număr mult mai mic). În plus, </w:t>
      </w:r>
      <w:r w:rsidR="004446B0">
        <w:rPr>
          <w:sz w:val="24"/>
          <w:szCs w:val="24"/>
        </w:rPr>
        <w:t>r</w:t>
      </w:r>
      <w:r w:rsidRPr="007B2C58">
        <w:rPr>
          <w:sz w:val="24"/>
          <w:szCs w:val="24"/>
        </w:rPr>
        <w:t>evolu</w:t>
      </w:r>
      <w:r w:rsidR="000C4356" w:rsidRPr="007B2C58">
        <w:rPr>
          <w:sz w:val="24"/>
          <w:szCs w:val="24"/>
        </w:rPr>
        <w:t>ţ</w:t>
      </w:r>
      <w:r w:rsidRPr="007B2C58">
        <w:rPr>
          <w:sz w:val="24"/>
          <w:szCs w:val="24"/>
        </w:rPr>
        <w:t xml:space="preserve">ia tehnologică </w:t>
      </w:r>
      <w:r w:rsidR="004446B0">
        <w:rPr>
          <w:sz w:val="24"/>
          <w:szCs w:val="24"/>
        </w:rPr>
        <w:t xml:space="preserve">mondială </w:t>
      </w:r>
      <w:r w:rsidRPr="007B2C58">
        <w:rPr>
          <w:sz w:val="24"/>
          <w:szCs w:val="24"/>
        </w:rPr>
        <w:t xml:space="preserve">reduce </w:t>
      </w:r>
      <w:r w:rsidR="004446B0" w:rsidRPr="004446B0">
        <w:rPr>
          <w:sz w:val="24"/>
          <w:szCs w:val="24"/>
        </w:rPr>
        <w:t xml:space="preserve">în timp </w:t>
      </w:r>
      <w:r w:rsidRPr="007B2C58">
        <w:rPr>
          <w:sz w:val="24"/>
          <w:szCs w:val="24"/>
        </w:rPr>
        <w:t xml:space="preserve">dimensiunea </w:t>
      </w:r>
      <w:r w:rsidRPr="004446B0">
        <w:rPr>
          <w:i/>
          <w:sz w:val="24"/>
          <w:szCs w:val="24"/>
        </w:rPr>
        <w:t>de facto</w:t>
      </w:r>
      <w:r w:rsidRPr="007B2C58">
        <w:rPr>
          <w:sz w:val="24"/>
          <w:szCs w:val="24"/>
        </w:rPr>
        <w:t xml:space="preserve"> dintre culturi </w:t>
      </w:r>
      <w:r w:rsidR="004446B0">
        <w:rPr>
          <w:sz w:val="24"/>
          <w:szCs w:val="24"/>
        </w:rPr>
        <w:t xml:space="preserve">întrucât </w:t>
      </w:r>
      <w:r w:rsidRPr="007B2C58">
        <w:rPr>
          <w:sz w:val="24"/>
          <w:szCs w:val="24"/>
        </w:rPr>
        <w:t xml:space="preserve">majoritatea tinerilor par să locuiască </w:t>
      </w:r>
      <w:r w:rsidR="004446B0" w:rsidRPr="004446B0">
        <w:rPr>
          <w:sz w:val="24"/>
          <w:szCs w:val="24"/>
        </w:rPr>
        <w:t xml:space="preserve">astăzi </w:t>
      </w:r>
      <w:r w:rsidRPr="007B2C58">
        <w:rPr>
          <w:sz w:val="24"/>
          <w:szCs w:val="24"/>
        </w:rPr>
        <w:t>în</w:t>
      </w:r>
      <w:r w:rsidR="004446B0">
        <w:rPr>
          <w:sz w:val="24"/>
          <w:szCs w:val="24"/>
        </w:rPr>
        <w:t xml:space="preserve"> aceeaşi lume </w:t>
      </w:r>
      <w:r w:rsidRPr="007B2C58">
        <w:rPr>
          <w:sz w:val="24"/>
          <w:szCs w:val="24"/>
        </w:rPr>
        <w:t>virtuală.</w:t>
      </w:r>
    </w:p>
    <w:p w:rsidR="00801550" w:rsidRDefault="004446B0" w:rsidP="00C223AC">
      <w:pPr>
        <w:ind w:right="-67"/>
        <w:jc w:val="both"/>
        <w:rPr>
          <w:sz w:val="24"/>
          <w:szCs w:val="24"/>
        </w:rPr>
      </w:pPr>
      <w:r>
        <w:rPr>
          <w:sz w:val="24"/>
          <w:szCs w:val="24"/>
        </w:rPr>
        <w:tab/>
        <w:t>E</w:t>
      </w:r>
      <w:r w:rsidR="00801550" w:rsidRPr="007B2C58">
        <w:rPr>
          <w:sz w:val="24"/>
          <w:szCs w:val="24"/>
        </w:rPr>
        <w:t>xcep</w:t>
      </w:r>
      <w:r>
        <w:rPr>
          <w:sz w:val="24"/>
          <w:szCs w:val="24"/>
        </w:rPr>
        <w:t xml:space="preserve">tând </w:t>
      </w:r>
      <w:r w:rsidR="00801550" w:rsidRPr="007B2C58">
        <w:rPr>
          <w:sz w:val="24"/>
          <w:szCs w:val="24"/>
        </w:rPr>
        <w:t>temeri</w:t>
      </w:r>
      <w:r>
        <w:rPr>
          <w:sz w:val="24"/>
          <w:szCs w:val="24"/>
        </w:rPr>
        <w:t xml:space="preserve">le faţă de </w:t>
      </w:r>
      <w:r w:rsidR="00801550" w:rsidRPr="007B2C58">
        <w:rPr>
          <w:sz w:val="24"/>
          <w:szCs w:val="24"/>
        </w:rPr>
        <w:t xml:space="preserve">radicalismul islamic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</w:t>
      </w:r>
      <w:r w:rsidR="00F6178F">
        <w:rPr>
          <w:sz w:val="24"/>
          <w:szCs w:val="24"/>
        </w:rPr>
        <w:t xml:space="preserve">un </w:t>
      </w:r>
      <w:r w:rsidR="00801550" w:rsidRPr="007B2C58">
        <w:rPr>
          <w:sz w:val="24"/>
          <w:szCs w:val="24"/>
        </w:rPr>
        <w:t>sceptic</w:t>
      </w:r>
      <w:r w:rsidR="00F6178F">
        <w:rPr>
          <w:sz w:val="24"/>
          <w:szCs w:val="24"/>
        </w:rPr>
        <w:t>ism</w:t>
      </w:r>
      <w:r w:rsidR="00801550" w:rsidRPr="007B2C58">
        <w:rPr>
          <w:sz w:val="24"/>
          <w:szCs w:val="24"/>
        </w:rPr>
        <w:t xml:space="preserve"> mai larg </w:t>
      </w:r>
      <w:r w:rsidR="00354A1A">
        <w:rPr>
          <w:sz w:val="24"/>
          <w:szCs w:val="24"/>
        </w:rPr>
        <w:t xml:space="preserve">în ceea ce priveşte </w:t>
      </w:r>
      <w:r w:rsidR="00801550" w:rsidRPr="007B2C58">
        <w:rPr>
          <w:sz w:val="24"/>
          <w:szCs w:val="24"/>
        </w:rPr>
        <w:t>Islam</w:t>
      </w:r>
      <w:r w:rsidR="00354A1A">
        <w:rPr>
          <w:sz w:val="24"/>
          <w:szCs w:val="24"/>
        </w:rPr>
        <w:t>ul</w:t>
      </w:r>
      <w:r w:rsidR="00801550" w:rsidRPr="007B2C58">
        <w:rPr>
          <w:sz w:val="24"/>
          <w:szCs w:val="24"/>
        </w:rPr>
        <w:t>, europeni</w:t>
      </w:r>
      <w:r w:rsidR="00F6178F">
        <w:rPr>
          <w:sz w:val="24"/>
          <w:szCs w:val="24"/>
        </w:rPr>
        <w:t xml:space="preserve">i, în marea lor majoritate, </w:t>
      </w:r>
      <w:r w:rsidR="00801550" w:rsidRPr="007B2C58">
        <w:rPr>
          <w:sz w:val="24"/>
          <w:szCs w:val="24"/>
        </w:rPr>
        <w:t>nu acordă o importan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ă covâr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itoare practicării religiei. Astfel, diferen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ele religioase nu pot fi un </w:t>
      </w:r>
      <w:r w:rsidR="00F6178F">
        <w:rPr>
          <w:sz w:val="24"/>
          <w:szCs w:val="24"/>
        </w:rPr>
        <w:t xml:space="preserve">real </w:t>
      </w:r>
      <w:r w:rsidR="00801550" w:rsidRPr="007B2C58">
        <w:rPr>
          <w:sz w:val="24"/>
          <w:szCs w:val="24"/>
        </w:rPr>
        <w:t>impediment pentru în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elegerea reciprocă dintre </w:t>
      </w:r>
      <w:r w:rsidR="00F6178F">
        <w:rPr>
          <w:sz w:val="24"/>
          <w:szCs w:val="24"/>
        </w:rPr>
        <w:t>cei m</w:t>
      </w:r>
      <w:r w:rsidR="00354A1A">
        <w:rPr>
          <w:sz w:val="24"/>
          <w:szCs w:val="24"/>
        </w:rPr>
        <w:t>a</w:t>
      </w:r>
      <w:r w:rsidR="00F6178F">
        <w:rPr>
          <w:sz w:val="24"/>
          <w:szCs w:val="24"/>
        </w:rPr>
        <w:t xml:space="preserve">i mulţi </w:t>
      </w:r>
      <w:r w:rsidR="00801550" w:rsidRPr="007B2C58">
        <w:rPr>
          <w:sz w:val="24"/>
          <w:szCs w:val="24"/>
        </w:rPr>
        <w:t xml:space="preserve">europeni. O barieră obiectivă importantă </w:t>
      </w:r>
      <w:r w:rsidR="00F6178F">
        <w:rPr>
          <w:sz w:val="24"/>
          <w:szCs w:val="24"/>
        </w:rPr>
        <w:t xml:space="preserve">în faţa </w:t>
      </w:r>
      <w:r w:rsidR="00801550" w:rsidRPr="007B2C58">
        <w:rPr>
          <w:sz w:val="24"/>
          <w:szCs w:val="24"/>
        </w:rPr>
        <w:t>integr</w:t>
      </w:r>
      <w:r w:rsidR="00F6178F">
        <w:rPr>
          <w:sz w:val="24"/>
          <w:szCs w:val="24"/>
        </w:rPr>
        <w:t>ării</w:t>
      </w:r>
      <w:r w:rsidR="00801550" w:rsidRPr="007B2C58">
        <w:rPr>
          <w:sz w:val="24"/>
          <w:szCs w:val="24"/>
        </w:rPr>
        <w:t xml:space="preserve"> europen</w:t>
      </w:r>
      <w:r w:rsidR="00F6178F">
        <w:rPr>
          <w:sz w:val="24"/>
          <w:szCs w:val="24"/>
        </w:rPr>
        <w:t>e</w:t>
      </w:r>
      <w:r w:rsidR="00801550" w:rsidRPr="007B2C58">
        <w:rPr>
          <w:sz w:val="24"/>
          <w:szCs w:val="24"/>
        </w:rPr>
        <w:t xml:space="preserve">,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 anume problema divers</w:t>
      </w:r>
      <w:r w:rsidR="00354A1A">
        <w:rPr>
          <w:sz w:val="24"/>
          <w:szCs w:val="24"/>
        </w:rPr>
        <w:t>ităţii</w:t>
      </w:r>
      <w:r w:rsidR="00801550" w:rsidRPr="007B2C58">
        <w:rPr>
          <w:sz w:val="24"/>
          <w:szCs w:val="24"/>
        </w:rPr>
        <w:t xml:space="preserve"> limbi</w:t>
      </w:r>
      <w:r w:rsidR="00354A1A">
        <w:rPr>
          <w:sz w:val="24"/>
          <w:szCs w:val="24"/>
        </w:rPr>
        <w:t>lor</w:t>
      </w:r>
      <w:r w:rsidR="00801550" w:rsidRPr="007B2C58">
        <w:rPr>
          <w:sz w:val="24"/>
          <w:szCs w:val="24"/>
        </w:rPr>
        <w:t xml:space="preserve"> vorbite pe întreg continentul, poate fi depă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ită de-a lungul timpului dacă cel pu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in două limbi străine europene (din diferite</w:t>
      </w:r>
      <w:r w:rsidR="00354A1A">
        <w:rPr>
          <w:sz w:val="24"/>
          <w:szCs w:val="24"/>
        </w:rPr>
        <w:t>le</w:t>
      </w:r>
      <w:r w:rsidR="00801550" w:rsidRPr="007B2C58">
        <w:rPr>
          <w:sz w:val="24"/>
          <w:szCs w:val="24"/>
        </w:rPr>
        <w:t xml:space="preserve"> grupuri de limbi </w:t>
      </w:r>
      <w:r w:rsidR="00354A1A">
        <w:rPr>
          <w:sz w:val="24"/>
          <w:szCs w:val="24"/>
        </w:rPr>
        <w:t>importante</w:t>
      </w:r>
      <w:r w:rsidR="00801550" w:rsidRPr="007B2C58">
        <w:rPr>
          <w:sz w:val="24"/>
          <w:szCs w:val="24"/>
        </w:rPr>
        <w:t>) s</w:t>
      </w:r>
      <w:r w:rsidR="00F6178F">
        <w:rPr>
          <w:sz w:val="24"/>
          <w:szCs w:val="24"/>
        </w:rPr>
        <w:t xml:space="preserve">e vor studia </w:t>
      </w:r>
      <w:r w:rsidR="00801550" w:rsidRPr="007B2C58">
        <w:rPr>
          <w:sz w:val="24"/>
          <w:szCs w:val="24"/>
        </w:rPr>
        <w:t xml:space="preserve">în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coli</w:t>
      </w:r>
      <w:r w:rsidR="00F6178F">
        <w:rPr>
          <w:sz w:val="24"/>
          <w:szCs w:val="24"/>
        </w:rPr>
        <w:t>le</w:t>
      </w:r>
      <w:r w:rsidR="00801550" w:rsidRPr="007B2C58">
        <w:rPr>
          <w:sz w:val="24"/>
          <w:szCs w:val="24"/>
        </w:rPr>
        <w:t xml:space="preserve"> din întreaga Europă. P</w:t>
      </w:r>
      <w:r w:rsidR="00354A1A">
        <w:rPr>
          <w:sz w:val="24"/>
          <w:szCs w:val="24"/>
        </w:rPr>
        <w:t>robabil</w:t>
      </w:r>
      <w:r w:rsidR="00801550" w:rsidRPr="007B2C58">
        <w:rPr>
          <w:sz w:val="24"/>
          <w:szCs w:val="24"/>
        </w:rPr>
        <w:t xml:space="preserve"> că traducerea </w:t>
      </w:r>
      <w:r w:rsidR="00FA79F7">
        <w:rPr>
          <w:sz w:val="24"/>
          <w:szCs w:val="24"/>
        </w:rPr>
        <w:t>mecanic</w:t>
      </w:r>
      <w:r w:rsidR="00801550" w:rsidRPr="007B2C58">
        <w:rPr>
          <w:sz w:val="24"/>
          <w:szCs w:val="24"/>
        </w:rPr>
        <w:t xml:space="preserve">ă sau automată (atât a textelor scrise cât 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 xml:space="preserve">i a celor </w:t>
      </w:r>
      <w:r w:rsidR="00FA79F7">
        <w:rPr>
          <w:sz w:val="24"/>
          <w:szCs w:val="24"/>
        </w:rPr>
        <w:t>vorbite</w:t>
      </w:r>
      <w:r w:rsidR="00801550" w:rsidRPr="007B2C58">
        <w:rPr>
          <w:sz w:val="24"/>
          <w:szCs w:val="24"/>
        </w:rPr>
        <w:t>) poate elimina rapid bariera între persoanele care nu împărtă</w:t>
      </w:r>
      <w:r w:rsidR="000C4356" w:rsidRPr="007B2C58">
        <w:rPr>
          <w:sz w:val="24"/>
          <w:szCs w:val="24"/>
        </w:rPr>
        <w:t>ş</w:t>
      </w:r>
      <w:r w:rsidR="00801550" w:rsidRPr="007B2C58">
        <w:rPr>
          <w:sz w:val="24"/>
          <w:szCs w:val="24"/>
        </w:rPr>
        <w:t>esc aceea</w:t>
      </w:r>
      <w:r w:rsidR="000C4356" w:rsidRPr="007B2C58">
        <w:rPr>
          <w:sz w:val="24"/>
          <w:szCs w:val="24"/>
        </w:rPr>
        <w:t>ş</w:t>
      </w:r>
      <w:r w:rsidR="00354A1A">
        <w:rPr>
          <w:sz w:val="24"/>
          <w:szCs w:val="24"/>
        </w:rPr>
        <w:t xml:space="preserve">i limbă. În </w:t>
      </w:r>
      <w:r w:rsidR="00801550" w:rsidRPr="007B2C58">
        <w:rPr>
          <w:sz w:val="24"/>
          <w:szCs w:val="24"/>
        </w:rPr>
        <w:t xml:space="preserve">plus, procesul de aderare la UE, </w:t>
      </w:r>
      <w:r w:rsidR="00354A1A">
        <w:rPr>
          <w:sz w:val="24"/>
          <w:szCs w:val="24"/>
        </w:rPr>
        <w:t xml:space="preserve">deşi </w:t>
      </w:r>
      <w:r w:rsidR="00801550" w:rsidRPr="007B2C58">
        <w:rPr>
          <w:sz w:val="24"/>
          <w:szCs w:val="24"/>
        </w:rPr>
        <w:t>dificil, necesită îmbunătă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ir</w:t>
      </w:r>
      <w:r w:rsidR="00354A1A">
        <w:rPr>
          <w:sz w:val="24"/>
          <w:szCs w:val="24"/>
        </w:rPr>
        <w:t>ea</w:t>
      </w:r>
      <w:r w:rsidR="00801550" w:rsidRPr="007B2C58">
        <w:rPr>
          <w:sz w:val="24"/>
          <w:szCs w:val="24"/>
        </w:rPr>
        <w:t xml:space="preserve"> calită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>ii institu</w:t>
      </w:r>
      <w:r w:rsidR="000C4356" w:rsidRPr="007B2C58">
        <w:rPr>
          <w:sz w:val="24"/>
          <w:szCs w:val="24"/>
        </w:rPr>
        <w:t>ţ</w:t>
      </w:r>
      <w:r w:rsidR="00801550" w:rsidRPr="007B2C58">
        <w:rPr>
          <w:sz w:val="24"/>
          <w:szCs w:val="24"/>
        </w:rPr>
        <w:t xml:space="preserve">iilor din acele </w:t>
      </w:r>
      <w:r w:rsidR="00354A1A">
        <w:rPr>
          <w:sz w:val="24"/>
          <w:szCs w:val="24"/>
        </w:rPr>
        <w:t xml:space="preserve">zone </w:t>
      </w:r>
      <w:r w:rsidR="00801550" w:rsidRPr="007B2C58">
        <w:rPr>
          <w:sz w:val="24"/>
          <w:szCs w:val="24"/>
        </w:rPr>
        <w:t xml:space="preserve">ale Europei </w:t>
      </w:r>
      <w:r w:rsidR="00354A1A">
        <w:rPr>
          <w:sz w:val="24"/>
          <w:szCs w:val="24"/>
        </w:rPr>
        <w:t xml:space="preserve">unde </w:t>
      </w:r>
      <w:r w:rsidR="00801550" w:rsidRPr="007B2C58">
        <w:rPr>
          <w:sz w:val="24"/>
          <w:szCs w:val="24"/>
        </w:rPr>
        <w:t xml:space="preserve">acestea </w:t>
      </w:r>
      <w:r w:rsidR="00354A1A">
        <w:rPr>
          <w:sz w:val="24"/>
          <w:szCs w:val="24"/>
        </w:rPr>
        <w:t xml:space="preserve">sunt rămase în urmă. </w:t>
      </w:r>
    </w:p>
    <w:p w:rsidR="00354A1A" w:rsidRDefault="00354A1A" w:rsidP="00C223AC">
      <w:pPr>
        <w:ind w:right="-67"/>
        <w:jc w:val="both"/>
        <w:rPr>
          <w:b/>
          <w:color w:val="943634" w:themeColor="accent2" w:themeShade="BF"/>
          <w:sz w:val="24"/>
          <w:szCs w:val="24"/>
        </w:rPr>
      </w:pPr>
    </w:p>
    <w:p w:rsidR="00801550" w:rsidRPr="00A53251" w:rsidRDefault="00801550" w:rsidP="00C223AC">
      <w:pPr>
        <w:ind w:right="-67"/>
        <w:jc w:val="both"/>
        <w:rPr>
          <w:b/>
          <w:color w:val="943634" w:themeColor="accent2" w:themeShade="BF"/>
          <w:sz w:val="24"/>
          <w:szCs w:val="24"/>
        </w:rPr>
      </w:pPr>
      <w:r w:rsidRPr="00A53251">
        <w:rPr>
          <w:b/>
          <w:color w:val="943634" w:themeColor="accent2" w:themeShade="BF"/>
          <w:sz w:val="24"/>
          <w:szCs w:val="24"/>
        </w:rPr>
        <w:t>REFERIN</w:t>
      </w:r>
      <w:r w:rsidR="000C4356" w:rsidRPr="00A53251">
        <w:rPr>
          <w:b/>
          <w:color w:val="943634" w:themeColor="accent2" w:themeShade="BF"/>
          <w:sz w:val="24"/>
          <w:szCs w:val="24"/>
        </w:rPr>
        <w:t>Ţ</w:t>
      </w:r>
      <w:r w:rsidRPr="00A53251">
        <w:rPr>
          <w:b/>
          <w:color w:val="943634" w:themeColor="accent2" w:themeShade="BF"/>
          <w:sz w:val="24"/>
          <w:szCs w:val="24"/>
        </w:rPr>
        <w:t>E</w:t>
      </w:r>
    </w:p>
    <w:p w:rsidR="00801550" w:rsidRPr="007B2C58" w:rsidRDefault="00801550" w:rsidP="000A3AC2">
      <w:pPr>
        <w:pStyle w:val="NoSpacing"/>
        <w:jc w:val="both"/>
      </w:pPr>
      <w:r w:rsidRPr="007B2C58">
        <w:t>Journal of Public Economics 85(2), 207–234.</w:t>
      </w:r>
    </w:p>
    <w:p w:rsidR="00801550" w:rsidRPr="007B2C58" w:rsidRDefault="00801550" w:rsidP="000A3AC2">
      <w:pPr>
        <w:pStyle w:val="NoSpacing"/>
        <w:jc w:val="both"/>
      </w:pPr>
      <w:r w:rsidRPr="007B2C58">
        <w:t>Alesina, A., E. L. Glaeser, and B. Sacerdote (2001), “Why Doesn’t the United States Have a European-Style Welfare State?”, Brookings Papers on Economic Activity 2001(2), 187–277.</w:t>
      </w:r>
    </w:p>
    <w:p w:rsidR="00801550" w:rsidRPr="007B2C58" w:rsidRDefault="00801550" w:rsidP="000A3AC2">
      <w:pPr>
        <w:pStyle w:val="NoSpacing"/>
        <w:jc w:val="both"/>
      </w:pPr>
      <w:r w:rsidRPr="007B2C58">
        <w:t>Alesina, A. and E. Spolaore (2003), The Size of Nations, MIT Press, Cambridge MA.</w:t>
      </w:r>
    </w:p>
    <w:p w:rsidR="00801550" w:rsidRPr="007B2C58" w:rsidRDefault="00801550" w:rsidP="000A3AC2">
      <w:pPr>
        <w:pStyle w:val="NoSpacing"/>
        <w:jc w:val="both"/>
      </w:pPr>
      <w:r w:rsidRPr="007B2C58">
        <w:t>Alesina, A., G. Tabellini, and F. Trebbi (2017), “Is Europe an Optimal Political Area?”, Brookings Papers on Economic Activity 2017, 169–213.</w:t>
      </w:r>
    </w:p>
    <w:p w:rsidR="00801550" w:rsidRPr="007B2C58" w:rsidRDefault="00801550" w:rsidP="000A3AC2">
      <w:pPr>
        <w:pStyle w:val="NoSpacing"/>
        <w:jc w:val="both"/>
      </w:pPr>
      <w:r w:rsidRPr="007B2C58">
        <w:t>Armingeon, K. and B. Ceka (2014), “The Loss of Trust in the European Union during the Great Recession since 2007: The Role of Heuristics from the National Political System”, European Union Politics 15(1), 82–107.</w:t>
      </w:r>
    </w:p>
    <w:p w:rsidR="00801550" w:rsidRPr="007B2C58" w:rsidRDefault="00801550" w:rsidP="000A3AC2">
      <w:pPr>
        <w:pStyle w:val="NoSpacing"/>
        <w:jc w:val="both"/>
      </w:pPr>
      <w:r w:rsidRPr="007B2C58">
        <w:t>Baldwin, R. (2017), The Great Convergence: Information Technology and the New Globalization, Harvard University Press, Cambridge MA.</w:t>
      </w:r>
    </w:p>
    <w:p w:rsidR="00801550" w:rsidRPr="007B2C58" w:rsidRDefault="00801550" w:rsidP="000A3AC2">
      <w:pPr>
        <w:pStyle w:val="NoSpacing"/>
        <w:jc w:val="both"/>
      </w:pPr>
      <w:r w:rsidRPr="007B2C58">
        <w:t>den Butter, F. A.G. and R.H.J. Mosch (2003), “Trade, Trust and Transaction Costs”, Tinbergen Institute Discussion Paper 03–082/3.</w:t>
      </w:r>
    </w:p>
    <w:p w:rsidR="00801550" w:rsidRPr="007B2C58" w:rsidRDefault="00801550" w:rsidP="000A3AC2">
      <w:pPr>
        <w:pStyle w:val="NoSpacing"/>
        <w:jc w:val="both"/>
      </w:pPr>
      <w:r w:rsidRPr="007B2C58">
        <w:t>Delhey, J. (2007), “Do Enlargements Make the European Union Less Cohesive? An Analysis of Trust between EU Nationalities”, Journal of Common Market Studies 45(2), 253–279.</w:t>
      </w:r>
    </w:p>
    <w:p w:rsidR="00801550" w:rsidRPr="007B2C58" w:rsidRDefault="00801550" w:rsidP="000A3AC2">
      <w:pPr>
        <w:pStyle w:val="NoSpacing"/>
        <w:jc w:val="both"/>
      </w:pPr>
      <w:r w:rsidRPr="007B2C58">
        <w:lastRenderedPageBreak/>
        <w:t>Dustmann, C., B. Eichengreen, S. Otten, A. Sapir, G. Tabellini, and G. Zoega (2017), “Europe’s Trust Deficit: Causes and Remedies”, Centre for Economic Policy Research.</w:t>
      </w:r>
    </w:p>
    <w:p w:rsidR="00801550" w:rsidRPr="007B2C58" w:rsidRDefault="00801550" w:rsidP="000A3AC2">
      <w:pPr>
        <w:pStyle w:val="NoSpacing"/>
        <w:jc w:val="both"/>
      </w:pPr>
      <w:r w:rsidRPr="007B2C58">
        <w:t>EEAG (2016), “Western Balkans: Coming Together”, The EEAG Report on the European Economy, CESifo, Munich, 99–123.</w:t>
      </w:r>
    </w:p>
    <w:p w:rsidR="00801550" w:rsidRPr="007B2C58" w:rsidRDefault="00801550" w:rsidP="000A3AC2">
      <w:pPr>
        <w:pStyle w:val="NoSpacing"/>
        <w:jc w:val="both"/>
      </w:pPr>
      <w:r w:rsidRPr="007B2C58">
        <w:t>Genna, G. M. (2003), “Images of Europe and Europeans: In-Group Trust and Loyalty for European Integration”, Paper presented at the 2003 annual meeting of the Midwest Political Science Association.</w:t>
      </w:r>
    </w:p>
    <w:p w:rsidR="00801550" w:rsidRPr="007B2C58" w:rsidRDefault="00801550" w:rsidP="000A3AC2">
      <w:pPr>
        <w:pStyle w:val="NoSpacing"/>
        <w:jc w:val="both"/>
      </w:pPr>
      <w:r w:rsidRPr="007B2C58">
        <w:t>Gerritsen, D. and M. Lubbers (2010), “Unknown is Unloved? Diversity and Inter-population Trust in Europe”, European Union Politics 11(2), 267–287.</w:t>
      </w:r>
    </w:p>
    <w:p w:rsidR="00801550" w:rsidRPr="007B2C58" w:rsidRDefault="00801550" w:rsidP="000A3AC2">
      <w:pPr>
        <w:pStyle w:val="NoSpacing"/>
        <w:jc w:val="both"/>
      </w:pPr>
      <w:r w:rsidRPr="007B2C58">
        <w:t>Giavazzi, F. and M. Pagano (1988), “The Advantage of Tying One’s Hands: EMS Discipline and Central Bank Credibility”, European Economic Review 32(2), 1055–1082.</w:t>
      </w:r>
    </w:p>
    <w:p w:rsidR="00801550" w:rsidRPr="007B2C58" w:rsidRDefault="00801550" w:rsidP="000A3AC2">
      <w:pPr>
        <w:pStyle w:val="NoSpacing"/>
        <w:jc w:val="both"/>
      </w:pPr>
      <w:r w:rsidRPr="007B2C58">
        <w:t>Guiso, L., P. Sapienza, and L. Zingales (2016), “Long-Term Persistence”, Journal of the European Economic Association 14(6), 1401–1436.</w:t>
      </w:r>
    </w:p>
    <w:p w:rsidR="00801550" w:rsidRPr="007B2C58" w:rsidRDefault="00801550" w:rsidP="000A3AC2">
      <w:pPr>
        <w:pStyle w:val="NoSpacing"/>
        <w:jc w:val="both"/>
      </w:pPr>
      <w:r w:rsidRPr="007B2C58">
        <w:t>Hirschman, A. O. (1970), Exit, Voice, and Loyalty: Responses to Decline in Firms, Organizations, and States, Harvard University Press, Cambridge MA.</w:t>
      </w:r>
    </w:p>
    <w:p w:rsidR="00801550" w:rsidRPr="007B2C58" w:rsidRDefault="00801550" w:rsidP="000A3AC2">
      <w:pPr>
        <w:pStyle w:val="NoSpacing"/>
        <w:jc w:val="both"/>
      </w:pPr>
      <w:r w:rsidRPr="007B2C58">
        <w:t>Hoffman, A. (2002), “A Conceptualization of Trust in International Relations”, European Journal of International Relations 8(3), 375–401.</w:t>
      </w:r>
    </w:p>
    <w:p w:rsidR="00801550" w:rsidRPr="007B2C58" w:rsidRDefault="00801550" w:rsidP="000A3AC2">
      <w:pPr>
        <w:pStyle w:val="NoSpacing"/>
        <w:jc w:val="both"/>
      </w:pPr>
      <w:r w:rsidRPr="007B2C58">
        <w:t>Kohli, M. (2000), “The Battlegrounds of European Identity”, European Societies 2(2), 113–137.</w:t>
      </w:r>
    </w:p>
    <w:p w:rsidR="00801550" w:rsidRPr="007B2C58" w:rsidRDefault="00801550" w:rsidP="000A3AC2">
      <w:pPr>
        <w:pStyle w:val="NoSpacing"/>
        <w:jc w:val="both"/>
      </w:pPr>
      <w:r w:rsidRPr="007B2C58">
        <w:t>Munoz, J., M. Torcal, and E. Bonet (2011), “Institutional Trust and Multilevel Government in the European Union: Congruence or Compensation?”, European Union Politics 12(4), 551–574.</w:t>
      </w:r>
    </w:p>
    <w:p w:rsidR="00801550" w:rsidRPr="007B2C58" w:rsidRDefault="00801550" w:rsidP="000A3AC2">
      <w:pPr>
        <w:pStyle w:val="NoSpacing"/>
        <w:jc w:val="both"/>
      </w:pPr>
      <w:r w:rsidRPr="007B2C58">
        <w:t>Putnam, R. (2007), “E Pluribus Unum: Diversity and Community in the Twenty-first Century”, Scandinavian Political Studies 30(2), 137–174.</w:t>
      </w:r>
    </w:p>
    <w:p w:rsidR="00801550" w:rsidRPr="007B2C58" w:rsidRDefault="00801550" w:rsidP="000A3AC2">
      <w:pPr>
        <w:pStyle w:val="NoSpacing"/>
        <w:jc w:val="both"/>
        <w:rPr>
          <w:lang w:val="de-DE"/>
        </w:rPr>
      </w:pPr>
      <w:r w:rsidRPr="007B2C58">
        <w:rPr>
          <w:lang w:val="de-DE"/>
        </w:rPr>
        <w:t>von Rochau, A. L. (1868), Grundsätze der Realpolitik, Vol. II, J.C.B. Mohr, Heidelberg.</w:t>
      </w:r>
    </w:p>
    <w:p w:rsidR="008A5989" w:rsidRDefault="00801550" w:rsidP="000A3AC2">
      <w:pPr>
        <w:pStyle w:val="NoSpacing"/>
        <w:jc w:val="both"/>
      </w:pPr>
      <w:r w:rsidRPr="007B2C58">
        <w:t>Rodrik, D. (2011), The Globalization Paradox: Democracy and the Future of the World Economy, Norton, New York.</w:t>
      </w:r>
      <w:r w:rsidR="008A5989" w:rsidRPr="007B2C58">
        <w:t xml:space="preserve"> </w:t>
      </w:r>
    </w:p>
    <w:p w:rsidR="000A3AC2" w:rsidRDefault="005F0478" w:rsidP="00C223AC">
      <w:pPr>
        <w:ind w:right="-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0478" w:rsidRPr="007B2C58" w:rsidRDefault="005F0478" w:rsidP="00FE3F36">
      <w:pPr>
        <w:shd w:val="clear" w:color="auto" w:fill="DBE5F1" w:themeFill="accent1" w:themeFillTint="33"/>
        <w:ind w:right="-67"/>
        <w:jc w:val="both"/>
        <w:rPr>
          <w:sz w:val="24"/>
          <w:szCs w:val="24"/>
        </w:rPr>
      </w:pPr>
      <w:r w:rsidRPr="00FE3F36">
        <w:rPr>
          <w:sz w:val="24"/>
          <w:szCs w:val="24"/>
        </w:rPr>
        <w:t>GLOSAR</w:t>
      </w:r>
    </w:p>
    <w:p w:rsidR="000A3AC2" w:rsidRDefault="000A3AC2" w:rsidP="00C223AC">
      <w:pPr>
        <w:ind w:right="-67"/>
        <w:jc w:val="both"/>
        <w:rPr>
          <w:b/>
          <w:color w:val="0070C0"/>
          <w:sz w:val="24"/>
          <w:szCs w:val="24"/>
        </w:rPr>
      </w:pPr>
      <w:r w:rsidRPr="000A3AC2">
        <w:rPr>
          <w:b/>
          <w:sz w:val="24"/>
          <w:szCs w:val="24"/>
        </w:rPr>
        <w:t xml:space="preserve">Banca Centrală Europeană / BCE – </w:t>
      </w:r>
      <w:r w:rsidRPr="000A3AC2">
        <w:rPr>
          <w:b/>
          <w:color w:val="0070C0"/>
          <w:sz w:val="24"/>
          <w:szCs w:val="24"/>
        </w:rPr>
        <w:t>the European Central Bank</w:t>
      </w:r>
    </w:p>
    <w:p w:rsidR="00FE3F36" w:rsidRDefault="00FE3F36" w:rsidP="00FE3F36">
      <w:pPr>
        <w:ind w:right="-67"/>
        <w:jc w:val="both"/>
        <w:rPr>
          <w:rFonts w:cstheme="minorHAnsi"/>
          <w:sz w:val="24"/>
          <w:szCs w:val="24"/>
          <w:shd w:val="clear" w:color="auto" w:fill="FFFFFF"/>
        </w:rPr>
      </w:pPr>
      <w:r w:rsidRPr="00FE3F36">
        <w:rPr>
          <w:rFonts w:cstheme="minorHAnsi"/>
          <w:b/>
          <w:sz w:val="24"/>
          <w:szCs w:val="24"/>
        </w:rPr>
        <w:t xml:space="preserve">Keynesianismul </w:t>
      </w:r>
      <w:r w:rsidRPr="00FE3F36">
        <w:rPr>
          <w:rFonts w:cstheme="minorHAnsi"/>
          <w:sz w:val="24"/>
          <w:szCs w:val="24"/>
          <w:shd w:val="clear" w:color="auto" w:fill="FFFFFF"/>
        </w:rPr>
        <w:t>r</w:t>
      </w:r>
      <w:r w:rsidRPr="00574D77">
        <w:rPr>
          <w:rFonts w:cstheme="minorHAnsi"/>
          <w:sz w:val="24"/>
          <w:szCs w:val="24"/>
          <w:shd w:val="clear" w:color="auto" w:fill="FFFFFF"/>
        </w:rPr>
        <w:t>eprezintă un curent în gândirea economică (</w:t>
      </w:r>
      <w:hyperlink r:id="rId13" w:tooltip="Macroeconomie" w:history="1">
        <w:r w:rsidRPr="00574D77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macroeconomie</w:t>
        </w:r>
      </w:hyperlink>
      <w:r w:rsidRPr="00574D77">
        <w:rPr>
          <w:rFonts w:cstheme="minorHAnsi"/>
          <w:sz w:val="24"/>
          <w:szCs w:val="24"/>
          <w:shd w:val="clear" w:color="auto" w:fill="FFFFFF"/>
        </w:rPr>
        <w:t>), apărut în secolul XX, introdus de economistul britanic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14" w:tooltip="John Maynard Keynes" w:history="1">
        <w:r w:rsidRPr="00FE3F36">
          <w:rPr>
            <w:rStyle w:val="Hyperlink"/>
            <w:rFonts w:cstheme="minorHAnsi"/>
            <w:i/>
            <w:color w:val="0070C0"/>
            <w:sz w:val="24"/>
            <w:szCs w:val="24"/>
            <w:u w:val="none"/>
            <w:shd w:val="clear" w:color="auto" w:fill="FFFFFF"/>
          </w:rPr>
          <w:t>John Maynard Keynes</w:t>
        </w:r>
      </w:hyperlink>
      <w:r w:rsidRPr="00FE3F36">
        <w:rPr>
          <w:rFonts w:cstheme="minorHAnsi"/>
          <w:color w:val="0070C0"/>
          <w:sz w:val="24"/>
          <w:szCs w:val="24"/>
          <w:shd w:val="clear" w:color="auto" w:fill="FFFFFF"/>
        </w:rPr>
        <w:t>.</w:t>
      </w:r>
      <w:r w:rsidRPr="00574D77">
        <w:rPr>
          <w:rFonts w:cstheme="minorHAnsi"/>
          <w:sz w:val="24"/>
          <w:szCs w:val="24"/>
          <w:shd w:val="clear" w:color="auto" w:fill="FFFFFF"/>
        </w:rPr>
        <w:t xml:space="preserve"> Acesta a pledat pentru o politică activă în favoarea sectorului public în economie, realizat nu numai prin acţiuni de tip monetarist ale băncilor naţionale, dar şi printr-o politică fiscală energică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FD0ECF" w:rsidRDefault="00FD0ECF" w:rsidP="00C223AC">
      <w:pPr>
        <w:ind w:right="-67"/>
        <w:jc w:val="both"/>
        <w:rPr>
          <w:rFonts w:cstheme="minorHAnsi"/>
          <w:b/>
          <w:color w:val="0070C0"/>
          <w:sz w:val="24"/>
          <w:szCs w:val="24"/>
        </w:rPr>
      </w:pPr>
      <w:r w:rsidRPr="00FD0ECF">
        <w:rPr>
          <w:b/>
          <w:sz w:val="24"/>
          <w:szCs w:val="24"/>
        </w:rPr>
        <w:t>Marele Drum al Mătăsii</w:t>
      </w:r>
      <w:r w:rsidR="00D00321">
        <w:rPr>
          <w:b/>
          <w:sz w:val="24"/>
          <w:szCs w:val="24"/>
        </w:rPr>
        <w:t xml:space="preserve"> = </w:t>
      </w:r>
      <w:r w:rsidRPr="00FD0ECF">
        <w:rPr>
          <w:b/>
          <w:sz w:val="24"/>
          <w:szCs w:val="24"/>
        </w:rPr>
        <w:t xml:space="preserve">o rută comercială între Extremul Orient şi lumea </w:t>
      </w:r>
      <w:r>
        <w:rPr>
          <w:b/>
          <w:sz w:val="24"/>
          <w:szCs w:val="24"/>
        </w:rPr>
        <w:t>occidentală</w:t>
      </w:r>
      <w:r w:rsidRPr="00FD0ECF">
        <w:rPr>
          <w:b/>
          <w:sz w:val="24"/>
          <w:szCs w:val="24"/>
        </w:rPr>
        <w:t xml:space="preserve"> –</w:t>
      </w:r>
      <w:r>
        <w:t xml:space="preserve"> </w:t>
      </w:r>
      <w:r w:rsidRPr="00FD0ECF">
        <w:rPr>
          <w:rFonts w:cstheme="minorHAnsi"/>
          <w:b/>
          <w:color w:val="0070C0"/>
        </w:rPr>
        <w:t xml:space="preserve">the </w:t>
      </w:r>
      <w:r w:rsidRPr="00FD0ECF">
        <w:rPr>
          <w:rFonts w:cstheme="minorHAnsi"/>
          <w:b/>
          <w:color w:val="0070C0"/>
          <w:sz w:val="24"/>
          <w:szCs w:val="24"/>
        </w:rPr>
        <w:t>Si</w:t>
      </w:r>
      <w:r w:rsidR="00D00321">
        <w:rPr>
          <w:rFonts w:cstheme="minorHAnsi"/>
          <w:b/>
          <w:color w:val="0070C0"/>
          <w:sz w:val="24"/>
          <w:szCs w:val="24"/>
        </w:rPr>
        <w:t>lk Road</w:t>
      </w:r>
    </w:p>
    <w:p w:rsidR="00FE3F36" w:rsidRDefault="00FE3F36" w:rsidP="00FE3F36">
      <w:pPr>
        <w:ind w:right="-67"/>
        <w:jc w:val="both"/>
        <w:rPr>
          <w:b/>
          <w:color w:val="0070C0"/>
          <w:sz w:val="24"/>
          <w:szCs w:val="24"/>
        </w:rPr>
      </w:pPr>
      <w:r w:rsidRPr="00354A1A">
        <w:rPr>
          <w:b/>
          <w:sz w:val="24"/>
          <w:szCs w:val="24"/>
        </w:rPr>
        <w:t>Uniunea Economică şi Monetară (UEM)</w:t>
      </w:r>
      <w:r>
        <w:rPr>
          <w:b/>
          <w:sz w:val="24"/>
          <w:szCs w:val="24"/>
        </w:rPr>
        <w:t xml:space="preserve"> </w:t>
      </w:r>
      <w:r w:rsidRPr="00354A1A">
        <w:rPr>
          <w:b/>
          <w:sz w:val="24"/>
          <w:szCs w:val="24"/>
        </w:rPr>
        <w:t>-</w:t>
      </w:r>
      <w:r w:rsidRPr="00354A1A">
        <w:t xml:space="preserve"> </w:t>
      </w:r>
      <w:r w:rsidRPr="00354A1A">
        <w:rPr>
          <w:b/>
          <w:color w:val="0070C0"/>
        </w:rPr>
        <w:t>t</w:t>
      </w:r>
      <w:r w:rsidRPr="00354A1A">
        <w:rPr>
          <w:b/>
          <w:color w:val="0070C0"/>
          <w:sz w:val="24"/>
          <w:szCs w:val="24"/>
        </w:rPr>
        <w:t>he Economic and Monetary Union (EMU)</w:t>
      </w:r>
    </w:p>
    <w:p w:rsidR="00574D77" w:rsidRPr="00574D77" w:rsidRDefault="00574D77" w:rsidP="00574D77">
      <w:pPr>
        <w:ind w:right="-67"/>
        <w:jc w:val="both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d</w:t>
      </w:r>
      <w:r w:rsidRPr="00574D77">
        <w:rPr>
          <w:sz w:val="24"/>
          <w:szCs w:val="24"/>
        </w:rPr>
        <w:t xml:space="preserve">enunţător - </w:t>
      </w:r>
      <w:r w:rsidRPr="00574D77">
        <w:rPr>
          <w:b/>
          <w:color w:val="0070C0"/>
          <w:sz w:val="24"/>
          <w:szCs w:val="24"/>
        </w:rPr>
        <w:t xml:space="preserve">whistle-blower </w:t>
      </w:r>
    </w:p>
    <w:p w:rsidR="00574D77" w:rsidRPr="00574D77" w:rsidRDefault="00574D77" w:rsidP="00C223AC">
      <w:pPr>
        <w:ind w:right="-67"/>
        <w:jc w:val="both"/>
        <w:rPr>
          <w:rFonts w:cstheme="minorHAnsi"/>
          <w:b/>
          <w:sz w:val="24"/>
          <w:szCs w:val="24"/>
        </w:rPr>
      </w:pPr>
    </w:p>
    <w:sectPr w:rsidR="00574D77" w:rsidRPr="00574D77" w:rsidSect="00C223AC">
      <w:footerReference w:type="default" r:id="rId15"/>
      <w:pgSz w:w="12240" w:h="15840"/>
      <w:pgMar w:top="1417" w:right="135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C0" w:rsidRDefault="007861C0" w:rsidP="009E68AA">
      <w:pPr>
        <w:spacing w:after="0" w:line="240" w:lineRule="auto"/>
      </w:pPr>
      <w:r>
        <w:separator/>
      </w:r>
    </w:p>
  </w:endnote>
  <w:endnote w:type="continuationSeparator" w:id="0">
    <w:p w:rsidR="007861C0" w:rsidRDefault="007861C0" w:rsidP="009E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576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C2A" w:rsidRDefault="00CC6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E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C2A" w:rsidRDefault="00CC6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C0" w:rsidRDefault="007861C0" w:rsidP="009E68AA">
      <w:pPr>
        <w:spacing w:after="0" w:line="240" w:lineRule="auto"/>
      </w:pPr>
      <w:r>
        <w:separator/>
      </w:r>
    </w:p>
  </w:footnote>
  <w:footnote w:type="continuationSeparator" w:id="0">
    <w:p w:rsidR="007861C0" w:rsidRDefault="007861C0" w:rsidP="009E68AA">
      <w:pPr>
        <w:spacing w:after="0" w:line="240" w:lineRule="auto"/>
      </w:pPr>
      <w:r>
        <w:continuationSeparator/>
      </w:r>
    </w:p>
  </w:footnote>
  <w:footnote w:id="1">
    <w:p w:rsidR="00CC6C2A" w:rsidRPr="009E68AA" w:rsidRDefault="00CC6C2A" w:rsidP="009E68AA">
      <w:pPr>
        <w:pStyle w:val="FootnoteText"/>
      </w:pPr>
      <w:r>
        <w:rPr>
          <w:rStyle w:val="FootnoteReference"/>
        </w:rPr>
        <w:footnoteRef/>
      </w:r>
      <w:r>
        <w:t xml:space="preserve"> Pentru o discuţie despre dimensiunile naţiunilor vezi Alesina şi Spolaore (2003).</w:t>
      </w:r>
    </w:p>
  </w:footnote>
  <w:footnote w:id="2">
    <w:p w:rsidR="00BB2539" w:rsidRPr="00BB2539" w:rsidRDefault="00CC6C2A" w:rsidP="00BB2539">
      <w:pPr>
        <w:pStyle w:val="NoSpacing"/>
        <w:rPr>
          <w:sz w:val="16"/>
          <w:szCs w:val="16"/>
        </w:rPr>
      </w:pPr>
      <w:r w:rsidRPr="00BB2539">
        <w:rPr>
          <w:rStyle w:val="FootnoteReference"/>
          <w:sz w:val="16"/>
          <w:szCs w:val="16"/>
        </w:rPr>
        <w:footnoteRef/>
      </w:r>
      <w:r w:rsidRPr="00BB2539">
        <w:rPr>
          <w:sz w:val="16"/>
          <w:szCs w:val="16"/>
        </w:rPr>
        <w:t xml:space="preserve">  Un astfel de acord verbal între URSS şi Vest a arătat aparent că NATO nu ar trebui să se extindă spre est la unificarea Germaniei. </w:t>
      </w:r>
    </w:p>
    <w:p w:rsidR="00CC6C2A" w:rsidRPr="00BB2539" w:rsidRDefault="00CC6C2A" w:rsidP="00BB2539">
      <w:pPr>
        <w:pStyle w:val="NoSpacing"/>
        <w:rPr>
          <w:sz w:val="16"/>
          <w:szCs w:val="16"/>
        </w:rPr>
      </w:pPr>
      <w:r w:rsidRPr="00BB2539">
        <w:rPr>
          <w:sz w:val="16"/>
          <w:szCs w:val="16"/>
        </w:rPr>
        <w:t>Încălcarea unui acord verbal poate avea, în egală măsură, consecinţe grave pentru construirea încrederii la fel ca şi încălcarea unui acord scris.</w:t>
      </w:r>
    </w:p>
    <w:p w:rsidR="00CC6C2A" w:rsidRPr="00132EC4" w:rsidRDefault="00CC6C2A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7A"/>
    <w:rsid w:val="00022A0E"/>
    <w:rsid w:val="00073423"/>
    <w:rsid w:val="000814C0"/>
    <w:rsid w:val="0008386B"/>
    <w:rsid w:val="000A3AC2"/>
    <w:rsid w:val="000C4356"/>
    <w:rsid w:val="000C7199"/>
    <w:rsid w:val="000C77C0"/>
    <w:rsid w:val="000F7F22"/>
    <w:rsid w:val="00103BB4"/>
    <w:rsid w:val="001120E4"/>
    <w:rsid w:val="00130C0D"/>
    <w:rsid w:val="00132EC4"/>
    <w:rsid w:val="00162D99"/>
    <w:rsid w:val="001714F5"/>
    <w:rsid w:val="00174042"/>
    <w:rsid w:val="001824D7"/>
    <w:rsid w:val="00193BE8"/>
    <w:rsid w:val="001E5A6F"/>
    <w:rsid w:val="00200D05"/>
    <w:rsid w:val="00226460"/>
    <w:rsid w:val="00227F2E"/>
    <w:rsid w:val="002707BF"/>
    <w:rsid w:val="00290026"/>
    <w:rsid w:val="00291349"/>
    <w:rsid w:val="00291CD7"/>
    <w:rsid w:val="002D31CD"/>
    <w:rsid w:val="00354A1A"/>
    <w:rsid w:val="00357CEA"/>
    <w:rsid w:val="0038191B"/>
    <w:rsid w:val="003945BB"/>
    <w:rsid w:val="003A6910"/>
    <w:rsid w:val="003B73E8"/>
    <w:rsid w:val="003C3EF0"/>
    <w:rsid w:val="003D6958"/>
    <w:rsid w:val="003F324A"/>
    <w:rsid w:val="003F5DA8"/>
    <w:rsid w:val="00401931"/>
    <w:rsid w:val="0043470A"/>
    <w:rsid w:val="004446B0"/>
    <w:rsid w:val="00451691"/>
    <w:rsid w:val="00454ADB"/>
    <w:rsid w:val="004641F8"/>
    <w:rsid w:val="00491373"/>
    <w:rsid w:val="004A1A0D"/>
    <w:rsid w:val="004B2C75"/>
    <w:rsid w:val="004F0237"/>
    <w:rsid w:val="00502DC9"/>
    <w:rsid w:val="00574D77"/>
    <w:rsid w:val="00581B7E"/>
    <w:rsid w:val="00593D83"/>
    <w:rsid w:val="005E2D50"/>
    <w:rsid w:val="005F0478"/>
    <w:rsid w:val="005F6961"/>
    <w:rsid w:val="0062652B"/>
    <w:rsid w:val="006451C2"/>
    <w:rsid w:val="00687979"/>
    <w:rsid w:val="006A533F"/>
    <w:rsid w:val="006C51D5"/>
    <w:rsid w:val="00742542"/>
    <w:rsid w:val="00765908"/>
    <w:rsid w:val="00766837"/>
    <w:rsid w:val="007861C0"/>
    <w:rsid w:val="00791700"/>
    <w:rsid w:val="0079404E"/>
    <w:rsid w:val="007A548A"/>
    <w:rsid w:val="007B2C58"/>
    <w:rsid w:val="007E475A"/>
    <w:rsid w:val="007E5E5E"/>
    <w:rsid w:val="00801550"/>
    <w:rsid w:val="00801E52"/>
    <w:rsid w:val="00854C4C"/>
    <w:rsid w:val="008A5989"/>
    <w:rsid w:val="008D6EFF"/>
    <w:rsid w:val="008E4B8C"/>
    <w:rsid w:val="008E5A0A"/>
    <w:rsid w:val="008E659B"/>
    <w:rsid w:val="008F5A41"/>
    <w:rsid w:val="008F5BD6"/>
    <w:rsid w:val="008F7FEC"/>
    <w:rsid w:val="0092555E"/>
    <w:rsid w:val="00933131"/>
    <w:rsid w:val="00946D7D"/>
    <w:rsid w:val="00950139"/>
    <w:rsid w:val="00976154"/>
    <w:rsid w:val="00977121"/>
    <w:rsid w:val="00981FA2"/>
    <w:rsid w:val="0098591A"/>
    <w:rsid w:val="009A674A"/>
    <w:rsid w:val="009B4F7A"/>
    <w:rsid w:val="009D63D6"/>
    <w:rsid w:val="009E68AA"/>
    <w:rsid w:val="009F03A6"/>
    <w:rsid w:val="00A27578"/>
    <w:rsid w:val="00A339EF"/>
    <w:rsid w:val="00A41BEE"/>
    <w:rsid w:val="00A46F02"/>
    <w:rsid w:val="00A53251"/>
    <w:rsid w:val="00A567FC"/>
    <w:rsid w:val="00A64D78"/>
    <w:rsid w:val="00A85BA2"/>
    <w:rsid w:val="00AD5672"/>
    <w:rsid w:val="00AE10CC"/>
    <w:rsid w:val="00AE5F66"/>
    <w:rsid w:val="00AF04F4"/>
    <w:rsid w:val="00B27D43"/>
    <w:rsid w:val="00B5461C"/>
    <w:rsid w:val="00B54EAD"/>
    <w:rsid w:val="00B573BF"/>
    <w:rsid w:val="00B7052D"/>
    <w:rsid w:val="00B76D6B"/>
    <w:rsid w:val="00B9753E"/>
    <w:rsid w:val="00BB2539"/>
    <w:rsid w:val="00BC1EF8"/>
    <w:rsid w:val="00BC4B72"/>
    <w:rsid w:val="00BE52D9"/>
    <w:rsid w:val="00BF41E9"/>
    <w:rsid w:val="00C223AC"/>
    <w:rsid w:val="00C25687"/>
    <w:rsid w:val="00C30D05"/>
    <w:rsid w:val="00C777C1"/>
    <w:rsid w:val="00C80DC8"/>
    <w:rsid w:val="00CA3389"/>
    <w:rsid w:val="00CB6A88"/>
    <w:rsid w:val="00CC6C2A"/>
    <w:rsid w:val="00D00321"/>
    <w:rsid w:val="00D14DC0"/>
    <w:rsid w:val="00D95CFD"/>
    <w:rsid w:val="00D96299"/>
    <w:rsid w:val="00DA3A30"/>
    <w:rsid w:val="00DB5810"/>
    <w:rsid w:val="00DC38AF"/>
    <w:rsid w:val="00DD5B33"/>
    <w:rsid w:val="00E20F9E"/>
    <w:rsid w:val="00E45DB8"/>
    <w:rsid w:val="00E557BD"/>
    <w:rsid w:val="00E813F8"/>
    <w:rsid w:val="00ED1EB8"/>
    <w:rsid w:val="00F1086E"/>
    <w:rsid w:val="00F36B38"/>
    <w:rsid w:val="00F45D0A"/>
    <w:rsid w:val="00F6094B"/>
    <w:rsid w:val="00F6178F"/>
    <w:rsid w:val="00F61EDC"/>
    <w:rsid w:val="00F649F1"/>
    <w:rsid w:val="00F80E9D"/>
    <w:rsid w:val="00FA08CD"/>
    <w:rsid w:val="00FA79F7"/>
    <w:rsid w:val="00FC7476"/>
    <w:rsid w:val="00FD0ECF"/>
    <w:rsid w:val="00FD1444"/>
    <w:rsid w:val="00FE3F36"/>
    <w:rsid w:val="00FE4BF8"/>
    <w:rsid w:val="00FE793E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ADB"/>
    <w:pPr>
      <w:spacing w:after="0" w:line="240" w:lineRule="auto"/>
    </w:pPr>
  </w:style>
  <w:style w:type="table" w:styleId="TableGrid">
    <w:name w:val="Table Grid"/>
    <w:basedOn w:val="TableNormal"/>
    <w:uiPriority w:val="59"/>
    <w:rsid w:val="008A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A3A30"/>
  </w:style>
  <w:style w:type="character" w:styleId="Emphasis">
    <w:name w:val="Emphasis"/>
    <w:basedOn w:val="DefaultParagraphFont"/>
    <w:uiPriority w:val="20"/>
    <w:qFormat/>
    <w:rsid w:val="00DA3A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68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8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8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2E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4"/>
  </w:style>
  <w:style w:type="paragraph" w:styleId="Footer">
    <w:name w:val="footer"/>
    <w:basedOn w:val="Normal"/>
    <w:link w:val="FooterChar"/>
    <w:uiPriority w:val="99"/>
    <w:unhideWhenUsed/>
    <w:rsid w:val="00132E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4"/>
  </w:style>
  <w:style w:type="character" w:styleId="Hyperlink">
    <w:name w:val="Hyperlink"/>
    <w:basedOn w:val="DefaultParagraphFont"/>
    <w:uiPriority w:val="99"/>
    <w:semiHidden/>
    <w:unhideWhenUsed/>
    <w:rsid w:val="00574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ADB"/>
    <w:pPr>
      <w:spacing w:after="0" w:line="240" w:lineRule="auto"/>
    </w:pPr>
  </w:style>
  <w:style w:type="table" w:styleId="TableGrid">
    <w:name w:val="Table Grid"/>
    <w:basedOn w:val="TableNormal"/>
    <w:uiPriority w:val="59"/>
    <w:rsid w:val="008A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A3A30"/>
  </w:style>
  <w:style w:type="character" w:styleId="Emphasis">
    <w:name w:val="Emphasis"/>
    <w:basedOn w:val="DefaultParagraphFont"/>
    <w:uiPriority w:val="20"/>
    <w:qFormat/>
    <w:rsid w:val="00DA3A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68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8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8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2E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4"/>
  </w:style>
  <w:style w:type="paragraph" w:styleId="Footer">
    <w:name w:val="footer"/>
    <w:basedOn w:val="Normal"/>
    <w:link w:val="FooterChar"/>
    <w:uiPriority w:val="99"/>
    <w:unhideWhenUsed/>
    <w:rsid w:val="00132E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4"/>
  </w:style>
  <w:style w:type="character" w:styleId="Hyperlink">
    <w:name w:val="Hyperlink"/>
    <w:basedOn w:val="DefaultParagraphFont"/>
    <w:uiPriority w:val="99"/>
    <w:semiHidden/>
    <w:unhideWhenUsed/>
    <w:rsid w:val="00574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.wikipedia.org/wiki/Macroeconom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o.wikipedia.org/wiki/John_Maynard_Key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69BA-7400-4FB1-8FC1-627CC4B3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9729</Words>
  <Characters>55457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2018-03-23T15:10:00Z</cp:lastPrinted>
  <dcterms:created xsi:type="dcterms:W3CDTF">2018-03-25T17:53:00Z</dcterms:created>
  <dcterms:modified xsi:type="dcterms:W3CDTF">2018-03-25T17:53:00Z</dcterms:modified>
</cp:coreProperties>
</file>