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B0C" w:rsidRDefault="00666B0C">
      <w:bookmarkStart w:id="0" w:name="_GoBack"/>
      <w:bookmarkEnd w:id="0"/>
    </w:p>
    <w:p w:rsidR="00666B0C" w:rsidRDefault="00666B0C"/>
    <w:p w:rsidR="00666B0C" w:rsidRDefault="00666B0C">
      <w:r w:rsidRPr="00635D18">
        <w:rPr>
          <w:rFonts w:ascii="Helvetica-Narrow-Bold" w:hAnsi="Helvetica-Narrow-Bold" w:cs="Helvetica-Narrow-Bold"/>
          <w:b/>
          <w:bCs/>
          <w:color w:val="3197F8"/>
          <w:sz w:val="56"/>
          <w:szCs w:val="56"/>
        </w:rPr>
        <w:t>NOVA PARK</w:t>
      </w:r>
      <w:r w:rsidR="00801A24">
        <w:rPr>
          <w:rFonts w:ascii="Helvetica-Narrow-Bold" w:hAnsi="Helvetica-Narrow-Bold" w:cs="Helvetica-Narrow-Bold"/>
          <w:b/>
          <w:bCs/>
          <w:color w:val="3197F8"/>
          <w:sz w:val="92"/>
          <w:szCs w:val="92"/>
        </w:rPr>
        <w:t xml:space="preserve">       </w:t>
      </w:r>
      <w:r w:rsidR="00801A24">
        <w:rPr>
          <w:rFonts w:ascii="Helvetica-Narrow-Bold" w:hAnsi="Helvetica-Narrow-Bold" w:cs="Helvetica-Narrow-Bold"/>
          <w:b/>
          <w:bCs/>
          <w:noProof/>
          <w:color w:val="3197F8"/>
          <w:sz w:val="92"/>
          <w:szCs w:val="92"/>
          <w:lang w:val="en-GB" w:eastAsia="en-GB"/>
        </w:rPr>
        <w:drawing>
          <wp:inline distT="0" distB="0" distL="0" distR="0" wp14:anchorId="21A34153" wp14:editId="0F0DC055">
            <wp:extent cx="1314412" cy="12801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12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0C" w:rsidRDefault="00801A24">
      <w:pPr>
        <w:rPr>
          <w:rFonts w:ascii="Helvetica-Narrow-Bold" w:hAnsi="Helvetica-Narrow-Bold" w:cs="Helvetica-Narrow-Bold"/>
          <w:b/>
          <w:bCs/>
          <w:color w:val="FBDA26"/>
          <w:sz w:val="48"/>
          <w:szCs w:val="48"/>
        </w:rPr>
      </w:pPr>
      <w:r>
        <w:rPr>
          <w:rFonts w:ascii="Helvetica-Narrow-Bold" w:hAnsi="Helvetica-Narrow-Bold" w:cs="Helvetica-Narrow-Bold"/>
          <w:b/>
          <w:bCs/>
          <w:color w:val="FBDA26"/>
          <w:sz w:val="48"/>
          <w:szCs w:val="48"/>
        </w:rPr>
        <w:t>UNIT</w:t>
      </w:r>
      <w:r w:rsidR="00B43194">
        <w:rPr>
          <w:rFonts w:ascii="Helvetica-Narrow-Bold" w:hAnsi="Helvetica-Narrow-Bold" w:cs="Helvetica-Narrow-Bold"/>
          <w:b/>
          <w:bCs/>
          <w:color w:val="FBDA26"/>
          <w:sz w:val="48"/>
          <w:szCs w:val="48"/>
        </w:rPr>
        <w:t>ĂŢI DE AFACERI</w:t>
      </w:r>
    </w:p>
    <w:p w:rsidR="00801A24" w:rsidRPr="00B43194" w:rsidRDefault="00801A24" w:rsidP="00801A24">
      <w:pPr>
        <w:autoSpaceDE w:val="0"/>
        <w:autoSpaceDN w:val="0"/>
        <w:adjustRightInd w:val="0"/>
        <w:spacing w:after="0" w:line="240" w:lineRule="auto"/>
        <w:rPr>
          <w:rFonts w:ascii="Helvetica-Narrow" w:hAnsi="Helvetica-Narrow" w:cs="Helvetica-Narrow"/>
          <w:b/>
          <w:color w:val="3197F8"/>
          <w:sz w:val="32"/>
          <w:szCs w:val="32"/>
        </w:rPr>
      </w:pPr>
      <w:r w:rsidRPr="00B43194">
        <w:rPr>
          <w:rFonts w:ascii="Helvetica-Narrow" w:hAnsi="Helvetica-Narrow" w:cs="Helvetica-Narrow"/>
          <w:b/>
          <w:color w:val="3197F8"/>
          <w:sz w:val="32"/>
          <w:szCs w:val="32"/>
        </w:rPr>
        <w:t>TURDA / C</w:t>
      </w:r>
      <w:r w:rsidR="00B43194" w:rsidRPr="00B43194">
        <w:rPr>
          <w:rFonts w:ascii="Helvetica-Narrow" w:hAnsi="Helvetica-Narrow" w:cs="Helvetica-Narrow"/>
          <w:b/>
          <w:color w:val="3197F8"/>
          <w:sz w:val="32"/>
          <w:szCs w:val="32"/>
        </w:rPr>
        <w:t>Â</w:t>
      </w:r>
      <w:r w:rsidRPr="00B43194">
        <w:rPr>
          <w:rFonts w:ascii="Helvetica-Narrow" w:hAnsi="Helvetica-Narrow" w:cs="Helvetica-Narrow"/>
          <w:b/>
          <w:color w:val="3197F8"/>
          <w:sz w:val="32"/>
          <w:szCs w:val="32"/>
        </w:rPr>
        <w:t>MPIA TURZII</w:t>
      </w:r>
    </w:p>
    <w:p w:rsidR="00666B0C" w:rsidRPr="00B43194" w:rsidRDefault="00801A24">
      <w:pPr>
        <w:rPr>
          <w:b/>
        </w:rPr>
      </w:pPr>
      <w:r w:rsidRPr="00B43194">
        <w:rPr>
          <w:rFonts w:ascii="Helvetica-Narrow" w:hAnsi="Helvetica-Narrow" w:cs="Helvetica-Narrow"/>
          <w:b/>
          <w:color w:val="3197F8"/>
          <w:sz w:val="32"/>
          <w:szCs w:val="32"/>
        </w:rPr>
        <w:t>ROM</w:t>
      </w:r>
      <w:r w:rsidR="00B43194" w:rsidRPr="00B43194">
        <w:rPr>
          <w:rFonts w:ascii="Helvetica-Narrow" w:hAnsi="Helvetica-Narrow" w:cs="Helvetica-Narrow"/>
          <w:b/>
          <w:color w:val="3197F8"/>
          <w:sz w:val="32"/>
          <w:szCs w:val="32"/>
        </w:rPr>
        <w:t>Â</w:t>
      </w:r>
      <w:r w:rsidRPr="00B43194">
        <w:rPr>
          <w:rFonts w:ascii="Helvetica-Narrow" w:hAnsi="Helvetica-Narrow" w:cs="Helvetica-Narrow"/>
          <w:b/>
          <w:color w:val="3197F8"/>
          <w:sz w:val="32"/>
          <w:szCs w:val="32"/>
        </w:rPr>
        <w:t>NIA</w:t>
      </w:r>
    </w:p>
    <w:p w:rsidR="00666B0C" w:rsidRDefault="00801A24">
      <w:r>
        <w:rPr>
          <w:noProof/>
          <w:lang w:val="en-GB" w:eastAsia="en-GB"/>
        </w:rPr>
        <w:drawing>
          <wp:inline distT="0" distB="0" distL="0" distR="0" wp14:anchorId="1D9832AE" wp14:editId="72DD00B8">
            <wp:extent cx="5830214" cy="2996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14" cy="29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0C" w:rsidRDefault="00801A24" w:rsidP="008B3139">
      <w:r>
        <w:rPr>
          <w:noProof/>
          <w:lang w:val="en-GB" w:eastAsia="en-GB"/>
        </w:rPr>
        <w:drawing>
          <wp:inline distT="0" distB="0" distL="0" distR="0" wp14:anchorId="34711F2C" wp14:editId="72C5AF5A">
            <wp:extent cx="2924175" cy="1835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DB79377" wp14:editId="16A111F4">
            <wp:extent cx="3028950" cy="182856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84" cy="18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24" w:rsidRDefault="00801A24" w:rsidP="008B313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78"/>
        <w:gridCol w:w="4744"/>
      </w:tblGrid>
      <w:tr w:rsidR="00801A24" w:rsidTr="00256499">
        <w:tc>
          <w:tcPr>
            <w:tcW w:w="4878" w:type="dxa"/>
          </w:tcPr>
          <w:p w:rsidR="00801A24" w:rsidRDefault="00801A24" w:rsidP="008B3139">
            <w:pPr>
              <w:spacing w:line="276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3567D84" wp14:editId="7819DAE9">
                  <wp:extent cx="2924175" cy="22309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42" cy="223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A24" w:rsidRDefault="00801A24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B3139" w:rsidRDefault="008B3139" w:rsidP="008B3139">
            <w:pPr>
              <w:spacing w:line="276" w:lineRule="auto"/>
            </w:pPr>
          </w:p>
          <w:p w:rsidR="00801A24" w:rsidRDefault="00801A24" w:rsidP="008B3139">
            <w:pPr>
              <w:spacing w:line="276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F0120F" wp14:editId="1EF19534">
                  <wp:extent cx="3036740" cy="30175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4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shd w:val="clear" w:color="auto" w:fill="DBE5F1" w:themeFill="accent1" w:themeFillTint="33"/>
          </w:tcPr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 xml:space="preserve">- </w:t>
            </w:r>
            <w:r w:rsidR="00B31B16">
              <w:rPr>
                <w:b/>
                <w:color w:val="548DD4" w:themeColor="text2" w:themeTint="99"/>
                <w:sz w:val="24"/>
                <w:szCs w:val="24"/>
              </w:rPr>
              <w:t xml:space="preserve">Proprietate 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Imobiliar</w:t>
            </w:r>
            <w:r w:rsidR="00B31B16">
              <w:rPr>
                <w:b/>
                <w:color w:val="548DD4" w:themeColor="text2" w:themeTint="99"/>
                <w:sz w:val="24"/>
                <w:szCs w:val="24"/>
              </w:rPr>
              <w:t>ă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 xml:space="preserve"> industrial</w:t>
            </w:r>
            <w:r w:rsidR="00B31B16">
              <w:rPr>
                <w:b/>
                <w:color w:val="548DD4" w:themeColor="text2" w:themeTint="99"/>
                <w:sz w:val="24"/>
                <w:szCs w:val="24"/>
              </w:rPr>
              <w:t>ă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 xml:space="preserve"> pentru comer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 xml:space="preserve"> cu amănuntul, logistică </w:t>
            </w:r>
            <w:r w:rsidR="007974ED">
              <w:rPr>
                <w:b/>
                <w:color w:val="548DD4" w:themeColor="text2" w:themeTint="99"/>
                <w:sz w:val="24"/>
                <w:szCs w:val="24"/>
              </w:rPr>
              <w:t>ş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i produc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ie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- Pozi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ie centrală în centrul României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- Acces rapid la autostrada Transilvania cca. 3 km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- Suprafa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a totală închiriabilă: 9.400 mp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- Suprafa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a terenului: 40.000 mp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 xml:space="preserve">- Dimensiunea extensibilă </w:t>
            </w:r>
            <w:r w:rsidR="00B31B16">
              <w:rPr>
                <w:b/>
                <w:color w:val="548DD4" w:themeColor="text2" w:themeTint="99"/>
                <w:sz w:val="24"/>
                <w:szCs w:val="24"/>
              </w:rPr>
              <w:t>a terenului</w:t>
            </w:r>
            <w:r w:rsidR="00B31B16" w:rsidRPr="00B31B16">
              <w:rPr>
                <w:b/>
                <w:color w:val="548DD4" w:themeColor="text2" w:themeTint="99"/>
                <w:sz w:val="24"/>
                <w:szCs w:val="24"/>
              </w:rPr>
              <w:t xml:space="preserve"> 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(proprietă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i învecinate)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- Deschis din 2008</w:t>
            </w:r>
          </w:p>
          <w:p w:rsidR="00801A24" w:rsidRPr="00256499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- 17 unită</w:t>
            </w:r>
            <w:r w:rsidR="00256499">
              <w:rPr>
                <w:b/>
                <w:color w:val="548DD4" w:themeColor="text2" w:themeTint="99"/>
                <w:sz w:val="24"/>
                <w:szCs w:val="24"/>
              </w:rPr>
              <w:t>ţ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i de afaceri</w:t>
            </w:r>
          </w:p>
          <w:p w:rsidR="00801A24" w:rsidRDefault="00801A24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 xml:space="preserve">- </w:t>
            </w:r>
            <w:r w:rsidR="008B3139">
              <w:rPr>
                <w:b/>
                <w:color w:val="548DD4" w:themeColor="text2" w:themeTint="99"/>
                <w:sz w:val="24"/>
                <w:szCs w:val="24"/>
              </w:rPr>
              <w:t xml:space="preserve">Chiriaş ancoră </w:t>
            </w:r>
            <w:r w:rsidRPr="00256499">
              <w:rPr>
                <w:b/>
                <w:color w:val="548DD4" w:themeColor="text2" w:themeTint="99"/>
                <w:sz w:val="24"/>
                <w:szCs w:val="24"/>
              </w:rPr>
              <w:t>antreprenorul METRO</w:t>
            </w:r>
          </w:p>
          <w:p w:rsidR="008B3139" w:rsidRPr="008B3139" w:rsidRDefault="008B3139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b/>
                <w:color w:val="548DD4" w:themeColor="text2" w:themeTint="99"/>
                <w:sz w:val="24"/>
                <w:szCs w:val="24"/>
              </w:rPr>
              <w:t xml:space="preserve">- </w:t>
            </w:r>
            <w:r w:rsidRPr="008B3139">
              <w:rPr>
                <w:b/>
                <w:color w:val="548DD4" w:themeColor="text2" w:themeTint="99"/>
                <w:sz w:val="24"/>
                <w:szCs w:val="24"/>
              </w:rPr>
              <w:t>securitate 24/7</w:t>
            </w:r>
          </w:p>
          <w:p w:rsidR="008B3139" w:rsidRPr="008B3139" w:rsidRDefault="008B3139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8B3139">
              <w:rPr>
                <w:b/>
                <w:color w:val="548DD4" w:themeColor="text2" w:themeTint="99"/>
                <w:sz w:val="24"/>
                <w:szCs w:val="24"/>
              </w:rPr>
              <w:t>- 222 locuri de parcare</w:t>
            </w:r>
          </w:p>
          <w:p w:rsidR="008B3139" w:rsidRPr="008B3139" w:rsidRDefault="008B3139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8B3139">
              <w:rPr>
                <w:b/>
                <w:color w:val="548DD4" w:themeColor="text2" w:themeTint="99"/>
                <w:sz w:val="24"/>
                <w:szCs w:val="24"/>
              </w:rPr>
              <w:t>- Densitatea populației de aproximativ 100.000 de locuitori</w:t>
            </w:r>
          </w:p>
          <w:p w:rsidR="008B3139" w:rsidRPr="008B3139" w:rsidRDefault="008B3139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8B3139">
              <w:rPr>
                <w:b/>
                <w:color w:val="548DD4" w:themeColor="text2" w:themeTint="99"/>
                <w:sz w:val="24"/>
                <w:szCs w:val="24"/>
              </w:rPr>
              <w:t xml:space="preserve">- Tipul tranzacției: </w:t>
            </w:r>
            <w:r>
              <w:rPr>
                <w:b/>
                <w:color w:val="548DD4" w:themeColor="text2" w:themeTint="99"/>
                <w:sz w:val="24"/>
                <w:szCs w:val="24"/>
              </w:rPr>
              <w:t>Afaceri Prprietăţi/Acţiuni</w:t>
            </w:r>
          </w:p>
          <w:p w:rsidR="008B3139" w:rsidRDefault="008B3139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  <w:lang w:val="de-DE"/>
              </w:rPr>
            </w:pPr>
            <w:r w:rsidRPr="00635D18">
              <w:rPr>
                <w:b/>
                <w:color w:val="548DD4" w:themeColor="text2" w:themeTint="99"/>
                <w:sz w:val="24"/>
                <w:szCs w:val="24"/>
              </w:rPr>
              <w:t xml:space="preserve">- Preţ de </w:t>
            </w:r>
            <w:r w:rsidR="00635D18" w:rsidRPr="00635D18">
              <w:rPr>
                <w:b/>
                <w:color w:val="548DD4" w:themeColor="text2" w:themeTint="99"/>
                <w:sz w:val="24"/>
                <w:szCs w:val="24"/>
              </w:rPr>
              <w:t xml:space="preserve">vânzare </w:t>
            </w:r>
            <w:r w:rsidRPr="00635D18">
              <w:rPr>
                <w:b/>
                <w:color w:val="548DD4" w:themeColor="text2" w:themeTint="99"/>
                <w:sz w:val="24"/>
                <w:szCs w:val="24"/>
              </w:rPr>
              <w:t xml:space="preserve">7 milioane de euro. </w:t>
            </w:r>
            <w:r w:rsidRPr="008B3139">
              <w:rPr>
                <w:b/>
                <w:color w:val="548DD4" w:themeColor="text2" w:themeTint="99"/>
                <w:sz w:val="24"/>
                <w:szCs w:val="24"/>
                <w:lang w:val="de-DE"/>
              </w:rPr>
              <w:t>+ TVA</w:t>
            </w:r>
          </w:p>
          <w:p w:rsidR="008B3139" w:rsidRPr="008B3139" w:rsidRDefault="008B3139" w:rsidP="008B3139">
            <w:pPr>
              <w:spacing w:line="276" w:lineRule="auto"/>
              <w:rPr>
                <w:b/>
                <w:color w:val="548DD4" w:themeColor="text2" w:themeTint="99"/>
                <w:sz w:val="24"/>
                <w:szCs w:val="24"/>
              </w:rPr>
            </w:pPr>
            <w:r w:rsidRPr="008B3139">
              <w:rPr>
                <w:b/>
                <w:color w:val="548DD4" w:themeColor="text2" w:themeTint="99"/>
                <w:sz w:val="24"/>
                <w:szCs w:val="24"/>
              </w:rPr>
              <w:t xml:space="preserve">- Preţul de închiriere la cerere </w:t>
            </w:r>
          </w:p>
          <w:p w:rsidR="00801A24" w:rsidRDefault="00801A24" w:rsidP="008B3139">
            <w:pPr>
              <w:spacing w:line="276" w:lineRule="auto"/>
              <w:rPr>
                <w:b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56"/>
              <w:gridCol w:w="2257"/>
            </w:tblGrid>
            <w:tr w:rsidR="00847898" w:rsidTr="00847898">
              <w:tc>
                <w:tcPr>
                  <w:tcW w:w="2256" w:type="dxa"/>
                </w:tcPr>
                <w:p w:rsidR="00847898" w:rsidRPr="00847898" w:rsidRDefault="00847898" w:rsidP="00847898">
                  <w:pPr>
                    <w:shd w:val="clear" w:color="auto" w:fill="B6DDE8" w:themeFill="accent5" w:themeFillTint="66"/>
                    <w:rPr>
                      <w:sz w:val="18"/>
                      <w:szCs w:val="18"/>
                    </w:rPr>
                  </w:pPr>
                  <w:r w:rsidRPr="00847898">
                    <w:rPr>
                      <w:b/>
                      <w:sz w:val="18"/>
                      <w:szCs w:val="18"/>
                    </w:rPr>
                    <w:t>Turda:</w:t>
                  </w:r>
                  <w:r w:rsidRPr="00847898">
                    <w:rPr>
                      <w:sz w:val="18"/>
                      <w:szCs w:val="18"/>
                    </w:rPr>
                    <w:t xml:space="preserve"> Supr. 92 kmp</w:t>
                  </w:r>
                </w:p>
                <w:p w:rsidR="00847898" w:rsidRPr="00847898" w:rsidRDefault="00847898" w:rsidP="00847898">
                  <w:pPr>
                    <w:shd w:val="clear" w:color="auto" w:fill="B6DDE8" w:themeFill="accent5" w:themeFillTint="66"/>
                    <w:rPr>
                      <w:sz w:val="18"/>
                      <w:szCs w:val="18"/>
                    </w:rPr>
                  </w:pPr>
                  <w:r w:rsidRPr="00847898">
                    <w:rPr>
                      <w:sz w:val="18"/>
                      <w:szCs w:val="18"/>
                    </w:rPr>
                    <w:t xml:space="preserve">Al doilea </w:t>
                  </w:r>
                  <w:r w:rsidR="00635D18">
                    <w:rPr>
                      <w:sz w:val="18"/>
                      <w:szCs w:val="18"/>
                    </w:rPr>
                    <w:t xml:space="preserve">cel ami mare </w:t>
                  </w:r>
                  <w:r w:rsidRPr="00847898">
                    <w:rPr>
                      <w:sz w:val="18"/>
                      <w:szCs w:val="18"/>
                    </w:rPr>
                    <w:t xml:space="preserve">oraş </w:t>
                  </w:r>
                </w:p>
                <w:p w:rsidR="00847898" w:rsidRPr="00847898" w:rsidRDefault="00847898" w:rsidP="00847898">
                  <w:pPr>
                    <w:shd w:val="clear" w:color="auto" w:fill="B6DDE8" w:themeFill="accent5" w:themeFillTint="66"/>
                    <w:rPr>
                      <w:sz w:val="18"/>
                      <w:szCs w:val="18"/>
                    </w:rPr>
                  </w:pPr>
                  <w:r w:rsidRPr="00847898">
                    <w:rPr>
                      <w:sz w:val="18"/>
                      <w:szCs w:val="18"/>
                    </w:rPr>
                    <w:t>al Judeţului Cluj</w:t>
                  </w:r>
                  <w:r>
                    <w:rPr>
                      <w:sz w:val="18"/>
                      <w:szCs w:val="18"/>
                    </w:rPr>
                    <w:t xml:space="preserve">, 60000 de locuitori </w:t>
                  </w:r>
                </w:p>
                <w:p w:rsidR="00847898" w:rsidRPr="00847898" w:rsidRDefault="00847898" w:rsidP="00847898">
                  <w:pPr>
                    <w:shd w:val="clear" w:color="auto" w:fill="B6DDE8" w:themeFill="accent5" w:themeFillTint="66"/>
                    <w:rPr>
                      <w:sz w:val="18"/>
                      <w:szCs w:val="18"/>
                    </w:rPr>
                  </w:pPr>
                  <w:r w:rsidRPr="00847898">
                    <w:rPr>
                      <w:sz w:val="18"/>
                      <w:szCs w:val="18"/>
                    </w:rPr>
                    <w:t xml:space="preserve">Economia locală: materiale de construcţii, industria chimică, prelucrarea metalelor, </w:t>
                  </w:r>
                  <w:r w:rsidR="00635D18">
                    <w:rPr>
                      <w:sz w:val="18"/>
                      <w:szCs w:val="18"/>
                    </w:rPr>
                    <w:t>industri</w:t>
                  </w:r>
                  <w:r w:rsidRPr="00847898">
                    <w:rPr>
                      <w:sz w:val="18"/>
                      <w:szCs w:val="18"/>
                    </w:rPr>
                    <w:t xml:space="preserve">a porţelanului , sticlei şi componente auto. </w:t>
                  </w:r>
                </w:p>
                <w:p w:rsidR="00847898" w:rsidRPr="00847898" w:rsidRDefault="00847898" w:rsidP="00847898">
                  <w:pPr>
                    <w:rPr>
                      <w:sz w:val="18"/>
                      <w:szCs w:val="18"/>
                    </w:rPr>
                  </w:pPr>
                </w:p>
                <w:p w:rsidR="00847898" w:rsidRPr="00847898" w:rsidRDefault="00847898" w:rsidP="00847898">
                  <w:pPr>
                    <w:shd w:val="clear" w:color="auto" w:fill="B6DDE8" w:themeFill="accent5" w:themeFillTint="66"/>
                    <w:rPr>
                      <w:b/>
                      <w:sz w:val="18"/>
                      <w:szCs w:val="18"/>
                    </w:rPr>
                  </w:pPr>
                  <w:r w:rsidRPr="00847898">
                    <w:rPr>
                      <w:b/>
                      <w:sz w:val="18"/>
                      <w:szCs w:val="18"/>
                    </w:rPr>
                    <w:t>Câmpia Turzii</w:t>
                  </w:r>
                </w:p>
                <w:p w:rsidR="00847898" w:rsidRPr="00847898" w:rsidRDefault="00847898" w:rsidP="00635D18">
                  <w:pPr>
                    <w:shd w:val="clear" w:color="auto" w:fill="B6DDE8" w:themeFill="accent5" w:themeFillTint="66"/>
                    <w:rPr>
                      <w:sz w:val="20"/>
                      <w:szCs w:val="20"/>
                    </w:rPr>
                  </w:pPr>
                  <w:r w:rsidRPr="00847898">
                    <w:rPr>
                      <w:sz w:val="18"/>
                      <w:szCs w:val="18"/>
                    </w:rPr>
                    <w:t>30000 de locuitori, situat în sud-estul judeţului Cluj</w:t>
                  </w:r>
                </w:p>
              </w:tc>
              <w:tc>
                <w:tcPr>
                  <w:tcW w:w="2257" w:type="dxa"/>
                </w:tcPr>
                <w:p w:rsidR="00847898" w:rsidRDefault="00635D18" w:rsidP="008B3139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ascii="Helvetica-Narrow-Bold" w:hAnsi="Helvetica-Narrow-Bold" w:cs="Helvetica-Narrow-Bold"/>
                      <w:b/>
                      <w:bCs/>
                      <w:noProof/>
                      <w:color w:val="3197F8"/>
                      <w:sz w:val="92"/>
                      <w:szCs w:val="92"/>
                      <w:lang w:val="en-GB" w:eastAsia="en-GB"/>
                    </w:rPr>
                    <w:drawing>
                      <wp:inline distT="0" distB="0" distL="0" distR="0" wp14:anchorId="5BF846ED" wp14:editId="5EC5CC16">
                        <wp:extent cx="548640" cy="534343"/>
                        <wp:effectExtent l="0" t="0" r="381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534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7898" w:rsidRDefault="00847898" w:rsidP="008B3139">
                  <w:pPr>
                    <w:rPr>
                      <w:b/>
                      <w:sz w:val="20"/>
                      <w:szCs w:val="20"/>
                    </w:rPr>
                  </w:pPr>
                  <w:r w:rsidRPr="00847898">
                    <w:rPr>
                      <w:b/>
                      <w:sz w:val="20"/>
                      <w:szCs w:val="20"/>
                    </w:rPr>
                    <w:t>Accesibilitate 30 de minute cu autoturismul</w:t>
                  </w:r>
                </w:p>
                <w:p w:rsidR="00847898" w:rsidRPr="00847898" w:rsidRDefault="00847898" w:rsidP="00847898">
                  <w:pPr>
                    <w:rPr>
                      <w:b/>
                      <w:sz w:val="20"/>
                      <w:szCs w:val="20"/>
                    </w:rPr>
                  </w:pPr>
                  <w:r w:rsidRPr="00847898">
                    <w:rPr>
                      <w:b/>
                      <w:sz w:val="20"/>
                      <w:szCs w:val="20"/>
                    </w:rPr>
                    <w:t xml:space="preserve">Dimensiunea terenului: 39.600 </w:t>
                  </w:r>
                </w:p>
                <w:p w:rsidR="00847898" w:rsidRPr="00847898" w:rsidRDefault="00847898" w:rsidP="00847898">
                  <w:pPr>
                    <w:rPr>
                      <w:b/>
                      <w:sz w:val="20"/>
                      <w:szCs w:val="20"/>
                    </w:rPr>
                  </w:pPr>
                  <w:r w:rsidRPr="00847898">
                    <w:rPr>
                      <w:b/>
                      <w:sz w:val="20"/>
                      <w:szCs w:val="20"/>
                    </w:rPr>
                    <w:t>Situat central între Turda şi Câmpia Turzii</w:t>
                  </w:r>
                </w:p>
                <w:p w:rsidR="00847898" w:rsidRDefault="00847898" w:rsidP="008B3139">
                  <w:pPr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801A24" w:rsidRDefault="00801A24" w:rsidP="008B3139">
            <w:pPr>
              <w:spacing w:line="276" w:lineRule="auto"/>
            </w:pPr>
          </w:p>
        </w:tc>
      </w:tr>
    </w:tbl>
    <w:p w:rsidR="00801A24" w:rsidRDefault="00801A24"/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-Bold" w:hAnsi="Helvetica-Narrow-Bold" w:cs="Helvetica-Narrow-Bold"/>
          <w:b/>
          <w:bCs/>
          <w:sz w:val="24"/>
          <w:szCs w:val="24"/>
        </w:rPr>
      </w:pPr>
      <w:r>
        <w:rPr>
          <w:rFonts w:ascii="Helvetica-Narrow-Bold" w:hAnsi="Helvetica-Narrow-Bold" w:cs="Helvetica-Narrow-Bold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676595" cy="3070511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95" cy="30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-Bold" w:hAnsi="Helvetica-Narrow-Bold" w:cs="Helvetica-Narrow-Bold"/>
          <w:b/>
          <w:bCs/>
          <w:sz w:val="24"/>
          <w:szCs w:val="24"/>
        </w:rPr>
      </w:pPr>
    </w:p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-Bold" w:hAnsi="Helvetica-Narrow-Bold" w:cs="Helvetica-Narrow-Bold"/>
          <w:b/>
          <w:bCs/>
          <w:sz w:val="24"/>
          <w:szCs w:val="24"/>
        </w:rPr>
      </w:pPr>
      <w:r>
        <w:rPr>
          <w:rFonts w:ascii="Helvetica-Narrow-Bold" w:hAnsi="Helvetica-Narrow-Bold" w:cs="Helvetica-Narrow-Bold"/>
          <w:b/>
          <w:bCs/>
          <w:sz w:val="24"/>
          <w:szCs w:val="24"/>
        </w:rPr>
        <w:t xml:space="preserve">VENTA CONSULTING GMBH </w:t>
      </w:r>
    </w:p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-Bold" w:hAnsi="Helvetica-Narrow-Bold" w:cs="Helvetica-Narrow-Bold"/>
          <w:b/>
          <w:bCs/>
          <w:sz w:val="24"/>
          <w:szCs w:val="24"/>
        </w:rPr>
      </w:pPr>
    </w:p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" w:hAnsi="Helvetica-Narrow" w:cs="Helvetica-Narrow"/>
          <w:sz w:val="24"/>
          <w:szCs w:val="24"/>
        </w:rPr>
      </w:pPr>
      <w:r>
        <w:rPr>
          <w:rFonts w:ascii="Helvetica-Narrow" w:hAnsi="Helvetica-Narrow" w:cs="Helvetica-Narrow"/>
          <w:sz w:val="24"/>
          <w:szCs w:val="24"/>
        </w:rPr>
        <w:t>info@ventagroup.com</w:t>
      </w:r>
    </w:p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" w:hAnsi="Helvetica-Narrow" w:cs="Helvetica-Narrow"/>
          <w:sz w:val="24"/>
          <w:szCs w:val="24"/>
        </w:rPr>
      </w:pPr>
      <w:r>
        <w:rPr>
          <w:rFonts w:ascii="Helvetica-Narrow" w:hAnsi="Helvetica-Narrow" w:cs="Helvetica-Narrow"/>
          <w:sz w:val="24"/>
          <w:szCs w:val="24"/>
        </w:rPr>
        <w:t>www.ventagroup.com</w:t>
      </w:r>
    </w:p>
    <w:p w:rsidR="00256499" w:rsidRDefault="00256499" w:rsidP="00256499">
      <w:pPr>
        <w:autoSpaceDE w:val="0"/>
        <w:autoSpaceDN w:val="0"/>
        <w:adjustRightInd w:val="0"/>
        <w:spacing w:after="0" w:line="240" w:lineRule="auto"/>
        <w:rPr>
          <w:rFonts w:ascii="Helvetica-Narrow" w:hAnsi="Helvetica-Narrow" w:cs="Helvetica-Narrow"/>
          <w:sz w:val="24"/>
          <w:szCs w:val="24"/>
        </w:rPr>
      </w:pPr>
      <w:r>
        <w:rPr>
          <w:rFonts w:ascii="Helvetica-Narrow" w:hAnsi="Helvetica-Narrow" w:cs="Helvetica-Narrow"/>
          <w:sz w:val="24"/>
          <w:szCs w:val="24"/>
        </w:rPr>
        <w:t>Jakominiplatz 12, 8010 Graz, Austria</w:t>
      </w:r>
    </w:p>
    <w:p w:rsidR="00256499" w:rsidRDefault="00256499">
      <w:r>
        <w:rPr>
          <w:rFonts w:ascii="Helvetica-Narrow" w:hAnsi="Helvetica-Narrow" w:cs="Helvetica-Narrow"/>
          <w:sz w:val="24"/>
          <w:szCs w:val="24"/>
        </w:rPr>
        <w:t xml:space="preserve">+43 / 316 / 69 82 20      </w:t>
      </w:r>
    </w:p>
    <w:sectPr w:rsidR="00256499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A0F" w:rsidRDefault="009F5A0F" w:rsidP="00801A24">
      <w:pPr>
        <w:spacing w:after="0" w:line="240" w:lineRule="auto"/>
      </w:pPr>
      <w:r>
        <w:separator/>
      </w:r>
    </w:p>
  </w:endnote>
  <w:endnote w:type="continuationSeparator" w:id="0">
    <w:p w:rsidR="009F5A0F" w:rsidRDefault="009F5A0F" w:rsidP="0080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A0F" w:rsidRDefault="009F5A0F" w:rsidP="00801A24">
      <w:pPr>
        <w:spacing w:after="0" w:line="240" w:lineRule="auto"/>
      </w:pPr>
      <w:r>
        <w:separator/>
      </w:r>
    </w:p>
  </w:footnote>
  <w:footnote w:type="continuationSeparator" w:id="0">
    <w:p w:rsidR="009F5A0F" w:rsidRDefault="009F5A0F" w:rsidP="00801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0C"/>
    <w:rsid w:val="00091A46"/>
    <w:rsid w:val="00256499"/>
    <w:rsid w:val="004936FF"/>
    <w:rsid w:val="00635D18"/>
    <w:rsid w:val="00666B0C"/>
    <w:rsid w:val="006B1371"/>
    <w:rsid w:val="007974ED"/>
    <w:rsid w:val="00801A24"/>
    <w:rsid w:val="00847898"/>
    <w:rsid w:val="008B3139"/>
    <w:rsid w:val="009F5A0F"/>
    <w:rsid w:val="00B31B16"/>
    <w:rsid w:val="00B43194"/>
    <w:rsid w:val="00BA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D34082-083B-401B-ACA7-461431B2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1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1A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A24"/>
  </w:style>
  <w:style w:type="paragraph" w:styleId="Footer">
    <w:name w:val="footer"/>
    <w:basedOn w:val="Normal"/>
    <w:link w:val="FooterChar"/>
    <w:uiPriority w:val="99"/>
    <w:unhideWhenUsed/>
    <w:rsid w:val="00801A2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A24"/>
  </w:style>
  <w:style w:type="paragraph" w:styleId="ListParagraph">
    <w:name w:val="List Paragraph"/>
    <w:basedOn w:val="Normal"/>
    <w:uiPriority w:val="34"/>
    <w:qFormat/>
    <w:rsid w:val="00B31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8194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92B78051.dotm</Template>
  <TotalTime>1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Ibolya Szabo</cp:lastModifiedBy>
  <cp:revision>3</cp:revision>
  <cp:lastPrinted>2018-05-10T06:12:00Z</cp:lastPrinted>
  <dcterms:created xsi:type="dcterms:W3CDTF">2018-05-10T06:13:00Z</dcterms:created>
  <dcterms:modified xsi:type="dcterms:W3CDTF">2018-05-10T06:13:00Z</dcterms:modified>
</cp:coreProperties>
</file>