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0A" w:rsidRPr="00772A50" w:rsidRDefault="00DE320A" w:rsidP="00DE320A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A50">
        <w:rPr>
          <w:rFonts w:ascii="Times New Roman" w:hAnsi="Times New Roman"/>
          <w:b/>
          <w:sz w:val="24"/>
          <w:szCs w:val="24"/>
        </w:rPr>
        <w:t>BREXIT</w:t>
      </w:r>
    </w:p>
    <w:p w:rsidR="00DE320A" w:rsidRPr="00772A50" w:rsidRDefault="00DE320A" w:rsidP="00DE320A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A50">
        <w:rPr>
          <w:rFonts w:ascii="Times New Roman" w:hAnsi="Times New Roman"/>
          <w:b/>
          <w:sz w:val="24"/>
          <w:szCs w:val="24"/>
        </w:rPr>
        <w:t>Scenariul No-deal</w:t>
      </w:r>
    </w:p>
    <w:p w:rsidR="00DE320A" w:rsidRPr="00772A50" w:rsidRDefault="00DE320A" w:rsidP="00DE320A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2A50">
        <w:rPr>
          <w:rFonts w:ascii="Times New Roman" w:hAnsi="Times New Roman"/>
          <w:b/>
          <w:sz w:val="24"/>
          <w:szCs w:val="24"/>
        </w:rPr>
        <w:t>Implicații pentru companiile din state membre UE</w:t>
      </w:r>
    </w:p>
    <w:p w:rsidR="00DE320A" w:rsidRPr="00772A50" w:rsidRDefault="00DE320A" w:rsidP="00DE320A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E320A" w:rsidRPr="00772A50" w:rsidRDefault="00DE320A" w:rsidP="00DE320A">
      <w:pPr>
        <w:spacing w:after="120" w:line="300" w:lineRule="atLeast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772A50">
        <w:rPr>
          <w:rFonts w:ascii="Times New Roman" w:hAnsi="Times New Roman"/>
          <w:b/>
          <w:color w:val="0070C0"/>
          <w:sz w:val="24"/>
          <w:szCs w:val="24"/>
        </w:rPr>
        <w:t>PROTECȚIA INVESTIȚIILOR</w:t>
      </w:r>
    </w:p>
    <w:p w:rsidR="003C2D79" w:rsidRPr="00772A50" w:rsidRDefault="003C2D79" w:rsidP="00DE320A">
      <w:pPr>
        <w:spacing w:after="120" w:line="3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C2D79" w:rsidRPr="00772A50" w:rsidRDefault="003C2D79" w:rsidP="00DE320A">
      <w:pPr>
        <w:spacing w:after="120" w:line="30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3C2D79" w:rsidRPr="00772A50" w:rsidRDefault="003C2D79" w:rsidP="00DE320A">
      <w:p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Investițiile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realizate de companiile spaniole</w:t>
      </w:r>
      <w:r w:rsidRPr="00772A50">
        <w:rPr>
          <w:rFonts w:ascii="Times New Roman" w:hAnsi="Times New Roman"/>
          <w:sz w:val="24"/>
          <w:szCs w:val="24"/>
        </w:rPr>
        <w:t xml:space="preserve">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în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și investițiile britanice în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Spania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nu vor mai putea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apela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la Curtea de Justiție a</w:t>
      </w:r>
      <w:r w:rsidRPr="00772A50">
        <w:rPr>
          <w:rFonts w:ascii="Times New Roman" w:hAnsi="Times New Roman"/>
          <w:sz w:val="24"/>
          <w:szCs w:val="24"/>
        </w:rPr>
        <w:t xml:space="preserve">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>Uniunii Europene, protecția lor fiind limitată la cea oferită de instanțele naționale, întrucât nu există un a</w:t>
      </w:r>
      <w:r w:rsidRPr="00772A50">
        <w:rPr>
          <w:rStyle w:val="tlid-translationtranslation"/>
          <w:rFonts w:ascii="Times New Roman" w:hAnsi="Times New Roman"/>
          <w:iCs/>
          <w:sz w:val="24"/>
          <w:szCs w:val="24"/>
        </w:rPr>
        <w:t>cord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în vigoare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privind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p</w:t>
      </w:r>
      <w:r w:rsidR="00126CBB" w:rsidRPr="00772A50">
        <w:rPr>
          <w:rStyle w:val="tlid-translationtranslation"/>
          <w:rFonts w:ascii="Times New Roman" w:hAnsi="Times New Roman"/>
          <w:iCs/>
          <w:sz w:val="24"/>
          <w:szCs w:val="24"/>
        </w:rPr>
        <w:t>romovarea și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protejarea r</w:t>
      </w:r>
      <w:r w:rsidR="00126CBB" w:rsidRPr="00772A50">
        <w:rPr>
          <w:rStyle w:val="tlid-translationtranslation"/>
          <w:rFonts w:ascii="Times New Roman" w:hAnsi="Times New Roman"/>
          <w:iCs/>
          <w:sz w:val="24"/>
          <w:szCs w:val="24"/>
        </w:rPr>
        <w:t>eciprocă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a </w:t>
      </w:r>
      <w:r w:rsidR="00126CBB" w:rsidRPr="00772A50">
        <w:rPr>
          <w:rStyle w:val="tlid-translationtranslation"/>
          <w:rFonts w:ascii="Times New Roman" w:hAnsi="Times New Roman"/>
          <w:iCs/>
          <w:sz w:val="24"/>
          <w:szCs w:val="24"/>
        </w:rPr>
        <w:t>invest</w:t>
      </w:r>
      <w:bookmarkStart w:id="0" w:name="_GoBack"/>
      <w:bookmarkEnd w:id="0"/>
      <w:r w:rsidR="00126CBB" w:rsidRPr="00772A50">
        <w:rPr>
          <w:rStyle w:val="tlid-translationtranslation"/>
          <w:rFonts w:ascii="Times New Roman" w:hAnsi="Times New Roman"/>
          <w:iCs/>
          <w:sz w:val="24"/>
          <w:szCs w:val="24"/>
        </w:rPr>
        <w:t>ițiilor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între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>și Spania.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  </w:t>
      </w:r>
    </w:p>
    <w:p w:rsidR="003C2D79" w:rsidRPr="00772A50" w:rsidRDefault="003C2D79" w:rsidP="00DE320A">
      <w:p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>În cazul investițiilor</w:t>
      </w:r>
      <w:r w:rsidRPr="00772A50">
        <w:rPr>
          <w:rFonts w:ascii="Times New Roman" w:hAnsi="Times New Roman"/>
          <w:sz w:val="24"/>
          <w:szCs w:val="24"/>
        </w:rPr>
        <w:t xml:space="preserve">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care s-ar putea califica pentru </w:t>
      </w:r>
      <w:r w:rsidRPr="00772A50">
        <w:rPr>
          <w:rStyle w:val="tlid-translationtranslation"/>
          <w:rFonts w:ascii="Times New Roman" w:hAnsi="Times New Roman"/>
          <w:b/>
          <w:sz w:val="24"/>
          <w:szCs w:val="24"/>
        </w:rPr>
        <w:t>Tratatul Cartei Energiei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, există posibilitatea de recurgere la arbitraj, întrucât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Marea Britanie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>ar deveni țară terță a Uniunii Europene.</w:t>
      </w:r>
    </w:p>
    <w:p w:rsidR="00126CBB" w:rsidRPr="00772A50" w:rsidRDefault="00126CBB" w:rsidP="00DE320A">
      <w:pPr>
        <w:spacing w:after="120" w:line="300" w:lineRule="atLeast"/>
        <w:jc w:val="both"/>
        <w:rPr>
          <w:rStyle w:val="tlid-translation"/>
          <w:rFonts w:ascii="Times New Roman" w:hAnsi="Times New Roman"/>
          <w:sz w:val="24"/>
          <w:szCs w:val="24"/>
        </w:rPr>
      </w:pPr>
    </w:p>
    <w:p w:rsidR="003C2D79" w:rsidRPr="00772A50" w:rsidRDefault="00126CBB" w:rsidP="00126CBB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translation"/>
          <w:rFonts w:ascii="Times New Roman" w:hAnsi="Times New Roman"/>
          <w:b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b/>
          <w:sz w:val="24"/>
          <w:szCs w:val="24"/>
        </w:rPr>
        <w:t>Protecție suplimentară potențială pe termen lung</w:t>
      </w:r>
    </w:p>
    <w:p w:rsidR="00126CBB" w:rsidRPr="00772A50" w:rsidRDefault="003C2D79" w:rsidP="00DE320A">
      <w:p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>Pe termen lung, s-ar putea iniția negocieri pentru:</w:t>
      </w:r>
    </w:p>
    <w:p w:rsidR="00126CBB" w:rsidRPr="00772A50" w:rsidRDefault="003C2D79" w:rsidP="00126CBB">
      <w:pPr>
        <w:numPr>
          <w:ilvl w:val="0"/>
          <w:numId w:val="4"/>
        </w:numPr>
        <w:spacing w:after="12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Recunoașterea jurisdicției Curții de Justiție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a UE de către 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.</w:t>
      </w:r>
    </w:p>
    <w:p w:rsidR="00126CBB" w:rsidRPr="00772A50" w:rsidRDefault="003C2D79" w:rsidP="00126CBB">
      <w:pPr>
        <w:numPr>
          <w:ilvl w:val="0"/>
          <w:numId w:val="4"/>
        </w:numPr>
        <w:spacing w:after="120" w:line="300" w:lineRule="atLeast"/>
        <w:jc w:val="both"/>
        <w:rPr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Negocierea unui Acord de protejare a investițiilor între UE și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="00126CBB" w:rsidRPr="00772A50">
        <w:rPr>
          <w:rFonts w:ascii="Times New Roman" w:hAnsi="Times New Roman"/>
          <w:sz w:val="24"/>
          <w:szCs w:val="24"/>
        </w:rPr>
        <w:t xml:space="preserve">. </w:t>
      </w:r>
    </w:p>
    <w:p w:rsidR="003C2D79" w:rsidRPr="00772A50" w:rsidRDefault="003C2D79" w:rsidP="00126CBB">
      <w:pPr>
        <w:numPr>
          <w:ilvl w:val="0"/>
          <w:numId w:val="4"/>
        </w:numPr>
        <w:spacing w:after="240" w:line="300" w:lineRule="atLeast"/>
        <w:jc w:val="both"/>
        <w:rPr>
          <w:rStyle w:val="tlid-translationtranslation"/>
          <w:rFonts w:ascii="Times New Roman" w:hAnsi="Times New Roman"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Negocierea unui Acord de protejare a investițiilor între Spania și </w:t>
      </w:r>
      <w:r w:rsidR="00126CBB" w:rsidRPr="00772A50">
        <w:rPr>
          <w:rStyle w:val="tlid-translationtranslation"/>
          <w:rFonts w:ascii="Times New Roman" w:hAnsi="Times New Roman"/>
          <w:sz w:val="24"/>
          <w:szCs w:val="24"/>
        </w:rPr>
        <w:t>Marea Britanie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. </w:t>
      </w:r>
    </w:p>
    <w:p w:rsidR="003C2D79" w:rsidRPr="00772A50" w:rsidRDefault="00126CBB" w:rsidP="00DE320A">
      <w:pPr>
        <w:spacing w:after="120" w:line="3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72A50">
        <w:rPr>
          <w:rStyle w:val="tlid-translationtranslation"/>
          <w:rFonts w:ascii="Times New Roman" w:hAnsi="Times New Roman"/>
          <w:sz w:val="24"/>
          <w:szCs w:val="24"/>
        </w:rPr>
        <w:t>Totuși</w:t>
      </w:r>
      <w:r w:rsidR="003C2D79"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, nici una dintre aceste posibilități nu pare a fi probabilă în cazul </w:t>
      </w:r>
      <w:r w:rsidRPr="00772A50">
        <w:rPr>
          <w:rStyle w:val="tlid-translationtranslation"/>
          <w:rFonts w:ascii="Times New Roman" w:hAnsi="Times New Roman"/>
          <w:sz w:val="24"/>
          <w:szCs w:val="24"/>
        </w:rPr>
        <w:t xml:space="preserve">scenariului </w:t>
      </w:r>
      <w:r w:rsidRPr="00772A50">
        <w:rPr>
          <w:rStyle w:val="tlid-translationtranslation"/>
          <w:rFonts w:ascii="Times New Roman" w:hAnsi="Times New Roman"/>
          <w:i/>
          <w:sz w:val="24"/>
          <w:szCs w:val="24"/>
        </w:rPr>
        <w:t>No-deal.</w:t>
      </w:r>
      <w:r w:rsidR="003C2D79" w:rsidRPr="00772A50">
        <w:rPr>
          <w:rStyle w:val="tlid-translationtranslation"/>
          <w:rFonts w:ascii="Times New Roman" w:hAnsi="Times New Roman"/>
          <w:i/>
          <w:sz w:val="24"/>
          <w:szCs w:val="24"/>
        </w:rPr>
        <w:t xml:space="preserve"> </w:t>
      </w:r>
      <w:r w:rsidRPr="00772A50">
        <w:rPr>
          <w:rStyle w:val="tlid-translationtranslation"/>
          <w:rFonts w:ascii="Times New Roman" w:hAnsi="Times New Roman"/>
          <w:i/>
          <w:sz w:val="24"/>
          <w:szCs w:val="24"/>
        </w:rPr>
        <w:t xml:space="preserve"> </w:t>
      </w:r>
    </w:p>
    <w:sectPr w:rsidR="003C2D79" w:rsidRPr="00772A50" w:rsidSect="003F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D2C"/>
    <w:multiLevelType w:val="hybridMultilevel"/>
    <w:tmpl w:val="994CA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6F3"/>
    <w:multiLevelType w:val="hybridMultilevel"/>
    <w:tmpl w:val="199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9E1"/>
    <w:rsid w:val="000B1C19"/>
    <w:rsid w:val="00126CBB"/>
    <w:rsid w:val="001C05AF"/>
    <w:rsid w:val="0023529E"/>
    <w:rsid w:val="003C2D79"/>
    <w:rsid w:val="003F695B"/>
    <w:rsid w:val="0045620C"/>
    <w:rsid w:val="005F39E1"/>
    <w:rsid w:val="00612AE1"/>
    <w:rsid w:val="007131A2"/>
    <w:rsid w:val="00740E31"/>
    <w:rsid w:val="00751C3D"/>
    <w:rsid w:val="00772A50"/>
    <w:rsid w:val="007F4045"/>
    <w:rsid w:val="008A0359"/>
    <w:rsid w:val="008C2314"/>
    <w:rsid w:val="009355D8"/>
    <w:rsid w:val="009C51A9"/>
    <w:rsid w:val="009E414E"/>
    <w:rsid w:val="00A05AAC"/>
    <w:rsid w:val="00A65858"/>
    <w:rsid w:val="00AF6DD3"/>
    <w:rsid w:val="00B11199"/>
    <w:rsid w:val="00B5709D"/>
    <w:rsid w:val="00BC50A2"/>
    <w:rsid w:val="00C61B5E"/>
    <w:rsid w:val="00CA70FB"/>
    <w:rsid w:val="00D0612A"/>
    <w:rsid w:val="00DA441C"/>
    <w:rsid w:val="00DE320A"/>
    <w:rsid w:val="00E77514"/>
    <w:rsid w:val="00EE469E"/>
    <w:rsid w:val="00F779B0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8E2627-0F3D-43B4-B521-4A2EF6A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5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2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uiPriority w:val="99"/>
    <w:rsid w:val="004562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12A"/>
    <w:pPr>
      <w:ind w:left="720"/>
      <w:contextualSpacing/>
    </w:pPr>
  </w:style>
  <w:style w:type="character" w:customStyle="1" w:styleId="tlid-translationtranslation">
    <w:name w:val="tlid-translation translation"/>
    <w:uiPriority w:val="99"/>
    <w:rsid w:val="00A05AAC"/>
    <w:rPr>
      <w:rFonts w:cs="Times New Roman"/>
    </w:rPr>
  </w:style>
  <w:style w:type="character" w:customStyle="1" w:styleId="st">
    <w:name w:val="st"/>
    <w:uiPriority w:val="99"/>
    <w:rsid w:val="00A05AAC"/>
    <w:rPr>
      <w:rFonts w:cs="Times New Roman"/>
    </w:rPr>
  </w:style>
  <w:style w:type="character" w:styleId="Emphasis">
    <w:name w:val="Emphasis"/>
    <w:uiPriority w:val="99"/>
    <w:qFormat/>
    <w:locked/>
    <w:rsid w:val="00A05AA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16</cp:revision>
  <dcterms:created xsi:type="dcterms:W3CDTF">2018-12-04T20:02:00Z</dcterms:created>
  <dcterms:modified xsi:type="dcterms:W3CDTF">2019-01-07T12:58:00Z</dcterms:modified>
</cp:coreProperties>
</file>