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7F" w:rsidRPr="00D93DFD" w:rsidRDefault="00E03F7F" w:rsidP="00C631BF">
      <w:pPr>
        <w:pStyle w:val="BodyText"/>
        <w:jc w:val="center"/>
        <w:rPr>
          <w:rFonts w:ascii="Calibri" w:hAnsi="Calibri" w:cs="Calibri"/>
          <w:b/>
          <w:bCs/>
          <w:sz w:val="26"/>
          <w:szCs w:val="26"/>
        </w:rPr>
      </w:pPr>
      <w:r w:rsidRPr="00D93DFD">
        <w:rPr>
          <w:rFonts w:ascii="Calibri" w:hAnsi="Calibri" w:cs="Calibri"/>
          <w:b/>
          <w:bCs/>
          <w:sz w:val="26"/>
          <w:szCs w:val="26"/>
        </w:rPr>
        <w:t>Minuta reuniunii  Comitetului de Monitorizare al</w:t>
      </w:r>
    </w:p>
    <w:p w:rsidR="00E03F7F" w:rsidRPr="00D93DFD" w:rsidRDefault="00E03F7F" w:rsidP="00C631BF">
      <w:pPr>
        <w:pStyle w:val="BodyText"/>
        <w:jc w:val="center"/>
        <w:rPr>
          <w:rFonts w:ascii="Calibri" w:hAnsi="Calibri" w:cs="Calibri"/>
          <w:b/>
          <w:bCs/>
          <w:sz w:val="26"/>
          <w:szCs w:val="26"/>
        </w:rPr>
      </w:pPr>
      <w:r w:rsidRPr="00D93DFD">
        <w:rPr>
          <w:rFonts w:ascii="Calibri" w:hAnsi="Calibri" w:cs="Calibri"/>
          <w:b/>
          <w:bCs/>
          <w:sz w:val="26"/>
          <w:szCs w:val="26"/>
        </w:rPr>
        <w:t>Programului Operaţional Regional 2014 - 2020</w:t>
      </w:r>
    </w:p>
    <w:p w:rsidR="00E03F7F" w:rsidRPr="00D93DFD" w:rsidRDefault="00E03F7F" w:rsidP="00C631BF">
      <w:pPr>
        <w:pStyle w:val="BodyText"/>
        <w:jc w:val="center"/>
        <w:rPr>
          <w:rFonts w:ascii="Calibri" w:hAnsi="Calibri" w:cs="Calibri"/>
          <w:b/>
          <w:bCs/>
          <w:sz w:val="26"/>
          <w:szCs w:val="26"/>
        </w:rPr>
      </w:pPr>
      <w:r w:rsidRPr="00D93DFD">
        <w:rPr>
          <w:rFonts w:ascii="Calibri" w:hAnsi="Calibri" w:cs="Calibri"/>
          <w:b/>
          <w:bCs/>
          <w:sz w:val="26"/>
          <w:szCs w:val="26"/>
        </w:rPr>
        <w:t xml:space="preserve">    4 </w:t>
      </w:r>
      <w:r w:rsidR="00567A40" w:rsidRPr="00D93DFD">
        <w:rPr>
          <w:rFonts w:ascii="Calibri" w:hAnsi="Calibri" w:cs="Calibri"/>
          <w:b/>
          <w:bCs/>
          <w:sz w:val="26"/>
          <w:szCs w:val="26"/>
        </w:rPr>
        <w:t>iulie 2019,  Municipiul Pitești</w:t>
      </w:r>
      <w:r w:rsidRPr="00D93DFD">
        <w:rPr>
          <w:rFonts w:ascii="Calibri" w:hAnsi="Calibri" w:cs="Calibri"/>
          <w:b/>
          <w:bCs/>
          <w:sz w:val="26"/>
          <w:szCs w:val="26"/>
        </w:rPr>
        <w:t xml:space="preserve"> </w:t>
      </w:r>
    </w:p>
    <w:p w:rsidR="00E03F7F" w:rsidRPr="00D93DFD" w:rsidRDefault="00E03F7F" w:rsidP="00C631BF">
      <w:pPr>
        <w:pStyle w:val="BodyText"/>
        <w:jc w:val="center"/>
        <w:rPr>
          <w:rFonts w:ascii="Calibri" w:hAnsi="Calibri" w:cs="Calibri"/>
          <w:b/>
          <w:bCs/>
          <w:sz w:val="26"/>
          <w:szCs w:val="26"/>
        </w:rPr>
      </w:pPr>
    </w:p>
    <w:p w:rsidR="00E03F7F" w:rsidRPr="00D93DFD" w:rsidRDefault="00E03F7F" w:rsidP="00C631BF">
      <w:pPr>
        <w:spacing w:after="0" w:line="240" w:lineRule="auto"/>
        <w:jc w:val="both"/>
        <w:rPr>
          <w:rFonts w:ascii="Calibri" w:hAnsi="Calibri"/>
          <w:b/>
          <w:sz w:val="26"/>
          <w:szCs w:val="26"/>
          <w:highlight w:val="yellow"/>
        </w:rPr>
      </w:pPr>
    </w:p>
    <w:p w:rsidR="00E03F7F" w:rsidRPr="00D93DFD" w:rsidRDefault="00E03F7F" w:rsidP="00D7727C">
      <w:pPr>
        <w:pStyle w:val="BodyText"/>
        <w:ind w:right="-115"/>
        <w:rPr>
          <w:rFonts w:ascii="Calibri" w:hAnsi="Calibri" w:cs="Calibri"/>
          <w:sz w:val="26"/>
          <w:szCs w:val="26"/>
        </w:rPr>
      </w:pPr>
      <w:r w:rsidRPr="00D93DFD">
        <w:rPr>
          <w:rFonts w:ascii="Calibri" w:hAnsi="Calibri" w:cs="Calibri"/>
          <w:sz w:val="26"/>
          <w:szCs w:val="26"/>
        </w:rPr>
        <w:t xml:space="preserve">Comitetul de Monitorizare al Programului Operaţional Regional (CMPOR) s-a întrunit  în data de </w:t>
      </w:r>
      <w:r w:rsidR="00C5416B" w:rsidRPr="00D93DFD">
        <w:rPr>
          <w:rFonts w:ascii="Calibri" w:hAnsi="Calibri" w:cs="Calibri"/>
          <w:sz w:val="26"/>
          <w:szCs w:val="26"/>
        </w:rPr>
        <w:t>4 iulie 2</w:t>
      </w:r>
      <w:r w:rsidRPr="00D93DFD">
        <w:rPr>
          <w:rFonts w:ascii="Calibri" w:hAnsi="Calibri" w:cs="Calibri"/>
          <w:bCs/>
          <w:sz w:val="26"/>
          <w:szCs w:val="26"/>
        </w:rPr>
        <w:t>019</w:t>
      </w:r>
      <w:r w:rsidR="00041027" w:rsidRPr="00D93DFD">
        <w:rPr>
          <w:rFonts w:ascii="Calibri" w:hAnsi="Calibri" w:cs="Calibri"/>
          <w:bCs/>
          <w:sz w:val="26"/>
          <w:szCs w:val="26"/>
        </w:rPr>
        <w:t xml:space="preserve"> </w:t>
      </w:r>
      <w:r w:rsidR="00D66B8F" w:rsidRPr="00D93DFD">
        <w:rPr>
          <w:rFonts w:ascii="Calibri" w:hAnsi="Calibri" w:cs="Calibri"/>
          <w:bCs/>
          <w:sz w:val="26"/>
          <w:szCs w:val="26"/>
        </w:rPr>
        <w:t>l</w:t>
      </w:r>
      <w:r w:rsidR="00041027" w:rsidRPr="00D93DFD">
        <w:rPr>
          <w:rFonts w:ascii="Calibri" w:hAnsi="Calibri" w:cs="Calibri"/>
          <w:bCs/>
          <w:sz w:val="26"/>
          <w:szCs w:val="26"/>
        </w:rPr>
        <w:t xml:space="preserve">a </w:t>
      </w:r>
      <w:r w:rsidRPr="00D93DFD">
        <w:rPr>
          <w:rFonts w:ascii="Calibri" w:hAnsi="Calibri" w:cs="Calibri"/>
          <w:bCs/>
          <w:sz w:val="26"/>
          <w:szCs w:val="26"/>
        </w:rPr>
        <w:t>Hotel</w:t>
      </w:r>
      <w:r w:rsidR="00D66B8F" w:rsidRPr="00D93DFD">
        <w:rPr>
          <w:rFonts w:ascii="Calibri" w:hAnsi="Calibri" w:cs="Calibri"/>
          <w:bCs/>
          <w:sz w:val="26"/>
          <w:szCs w:val="26"/>
        </w:rPr>
        <w:t>ul</w:t>
      </w:r>
      <w:r w:rsidR="00041027" w:rsidRPr="00D93DFD">
        <w:rPr>
          <w:rFonts w:ascii="Calibri" w:hAnsi="Calibri" w:cs="Calibri"/>
          <w:bCs/>
          <w:sz w:val="26"/>
          <w:szCs w:val="26"/>
        </w:rPr>
        <w:t xml:space="preserve"> Ramada din </w:t>
      </w:r>
      <w:r w:rsidRPr="00D93DFD">
        <w:rPr>
          <w:rFonts w:ascii="Calibri" w:hAnsi="Calibri" w:cs="Calibri"/>
          <w:bCs/>
          <w:sz w:val="26"/>
          <w:szCs w:val="26"/>
        </w:rPr>
        <w:t xml:space="preserve">Municipiul </w:t>
      </w:r>
      <w:r w:rsidR="00041027" w:rsidRPr="00D93DFD">
        <w:rPr>
          <w:rFonts w:ascii="Calibri" w:hAnsi="Calibri" w:cs="Calibri"/>
          <w:bCs/>
          <w:sz w:val="26"/>
          <w:szCs w:val="26"/>
        </w:rPr>
        <w:t>Pitești</w:t>
      </w:r>
      <w:r w:rsidRPr="00D93DFD">
        <w:rPr>
          <w:rFonts w:ascii="Calibri" w:hAnsi="Calibri" w:cs="Calibri"/>
          <w:bCs/>
          <w:sz w:val="26"/>
          <w:szCs w:val="26"/>
        </w:rPr>
        <w:t xml:space="preserve">, </w:t>
      </w:r>
      <w:r w:rsidRPr="00D93DFD">
        <w:rPr>
          <w:rFonts w:ascii="Calibri" w:hAnsi="Calibri" w:cs="Calibri"/>
          <w:sz w:val="26"/>
          <w:szCs w:val="26"/>
        </w:rPr>
        <w:t xml:space="preserve">în şedinţă ordinară. Şedinţa a fost prezidată de doamna Camelia Coporan, Secretar General Adjunct. Comisia Europeană (CE) a fost reprezentată de </w:t>
      </w:r>
      <w:r w:rsidR="00041027" w:rsidRPr="00D93DFD">
        <w:rPr>
          <w:rFonts w:ascii="Calibri" w:hAnsi="Calibri" w:cs="Calibri"/>
          <w:sz w:val="26"/>
          <w:szCs w:val="26"/>
        </w:rPr>
        <w:t>domnul Nicol</w:t>
      </w:r>
      <w:r w:rsidR="00A114BD">
        <w:rPr>
          <w:rFonts w:ascii="Calibri" w:hAnsi="Calibri" w:cs="Calibri"/>
          <w:sz w:val="26"/>
          <w:szCs w:val="26"/>
        </w:rPr>
        <w:t>a</w:t>
      </w:r>
      <w:r w:rsidR="00041027" w:rsidRPr="00D93DFD">
        <w:rPr>
          <w:rFonts w:ascii="Calibri" w:hAnsi="Calibri" w:cs="Calibri"/>
          <w:sz w:val="26"/>
          <w:szCs w:val="26"/>
        </w:rPr>
        <w:t xml:space="preserve"> AIMI, manager de program, </w:t>
      </w:r>
      <w:r w:rsidR="001E5B0E">
        <w:rPr>
          <w:rFonts w:ascii="Calibri" w:hAnsi="Calibri" w:cs="Calibri"/>
          <w:sz w:val="26"/>
          <w:szCs w:val="26"/>
        </w:rPr>
        <w:t>doamna Daciana Crâ</w:t>
      </w:r>
      <w:r w:rsidRPr="00D93DFD">
        <w:rPr>
          <w:rFonts w:ascii="Calibri" w:hAnsi="Calibri" w:cs="Calibri"/>
          <w:sz w:val="26"/>
          <w:szCs w:val="26"/>
        </w:rPr>
        <w:t xml:space="preserve">stiu, Manager de program, domnul </w:t>
      </w:r>
      <w:r w:rsidR="00041027" w:rsidRPr="00D93DFD">
        <w:rPr>
          <w:rFonts w:ascii="Calibri" w:hAnsi="Calibri" w:cs="Calibri"/>
          <w:sz w:val="26"/>
          <w:szCs w:val="26"/>
        </w:rPr>
        <w:t xml:space="preserve">Dan Chirilă, </w:t>
      </w:r>
      <w:r w:rsidRPr="00D93DFD">
        <w:rPr>
          <w:rFonts w:ascii="Calibri" w:hAnsi="Calibri" w:cs="Calibri"/>
          <w:sz w:val="26"/>
          <w:szCs w:val="26"/>
        </w:rPr>
        <w:t>manager de program, domnul Konstantinos Niafas, manager de program, reprezentanți ai Direcţiei Generală pentru Politică Regională şi Dezvoltare Urbană.</w:t>
      </w:r>
    </w:p>
    <w:p w:rsidR="00E03F7F" w:rsidRPr="00D93DFD" w:rsidRDefault="00E03F7F" w:rsidP="00D7727C">
      <w:pPr>
        <w:pStyle w:val="BodyText"/>
        <w:rPr>
          <w:rFonts w:ascii="Calibri" w:hAnsi="Calibri" w:cs="Calibri"/>
          <w:sz w:val="26"/>
          <w:szCs w:val="26"/>
        </w:rPr>
      </w:pPr>
    </w:p>
    <w:p w:rsidR="00E03F7F" w:rsidRPr="00D93DFD" w:rsidRDefault="00E03F7F" w:rsidP="00D7727C">
      <w:pPr>
        <w:pStyle w:val="BodyText"/>
        <w:rPr>
          <w:rFonts w:ascii="Calibri" w:hAnsi="Calibri" w:cs="Calibri"/>
          <w:sz w:val="26"/>
          <w:szCs w:val="26"/>
        </w:rPr>
      </w:pPr>
      <w:r w:rsidRPr="00D93DFD">
        <w:rPr>
          <w:rFonts w:ascii="Calibri" w:hAnsi="Calibri" w:cs="Calibri"/>
          <w:sz w:val="26"/>
          <w:szCs w:val="26"/>
        </w:rPr>
        <w:t>La şedinţă au participat membri, observatori şi invitaţi permanenţi ai Comitetului de Monitorizare al Programului Operaţional Regional 2014-2020. Au fost prezenţi 2</w:t>
      </w:r>
      <w:r w:rsidR="00041027" w:rsidRPr="00D93DFD">
        <w:rPr>
          <w:rFonts w:ascii="Calibri" w:hAnsi="Calibri" w:cs="Calibri"/>
          <w:sz w:val="26"/>
          <w:szCs w:val="26"/>
        </w:rPr>
        <w:t>2</w:t>
      </w:r>
      <w:r w:rsidRPr="00D93DFD">
        <w:rPr>
          <w:rFonts w:ascii="Calibri" w:hAnsi="Calibri" w:cs="Calibri"/>
          <w:sz w:val="26"/>
          <w:szCs w:val="26"/>
        </w:rPr>
        <w:t xml:space="preserve"> membri cu drept de vot din totalul de 24, conform listei de prezenţă ataşate.</w:t>
      </w:r>
    </w:p>
    <w:p w:rsidR="00E03F7F" w:rsidRPr="00D93DFD" w:rsidRDefault="00E03F7F" w:rsidP="00D7727C">
      <w:pPr>
        <w:pStyle w:val="BodyText"/>
        <w:rPr>
          <w:rFonts w:ascii="Calibri" w:hAnsi="Calibri" w:cs="Calibri"/>
          <w:sz w:val="26"/>
          <w:szCs w:val="26"/>
        </w:rPr>
      </w:pPr>
    </w:p>
    <w:p w:rsidR="00D316E8" w:rsidRDefault="00E03F7F" w:rsidP="00D7727C">
      <w:pPr>
        <w:spacing w:after="0" w:line="240" w:lineRule="auto"/>
        <w:jc w:val="both"/>
        <w:rPr>
          <w:rFonts w:ascii="Calibri" w:eastAsia="Times New Roman" w:hAnsi="Calibri" w:cs="Calibri"/>
          <w:sz w:val="26"/>
          <w:szCs w:val="26"/>
        </w:rPr>
      </w:pPr>
      <w:r w:rsidRPr="00D93DFD">
        <w:rPr>
          <w:rFonts w:ascii="Calibri" w:hAnsi="Calibri" w:cs="Calibri"/>
          <w:sz w:val="26"/>
          <w:szCs w:val="26"/>
        </w:rPr>
        <w:t>Doamna</w:t>
      </w:r>
      <w:r w:rsidRPr="00D93DFD">
        <w:rPr>
          <w:rFonts w:ascii="Calibri" w:hAnsi="Calibri" w:cs="Calibri"/>
          <w:b/>
          <w:sz w:val="26"/>
          <w:szCs w:val="26"/>
        </w:rPr>
        <w:t xml:space="preserve"> </w:t>
      </w:r>
      <w:r w:rsidRPr="00D93DFD">
        <w:rPr>
          <w:rFonts w:ascii="Calibri" w:hAnsi="Calibri" w:cs="Calibri"/>
          <w:sz w:val="26"/>
          <w:szCs w:val="26"/>
        </w:rPr>
        <w:t xml:space="preserve">Camelia Coporan, Secretar General Adjunct a deschis ședința Comitetului de Monitorizare a POR 2014-2020, </w:t>
      </w:r>
      <w:r w:rsidRPr="00D93DFD">
        <w:rPr>
          <w:rFonts w:ascii="Calibri" w:eastAsia="Times New Roman" w:hAnsi="Calibri" w:cs="Calibri"/>
          <w:sz w:val="26"/>
          <w:szCs w:val="26"/>
        </w:rPr>
        <w:t>mulțumind pentru p</w:t>
      </w:r>
      <w:r w:rsidR="00D316E8">
        <w:rPr>
          <w:rFonts w:ascii="Calibri" w:eastAsia="Times New Roman" w:hAnsi="Calibri" w:cs="Calibri"/>
          <w:sz w:val="26"/>
          <w:szCs w:val="26"/>
        </w:rPr>
        <w:t>rezență tuturor participanților și a dat cuvântul gazdelor.</w:t>
      </w:r>
    </w:p>
    <w:p w:rsidR="00E03F7F" w:rsidRPr="00D93DFD" w:rsidRDefault="00E03F7F" w:rsidP="00D7727C">
      <w:pPr>
        <w:spacing w:after="0" w:line="240" w:lineRule="auto"/>
        <w:jc w:val="both"/>
        <w:rPr>
          <w:rFonts w:ascii="Calibri" w:eastAsia="Times New Roman" w:hAnsi="Calibri" w:cs="Calibri"/>
          <w:sz w:val="26"/>
          <w:szCs w:val="26"/>
        </w:rPr>
      </w:pPr>
      <w:r w:rsidRPr="00D93DFD">
        <w:rPr>
          <w:rFonts w:ascii="Calibri" w:eastAsia="Times New Roman" w:hAnsi="Calibri" w:cs="Calibri"/>
          <w:sz w:val="26"/>
          <w:szCs w:val="26"/>
        </w:rPr>
        <w:t xml:space="preserve"> </w:t>
      </w:r>
    </w:p>
    <w:p w:rsidR="00D316E8" w:rsidRPr="009E2999" w:rsidRDefault="00A61D1D" w:rsidP="00D7727C">
      <w:pPr>
        <w:spacing w:line="240" w:lineRule="auto"/>
        <w:jc w:val="both"/>
        <w:rPr>
          <w:rFonts w:ascii="Calibri" w:hAnsi="Calibri" w:cs="Calibri"/>
          <w:sz w:val="26"/>
          <w:szCs w:val="26"/>
        </w:rPr>
      </w:pPr>
      <w:r w:rsidRPr="009E2999">
        <w:rPr>
          <w:rFonts w:ascii="Calibri" w:hAnsi="Calibri" w:cs="Calibri"/>
          <w:sz w:val="26"/>
          <w:szCs w:val="26"/>
        </w:rPr>
        <w:t xml:space="preserve">Domnul </w:t>
      </w:r>
      <w:r w:rsidR="00041027" w:rsidRPr="009E2999">
        <w:rPr>
          <w:rFonts w:ascii="Calibri" w:hAnsi="Calibri" w:cs="Calibri"/>
          <w:sz w:val="26"/>
          <w:szCs w:val="26"/>
        </w:rPr>
        <w:t xml:space="preserve">Constantin Dan Manu, </w:t>
      </w:r>
      <w:r w:rsidR="000978C3" w:rsidRPr="009E2999">
        <w:rPr>
          <w:rFonts w:ascii="Calibri" w:hAnsi="Calibri" w:cs="Calibri"/>
          <w:sz w:val="26"/>
          <w:szCs w:val="26"/>
        </w:rPr>
        <w:t xml:space="preserve">Președinte, Consiliul Județean Argeș, în calitate de gazdă a evenimentului </w:t>
      </w:r>
      <w:r w:rsidR="00D316E8" w:rsidRPr="009E2999">
        <w:rPr>
          <w:rFonts w:ascii="Calibri" w:hAnsi="Calibri" w:cs="Calibri"/>
          <w:sz w:val="26"/>
          <w:szCs w:val="26"/>
        </w:rPr>
        <w:t xml:space="preserve">a descris însemnătatea, istoria și frumusețea locului prezentând și Conacul Golești care va fi vizitat în a doua zi. </w:t>
      </w:r>
      <w:r w:rsidR="009E2999" w:rsidRPr="009E2999">
        <w:rPr>
          <w:rFonts w:ascii="Calibri" w:hAnsi="Calibri" w:cs="Calibri"/>
          <w:sz w:val="26"/>
          <w:szCs w:val="26"/>
        </w:rPr>
        <w:t>Totodată a menționat că d</w:t>
      </w:r>
      <w:r w:rsidR="00D316E8" w:rsidRPr="009E2999">
        <w:rPr>
          <w:rFonts w:ascii="Calibri" w:hAnsi="Calibri" w:cs="Calibri"/>
          <w:sz w:val="26"/>
          <w:szCs w:val="26"/>
        </w:rPr>
        <w:t>in anul 2016, județul Argeș, C</w:t>
      </w:r>
      <w:r w:rsidR="00A114BD" w:rsidRPr="009E2999">
        <w:rPr>
          <w:rFonts w:ascii="Calibri" w:hAnsi="Calibri" w:cs="Calibri"/>
          <w:sz w:val="26"/>
          <w:szCs w:val="26"/>
        </w:rPr>
        <w:t xml:space="preserve">onsiliul </w:t>
      </w:r>
      <w:r w:rsidR="00D316E8" w:rsidRPr="009E2999">
        <w:rPr>
          <w:rFonts w:ascii="Calibri" w:hAnsi="Calibri" w:cs="Calibri"/>
          <w:sz w:val="26"/>
          <w:szCs w:val="26"/>
        </w:rPr>
        <w:t>J</w:t>
      </w:r>
      <w:r w:rsidR="00A114BD" w:rsidRPr="009E2999">
        <w:rPr>
          <w:rFonts w:ascii="Calibri" w:hAnsi="Calibri" w:cs="Calibri"/>
          <w:sz w:val="26"/>
          <w:szCs w:val="26"/>
        </w:rPr>
        <w:t>udețean</w:t>
      </w:r>
      <w:r w:rsidR="00D316E8" w:rsidRPr="009E2999">
        <w:rPr>
          <w:rFonts w:ascii="Calibri" w:hAnsi="Calibri" w:cs="Calibri"/>
          <w:sz w:val="26"/>
          <w:szCs w:val="26"/>
        </w:rPr>
        <w:t xml:space="preserve"> și cele 102 UAT-uri </w:t>
      </w:r>
      <w:r w:rsidR="009E2999" w:rsidRPr="009E2999">
        <w:rPr>
          <w:rFonts w:ascii="Calibri" w:hAnsi="Calibri" w:cs="Calibri"/>
          <w:sz w:val="26"/>
          <w:szCs w:val="26"/>
        </w:rPr>
        <w:t xml:space="preserve"> </w:t>
      </w:r>
      <w:r w:rsidR="00D316E8" w:rsidRPr="009E2999">
        <w:rPr>
          <w:rFonts w:ascii="Calibri" w:hAnsi="Calibri" w:cs="Calibri"/>
          <w:sz w:val="26"/>
          <w:szCs w:val="26"/>
        </w:rPr>
        <w:t xml:space="preserve">au beneficiat de fonduri europene pe POR fiind poziționat pe locul 2 pe țară. </w:t>
      </w:r>
    </w:p>
    <w:p w:rsidR="00A114BD" w:rsidRPr="009E2999" w:rsidRDefault="00041027" w:rsidP="00D7727C">
      <w:pPr>
        <w:spacing w:line="240" w:lineRule="auto"/>
        <w:jc w:val="both"/>
        <w:rPr>
          <w:rFonts w:ascii="Calibri" w:hAnsi="Calibri" w:cs="Calibri"/>
          <w:sz w:val="26"/>
          <w:szCs w:val="26"/>
        </w:rPr>
      </w:pPr>
      <w:r w:rsidRPr="009E2999">
        <w:rPr>
          <w:rFonts w:ascii="Calibri" w:hAnsi="Calibri" w:cs="Calibri"/>
          <w:sz w:val="26"/>
          <w:szCs w:val="26"/>
        </w:rPr>
        <w:t>Domnul Victor Morar</w:t>
      </w:r>
      <w:r w:rsidR="00A114BD" w:rsidRPr="009E2999">
        <w:rPr>
          <w:rFonts w:ascii="Calibri" w:hAnsi="Calibri" w:cs="Calibri"/>
          <w:sz w:val="26"/>
          <w:szCs w:val="26"/>
        </w:rPr>
        <w:t>u, Președinte CDR Sud</w:t>
      </w:r>
      <w:r w:rsidR="009E2999">
        <w:rPr>
          <w:rFonts w:ascii="Calibri" w:hAnsi="Calibri" w:cs="Calibri"/>
          <w:sz w:val="26"/>
          <w:szCs w:val="26"/>
        </w:rPr>
        <w:t>-</w:t>
      </w:r>
      <w:r w:rsidR="00A114BD" w:rsidRPr="009E2999">
        <w:rPr>
          <w:rFonts w:ascii="Calibri" w:hAnsi="Calibri" w:cs="Calibri"/>
          <w:sz w:val="26"/>
          <w:szCs w:val="26"/>
        </w:rPr>
        <w:t xml:space="preserve">Muntenia </w:t>
      </w:r>
      <w:r w:rsidR="009E2999" w:rsidRPr="009E2999">
        <w:rPr>
          <w:rFonts w:ascii="Calibri" w:hAnsi="Calibri" w:cs="Calibri"/>
          <w:sz w:val="26"/>
          <w:szCs w:val="26"/>
        </w:rPr>
        <w:t xml:space="preserve">a </w:t>
      </w:r>
      <w:r w:rsidR="00465129">
        <w:rPr>
          <w:rFonts w:ascii="Calibri" w:hAnsi="Calibri" w:cs="Calibri"/>
          <w:sz w:val="26"/>
          <w:szCs w:val="26"/>
        </w:rPr>
        <w:t xml:space="preserve">meníonat </w:t>
      </w:r>
      <w:r w:rsidR="009E2999" w:rsidRPr="009E2999">
        <w:rPr>
          <w:rFonts w:ascii="Calibri" w:hAnsi="Calibri" w:cs="Calibri"/>
          <w:sz w:val="26"/>
          <w:szCs w:val="26"/>
        </w:rPr>
        <w:t xml:space="preserve">că </w:t>
      </w:r>
      <w:r w:rsidR="00465129" w:rsidRPr="009E2999">
        <w:rPr>
          <w:rFonts w:ascii="Calibri" w:hAnsi="Calibri" w:cs="Calibri"/>
          <w:sz w:val="26"/>
          <w:szCs w:val="26"/>
        </w:rPr>
        <w:t xml:space="preserve">regiunea Sud Muntenia </w:t>
      </w:r>
      <w:r w:rsidR="009E2999" w:rsidRPr="009E2999">
        <w:rPr>
          <w:rFonts w:ascii="Calibri" w:hAnsi="Calibri" w:cs="Calibri"/>
          <w:sz w:val="26"/>
          <w:szCs w:val="26"/>
        </w:rPr>
        <w:t>nu are</w:t>
      </w:r>
      <w:r w:rsidR="00A114BD" w:rsidRPr="009E2999">
        <w:rPr>
          <w:rFonts w:ascii="Calibri" w:hAnsi="Calibri" w:cs="Calibri"/>
          <w:sz w:val="26"/>
          <w:szCs w:val="26"/>
        </w:rPr>
        <w:t xml:space="preserve"> un grad de absorbție mare</w:t>
      </w:r>
      <w:r w:rsidR="00465129">
        <w:rPr>
          <w:rFonts w:ascii="Calibri" w:hAnsi="Calibri" w:cs="Calibri"/>
          <w:sz w:val="26"/>
          <w:szCs w:val="26"/>
        </w:rPr>
        <w:t xml:space="preserve"> </w:t>
      </w:r>
      <w:r w:rsidR="00465129" w:rsidRPr="009E2999">
        <w:rPr>
          <w:rFonts w:ascii="Calibri" w:hAnsi="Calibri" w:cs="Calibri"/>
          <w:sz w:val="26"/>
          <w:szCs w:val="26"/>
        </w:rPr>
        <w:t>d</w:t>
      </w:r>
      <w:r w:rsidR="00465129">
        <w:rPr>
          <w:rFonts w:ascii="Calibri" w:hAnsi="Calibri" w:cs="Calibri"/>
          <w:sz w:val="26"/>
          <w:szCs w:val="26"/>
        </w:rPr>
        <w:t xml:space="preserve">in cauza </w:t>
      </w:r>
      <w:r w:rsidR="00465129" w:rsidRPr="009E2999">
        <w:rPr>
          <w:rFonts w:ascii="Calibri" w:hAnsi="Calibri" w:cs="Calibri"/>
          <w:sz w:val="26"/>
          <w:szCs w:val="26"/>
        </w:rPr>
        <w:t>procedurilor de achiziție</w:t>
      </w:r>
      <w:r w:rsidR="009E2999" w:rsidRPr="009E2999">
        <w:rPr>
          <w:rFonts w:ascii="Calibri" w:hAnsi="Calibri" w:cs="Calibri"/>
          <w:sz w:val="26"/>
          <w:szCs w:val="26"/>
        </w:rPr>
        <w:t xml:space="preserve">. </w:t>
      </w:r>
      <w:r w:rsidR="00A114BD" w:rsidRPr="009E2999">
        <w:rPr>
          <w:rFonts w:ascii="Calibri" w:hAnsi="Calibri" w:cs="Calibri"/>
          <w:sz w:val="26"/>
          <w:szCs w:val="26"/>
        </w:rPr>
        <w:t xml:space="preserve"> </w:t>
      </w:r>
    </w:p>
    <w:p w:rsidR="00AC3A12" w:rsidRPr="002C6D5F" w:rsidRDefault="00C76D31" w:rsidP="0036745A">
      <w:pPr>
        <w:spacing w:line="240" w:lineRule="auto"/>
        <w:jc w:val="both"/>
        <w:rPr>
          <w:rFonts w:ascii="Calibri" w:hAnsi="Calibri" w:cs="Calibri"/>
          <w:sz w:val="26"/>
          <w:szCs w:val="26"/>
        </w:rPr>
      </w:pPr>
      <w:r w:rsidRPr="002C6D5F">
        <w:rPr>
          <w:rFonts w:ascii="Calibri" w:hAnsi="Calibri" w:cs="Calibri"/>
          <w:sz w:val="26"/>
          <w:szCs w:val="26"/>
        </w:rPr>
        <w:t xml:space="preserve">Domnul </w:t>
      </w:r>
      <w:r w:rsidR="009E2999" w:rsidRPr="002C6D5F">
        <w:rPr>
          <w:rFonts w:ascii="Calibri" w:hAnsi="Calibri" w:cs="Calibri"/>
          <w:sz w:val="26"/>
          <w:szCs w:val="26"/>
        </w:rPr>
        <w:t>Nicola AIMI</w:t>
      </w:r>
      <w:r w:rsidR="00D02E15" w:rsidRPr="002C6D5F">
        <w:rPr>
          <w:rFonts w:ascii="Calibri" w:hAnsi="Calibri" w:cs="Calibri"/>
          <w:sz w:val="26"/>
          <w:szCs w:val="26"/>
        </w:rPr>
        <w:t xml:space="preserve">, Șef Adjunct al Unității România, Comisia Europeană </w:t>
      </w:r>
      <w:r w:rsidRPr="002C6D5F">
        <w:rPr>
          <w:rFonts w:ascii="Calibri" w:hAnsi="Calibri" w:cs="Calibri"/>
          <w:sz w:val="26"/>
          <w:szCs w:val="26"/>
        </w:rPr>
        <w:t xml:space="preserve">a menționat că </w:t>
      </w:r>
      <w:r w:rsidR="003B6D33" w:rsidRPr="002C6D5F">
        <w:rPr>
          <w:rFonts w:ascii="Calibri" w:hAnsi="Calibri" w:cs="Calibri"/>
          <w:sz w:val="26"/>
          <w:szCs w:val="26"/>
        </w:rPr>
        <w:t>este prima dată când participă la o ședintă a Comitetului de Monitorizare</w:t>
      </w:r>
      <w:r w:rsidR="0036745A" w:rsidRPr="002C6D5F">
        <w:rPr>
          <w:rFonts w:ascii="Calibri" w:hAnsi="Calibri" w:cs="Calibri"/>
          <w:sz w:val="26"/>
          <w:szCs w:val="26"/>
        </w:rPr>
        <w:t xml:space="preserve"> </w:t>
      </w:r>
      <w:r w:rsidR="000D7390">
        <w:rPr>
          <w:rFonts w:ascii="Calibri" w:hAnsi="Calibri" w:cs="Calibri"/>
          <w:sz w:val="26"/>
          <w:szCs w:val="26"/>
        </w:rPr>
        <w:t xml:space="preserve">și cunoaște </w:t>
      </w:r>
      <w:r w:rsidR="0036745A" w:rsidRPr="002C6D5F">
        <w:rPr>
          <w:rFonts w:ascii="Calibri" w:hAnsi="Calibri" w:cs="Calibri"/>
          <w:sz w:val="26"/>
          <w:szCs w:val="26"/>
        </w:rPr>
        <w:t>importanța acestui Progra</w:t>
      </w:r>
      <w:r w:rsidR="000D7390">
        <w:rPr>
          <w:rFonts w:ascii="Calibri" w:hAnsi="Calibri" w:cs="Calibri"/>
          <w:sz w:val="26"/>
          <w:szCs w:val="26"/>
        </w:rPr>
        <w:t>m</w:t>
      </w:r>
      <w:r w:rsidR="0036745A" w:rsidRPr="002C6D5F">
        <w:rPr>
          <w:rFonts w:ascii="Calibri" w:hAnsi="Calibri" w:cs="Calibri"/>
          <w:sz w:val="26"/>
          <w:szCs w:val="26"/>
        </w:rPr>
        <w:t xml:space="preserve"> Operațional pentru regiunile din România. </w:t>
      </w:r>
    </w:p>
    <w:p w:rsidR="009E7B56" w:rsidRPr="002C6D5F" w:rsidRDefault="00176C66" w:rsidP="0036745A">
      <w:pPr>
        <w:spacing w:line="240" w:lineRule="auto"/>
        <w:jc w:val="both"/>
        <w:rPr>
          <w:rFonts w:ascii="Calibri" w:hAnsi="Calibri" w:cs="Calibri"/>
          <w:sz w:val="26"/>
          <w:szCs w:val="26"/>
        </w:rPr>
      </w:pPr>
      <w:r w:rsidRPr="002C6D5F">
        <w:rPr>
          <w:rFonts w:ascii="Calibri" w:hAnsi="Calibri" w:cs="Calibri"/>
          <w:sz w:val="26"/>
          <w:szCs w:val="26"/>
        </w:rPr>
        <w:t xml:space="preserve">Domnul Aimi </w:t>
      </w:r>
      <w:r w:rsidR="00AC3A12" w:rsidRPr="002C6D5F">
        <w:rPr>
          <w:rFonts w:ascii="Calibri" w:hAnsi="Calibri" w:cs="Calibri"/>
          <w:sz w:val="26"/>
          <w:szCs w:val="26"/>
        </w:rPr>
        <w:t>a prezentat echipa DG R</w:t>
      </w:r>
      <w:r w:rsidR="003E2B0B" w:rsidRPr="002C6D5F">
        <w:rPr>
          <w:rFonts w:ascii="Calibri" w:hAnsi="Calibri" w:cs="Calibri"/>
          <w:sz w:val="26"/>
          <w:szCs w:val="26"/>
        </w:rPr>
        <w:t>egio precizând că vor interveni</w:t>
      </w:r>
      <w:r w:rsidR="00AC3A12" w:rsidRPr="002C6D5F">
        <w:rPr>
          <w:rFonts w:ascii="Calibri" w:hAnsi="Calibri" w:cs="Calibri"/>
          <w:sz w:val="26"/>
          <w:szCs w:val="26"/>
        </w:rPr>
        <w:t xml:space="preserve"> ori de câte ori va fi cazul</w:t>
      </w:r>
      <w:r w:rsidR="00D41AAD">
        <w:rPr>
          <w:rFonts w:ascii="Calibri" w:hAnsi="Calibri" w:cs="Calibri"/>
          <w:sz w:val="26"/>
          <w:szCs w:val="26"/>
        </w:rPr>
        <w:t xml:space="preserve"> și așteaptă ca și </w:t>
      </w:r>
      <w:r w:rsidR="00AC3A12" w:rsidRPr="002C6D5F">
        <w:rPr>
          <w:rFonts w:ascii="Calibri" w:hAnsi="Calibri" w:cs="Calibri"/>
          <w:sz w:val="26"/>
          <w:szCs w:val="26"/>
        </w:rPr>
        <w:t>membrii comitetului să participe activ</w:t>
      </w:r>
      <w:r w:rsidR="003E2B0B" w:rsidRPr="002C6D5F">
        <w:rPr>
          <w:rFonts w:ascii="Calibri" w:hAnsi="Calibri" w:cs="Calibri"/>
          <w:sz w:val="26"/>
          <w:szCs w:val="26"/>
        </w:rPr>
        <w:t>,</w:t>
      </w:r>
      <w:r w:rsidR="00AC3A12" w:rsidRPr="002C6D5F">
        <w:rPr>
          <w:rFonts w:ascii="Calibri" w:hAnsi="Calibri" w:cs="Calibri"/>
          <w:sz w:val="26"/>
          <w:szCs w:val="26"/>
        </w:rPr>
        <w:t xml:space="preserve"> să</w:t>
      </w:r>
      <w:r w:rsidR="003E2B0B" w:rsidRPr="002C6D5F">
        <w:rPr>
          <w:rFonts w:ascii="Calibri" w:hAnsi="Calibri" w:cs="Calibri"/>
          <w:sz w:val="26"/>
          <w:szCs w:val="26"/>
        </w:rPr>
        <w:t>-și exprime opiniile și să pună întrebări</w:t>
      </w:r>
      <w:r w:rsidR="00AC3A12" w:rsidRPr="002C6D5F">
        <w:rPr>
          <w:rFonts w:ascii="Calibri" w:hAnsi="Calibri" w:cs="Calibri"/>
          <w:sz w:val="26"/>
          <w:szCs w:val="26"/>
        </w:rPr>
        <w:t xml:space="preserve">. </w:t>
      </w:r>
    </w:p>
    <w:p w:rsidR="003B6D33" w:rsidRPr="002C6D5F" w:rsidRDefault="009E7B56" w:rsidP="0036745A">
      <w:pPr>
        <w:spacing w:line="240" w:lineRule="auto"/>
        <w:jc w:val="both"/>
        <w:rPr>
          <w:rFonts w:ascii="Calibri" w:hAnsi="Calibri" w:cs="Calibri"/>
          <w:sz w:val="26"/>
          <w:szCs w:val="26"/>
        </w:rPr>
      </w:pPr>
      <w:r w:rsidRPr="002C6D5F">
        <w:rPr>
          <w:rFonts w:ascii="Calibri" w:hAnsi="Calibri" w:cs="Calibri"/>
          <w:sz w:val="26"/>
          <w:szCs w:val="26"/>
        </w:rPr>
        <w:t>Acum un an acest program</w:t>
      </w:r>
      <w:r w:rsidR="00300227" w:rsidRPr="002C6D5F">
        <w:rPr>
          <w:rFonts w:ascii="Calibri" w:hAnsi="Calibri" w:cs="Calibri"/>
          <w:sz w:val="26"/>
          <w:szCs w:val="26"/>
        </w:rPr>
        <w:t xml:space="preserve"> se afla într-o situație foarte dificilă</w:t>
      </w:r>
      <w:r w:rsidR="009F774E" w:rsidRPr="002C6D5F">
        <w:rPr>
          <w:rFonts w:ascii="Calibri" w:hAnsi="Calibri" w:cs="Calibri"/>
          <w:sz w:val="26"/>
          <w:szCs w:val="26"/>
        </w:rPr>
        <w:t>, pentru că exista un ris</w:t>
      </w:r>
      <w:r w:rsidR="00881C44" w:rsidRPr="002C6D5F">
        <w:rPr>
          <w:rFonts w:ascii="Calibri" w:hAnsi="Calibri" w:cs="Calibri"/>
          <w:sz w:val="26"/>
          <w:szCs w:val="26"/>
        </w:rPr>
        <w:t>c</w:t>
      </w:r>
      <w:r w:rsidR="009F774E" w:rsidRPr="002C6D5F">
        <w:rPr>
          <w:rFonts w:ascii="Calibri" w:hAnsi="Calibri" w:cs="Calibri"/>
          <w:sz w:val="26"/>
          <w:szCs w:val="26"/>
        </w:rPr>
        <w:t xml:space="preserve"> </w:t>
      </w:r>
      <w:r w:rsidR="00881C44" w:rsidRPr="002C6D5F">
        <w:rPr>
          <w:rFonts w:ascii="Calibri" w:hAnsi="Calibri" w:cs="Calibri"/>
          <w:sz w:val="26"/>
          <w:szCs w:val="26"/>
        </w:rPr>
        <w:t>m</w:t>
      </w:r>
      <w:r w:rsidR="009F774E" w:rsidRPr="002C6D5F">
        <w:rPr>
          <w:rFonts w:ascii="Calibri" w:hAnsi="Calibri" w:cs="Calibri"/>
          <w:sz w:val="26"/>
          <w:szCs w:val="26"/>
        </w:rPr>
        <w:t xml:space="preserve">are de dezangajare, </w:t>
      </w:r>
      <w:r w:rsidR="00881C44" w:rsidRPr="002C6D5F">
        <w:rPr>
          <w:rFonts w:ascii="Calibri" w:hAnsi="Calibri" w:cs="Calibri"/>
          <w:sz w:val="26"/>
          <w:szCs w:val="26"/>
        </w:rPr>
        <w:t>dar totuși în final dezangajarea a fost evitată</w:t>
      </w:r>
      <w:r w:rsidR="003D25C9" w:rsidRPr="002C6D5F">
        <w:rPr>
          <w:rFonts w:ascii="Calibri" w:hAnsi="Calibri" w:cs="Calibri"/>
          <w:sz w:val="26"/>
          <w:szCs w:val="26"/>
        </w:rPr>
        <w:t>, ceea ce poate fi considerat o mare realizare</w:t>
      </w:r>
      <w:r w:rsidR="00881C44" w:rsidRPr="002C6D5F">
        <w:rPr>
          <w:rFonts w:ascii="Calibri" w:hAnsi="Calibri" w:cs="Calibri"/>
          <w:sz w:val="26"/>
          <w:szCs w:val="26"/>
        </w:rPr>
        <w:t>.</w:t>
      </w:r>
      <w:r w:rsidR="003D25C9" w:rsidRPr="002C6D5F">
        <w:rPr>
          <w:rFonts w:ascii="Calibri" w:hAnsi="Calibri" w:cs="Calibri"/>
          <w:sz w:val="26"/>
          <w:szCs w:val="26"/>
        </w:rPr>
        <w:t xml:space="preserve"> </w:t>
      </w:r>
      <w:r w:rsidR="00991912" w:rsidRPr="002C6D5F">
        <w:rPr>
          <w:rFonts w:ascii="Calibri" w:hAnsi="Calibri" w:cs="Calibri"/>
          <w:sz w:val="26"/>
          <w:szCs w:val="26"/>
        </w:rPr>
        <w:t>Nu trebuie uitat totuși că evitarea dezangajării s-a reușit cu ajutorul unor proiecte alternative</w:t>
      </w:r>
      <w:r w:rsidR="008D27F0" w:rsidRPr="002C6D5F">
        <w:rPr>
          <w:rFonts w:ascii="Calibri" w:hAnsi="Calibri" w:cs="Calibri"/>
          <w:sz w:val="26"/>
          <w:szCs w:val="26"/>
        </w:rPr>
        <w:t xml:space="preserve">, așa că mesajul </w:t>
      </w:r>
      <w:r w:rsidR="00512215">
        <w:rPr>
          <w:rFonts w:ascii="Calibri" w:hAnsi="Calibri" w:cs="Calibri"/>
          <w:sz w:val="26"/>
          <w:szCs w:val="26"/>
        </w:rPr>
        <w:t>Comisiei</w:t>
      </w:r>
      <w:r w:rsidR="008D27F0" w:rsidRPr="002C6D5F">
        <w:rPr>
          <w:rFonts w:ascii="Calibri" w:hAnsi="Calibri" w:cs="Calibri"/>
          <w:sz w:val="26"/>
          <w:szCs w:val="26"/>
        </w:rPr>
        <w:t xml:space="preserve"> este de continuare a eforturilor de accelerare a implementă</w:t>
      </w:r>
      <w:r w:rsidR="002C6D5F">
        <w:rPr>
          <w:rFonts w:ascii="Calibri" w:hAnsi="Calibri" w:cs="Calibri"/>
          <w:sz w:val="26"/>
          <w:szCs w:val="26"/>
        </w:rPr>
        <w:t>r</w:t>
      </w:r>
      <w:r w:rsidR="008D27F0" w:rsidRPr="002C6D5F">
        <w:rPr>
          <w:rFonts w:ascii="Calibri" w:hAnsi="Calibri" w:cs="Calibri"/>
          <w:sz w:val="26"/>
          <w:szCs w:val="26"/>
        </w:rPr>
        <w:t xml:space="preserve">ii, </w:t>
      </w:r>
      <w:r w:rsidR="00515E39" w:rsidRPr="002C6D5F">
        <w:rPr>
          <w:rFonts w:ascii="Calibri" w:hAnsi="Calibri" w:cs="Calibri"/>
          <w:sz w:val="26"/>
          <w:szCs w:val="26"/>
        </w:rPr>
        <w:t>o provocare aflată în fața noastră</w:t>
      </w:r>
      <w:r w:rsidR="00991912" w:rsidRPr="002C6D5F">
        <w:rPr>
          <w:rFonts w:ascii="Calibri" w:hAnsi="Calibri" w:cs="Calibri"/>
          <w:sz w:val="26"/>
          <w:szCs w:val="26"/>
        </w:rPr>
        <w:t>.</w:t>
      </w:r>
      <w:r w:rsidR="00515E39" w:rsidRPr="002C6D5F">
        <w:rPr>
          <w:rFonts w:ascii="Calibri" w:hAnsi="Calibri" w:cs="Calibri"/>
          <w:sz w:val="26"/>
          <w:szCs w:val="26"/>
        </w:rPr>
        <w:t xml:space="preserve"> </w:t>
      </w:r>
      <w:r w:rsidR="00991912" w:rsidRPr="002C6D5F">
        <w:rPr>
          <w:rFonts w:ascii="Calibri" w:hAnsi="Calibri" w:cs="Calibri"/>
          <w:sz w:val="26"/>
          <w:szCs w:val="26"/>
        </w:rPr>
        <w:t xml:space="preserve"> </w:t>
      </w:r>
      <w:r w:rsidR="00881C44" w:rsidRPr="002C6D5F">
        <w:rPr>
          <w:rFonts w:ascii="Calibri" w:hAnsi="Calibri" w:cs="Calibri"/>
          <w:sz w:val="26"/>
          <w:szCs w:val="26"/>
        </w:rPr>
        <w:t xml:space="preserve"> </w:t>
      </w:r>
      <w:r w:rsidR="003B6D33" w:rsidRPr="002C6D5F">
        <w:rPr>
          <w:rFonts w:ascii="Calibri" w:hAnsi="Calibri" w:cs="Calibri"/>
          <w:sz w:val="26"/>
          <w:szCs w:val="26"/>
        </w:rPr>
        <w:t xml:space="preserve">    </w:t>
      </w:r>
    </w:p>
    <w:p w:rsidR="003B6D33" w:rsidRDefault="003B6D33" w:rsidP="00D7727C">
      <w:pPr>
        <w:spacing w:line="240" w:lineRule="auto"/>
        <w:rPr>
          <w:rFonts w:ascii="Calibri" w:hAnsi="Calibri" w:cs="Calibri"/>
          <w:sz w:val="26"/>
          <w:szCs w:val="26"/>
          <w:highlight w:val="yellow"/>
        </w:rPr>
      </w:pPr>
    </w:p>
    <w:p w:rsidR="00F2688B" w:rsidRDefault="00D7727C" w:rsidP="00D7727C">
      <w:pPr>
        <w:spacing w:line="240" w:lineRule="auto"/>
        <w:jc w:val="both"/>
        <w:rPr>
          <w:rFonts w:ascii="Calibri" w:hAnsi="Calibri" w:cs="Calibri"/>
          <w:sz w:val="26"/>
          <w:szCs w:val="26"/>
        </w:rPr>
      </w:pPr>
      <w:r w:rsidRPr="00D93DFD">
        <w:rPr>
          <w:rFonts w:ascii="Calibri" w:hAnsi="Calibri" w:cs="Calibri"/>
          <w:sz w:val="26"/>
          <w:szCs w:val="26"/>
        </w:rPr>
        <w:t>Doamna</w:t>
      </w:r>
      <w:r w:rsidRPr="00D7727C">
        <w:rPr>
          <w:rFonts w:ascii="Calibri" w:hAnsi="Calibri" w:cs="Calibri"/>
          <w:sz w:val="26"/>
          <w:szCs w:val="26"/>
        </w:rPr>
        <w:t xml:space="preserve"> </w:t>
      </w:r>
      <w:r w:rsidRPr="00D93DFD">
        <w:rPr>
          <w:rFonts w:ascii="Calibri" w:hAnsi="Calibri" w:cs="Calibri"/>
          <w:sz w:val="26"/>
          <w:szCs w:val="26"/>
        </w:rPr>
        <w:t>Camelia Coporan, Secretar General Adjunct</w:t>
      </w:r>
      <w:r>
        <w:rPr>
          <w:rFonts w:ascii="Calibri" w:hAnsi="Calibri" w:cs="Calibri"/>
          <w:sz w:val="26"/>
          <w:szCs w:val="26"/>
        </w:rPr>
        <w:t xml:space="preserve"> a mulțumit </w:t>
      </w:r>
      <w:r w:rsidRPr="00D7727C">
        <w:rPr>
          <w:rFonts w:ascii="Calibri" w:hAnsi="Calibri" w:cs="Calibri"/>
          <w:sz w:val="26"/>
          <w:szCs w:val="26"/>
        </w:rPr>
        <w:t>beneficiar</w:t>
      </w:r>
      <w:r w:rsidR="0053150B">
        <w:rPr>
          <w:rFonts w:ascii="Calibri" w:hAnsi="Calibri" w:cs="Calibri"/>
          <w:sz w:val="26"/>
          <w:szCs w:val="26"/>
        </w:rPr>
        <w:t>ilor</w:t>
      </w:r>
      <w:r w:rsidRPr="00D7727C">
        <w:rPr>
          <w:rFonts w:ascii="Calibri" w:hAnsi="Calibri" w:cs="Calibri"/>
          <w:sz w:val="26"/>
          <w:szCs w:val="26"/>
        </w:rPr>
        <w:t xml:space="preserve"> care a</w:t>
      </w:r>
      <w:r w:rsidR="0053150B">
        <w:rPr>
          <w:rFonts w:ascii="Calibri" w:hAnsi="Calibri" w:cs="Calibri"/>
          <w:sz w:val="26"/>
          <w:szCs w:val="26"/>
        </w:rPr>
        <w:t>u</w:t>
      </w:r>
      <w:r w:rsidRPr="00D7727C">
        <w:rPr>
          <w:rFonts w:ascii="Calibri" w:hAnsi="Calibri" w:cs="Calibri"/>
          <w:sz w:val="26"/>
          <w:szCs w:val="26"/>
        </w:rPr>
        <w:t xml:space="preserve"> ajutat la decomitere și a propus introducerea unui nou subiect pe ordinea de zi - Aprobarea criteriilor de eligibilitate și selecție pentru axa 8, Operațiunea B -  Îmbunătățirea calității şi a eficienței îngrijirii medicale de urgență - Apel ITI Delta Dunării</w:t>
      </w:r>
      <w:r w:rsidR="0053150B">
        <w:rPr>
          <w:rFonts w:ascii="Calibri" w:hAnsi="Calibri" w:cs="Calibri"/>
          <w:sz w:val="26"/>
          <w:szCs w:val="26"/>
        </w:rPr>
        <w:t xml:space="preserve">, menționând </w:t>
      </w:r>
      <w:r>
        <w:rPr>
          <w:rFonts w:ascii="Calibri" w:hAnsi="Calibri" w:cs="Calibri"/>
          <w:sz w:val="26"/>
          <w:szCs w:val="26"/>
        </w:rPr>
        <w:t>că g</w:t>
      </w:r>
      <w:r w:rsidRPr="00D7727C">
        <w:rPr>
          <w:rFonts w:ascii="Calibri" w:hAnsi="Calibri" w:cs="Calibri"/>
          <w:sz w:val="26"/>
          <w:szCs w:val="26"/>
        </w:rPr>
        <w:t>hidul a fost pus în consultare publică</w:t>
      </w:r>
      <w:r w:rsidR="00F2688B">
        <w:rPr>
          <w:rFonts w:ascii="Calibri" w:hAnsi="Calibri" w:cs="Calibri"/>
          <w:sz w:val="26"/>
          <w:szCs w:val="26"/>
        </w:rPr>
        <w:t>.</w:t>
      </w:r>
    </w:p>
    <w:p w:rsidR="00D7727C" w:rsidRPr="00D7727C" w:rsidRDefault="00F2688B" w:rsidP="00D7727C">
      <w:pPr>
        <w:spacing w:line="240" w:lineRule="auto"/>
        <w:jc w:val="both"/>
        <w:rPr>
          <w:rFonts w:ascii="Calibri" w:hAnsi="Calibri" w:cs="Calibri"/>
          <w:sz w:val="26"/>
          <w:szCs w:val="26"/>
        </w:rPr>
      </w:pPr>
      <w:r>
        <w:rPr>
          <w:rFonts w:ascii="Calibri" w:hAnsi="Calibri" w:cs="Calibri"/>
          <w:sz w:val="26"/>
          <w:szCs w:val="26"/>
        </w:rPr>
        <w:t xml:space="preserve">A menționat de asemenea că sunt prezenți în sală </w:t>
      </w:r>
      <w:r w:rsidR="00D7727C" w:rsidRPr="00D7727C">
        <w:rPr>
          <w:rFonts w:ascii="Calibri" w:hAnsi="Calibri" w:cs="Calibri"/>
          <w:sz w:val="26"/>
          <w:szCs w:val="26"/>
        </w:rPr>
        <w:t>2</w:t>
      </w:r>
      <w:r w:rsidR="00BE5E68">
        <w:rPr>
          <w:rFonts w:ascii="Calibri" w:hAnsi="Calibri" w:cs="Calibri"/>
          <w:sz w:val="26"/>
          <w:szCs w:val="26"/>
        </w:rPr>
        <w:t>2</w:t>
      </w:r>
      <w:r>
        <w:rPr>
          <w:rFonts w:ascii="Calibri" w:hAnsi="Calibri" w:cs="Calibri"/>
          <w:sz w:val="26"/>
          <w:szCs w:val="26"/>
        </w:rPr>
        <w:t xml:space="preserve"> de membrii cu drept de vot  din 24.</w:t>
      </w:r>
      <w:r w:rsidR="00D7727C" w:rsidRPr="00D7727C">
        <w:rPr>
          <w:rFonts w:ascii="Calibri" w:hAnsi="Calibri" w:cs="Calibri"/>
          <w:sz w:val="26"/>
          <w:szCs w:val="26"/>
        </w:rPr>
        <w:t xml:space="preserve"> </w:t>
      </w:r>
      <w:r>
        <w:rPr>
          <w:rFonts w:ascii="Calibri" w:hAnsi="Calibri" w:cs="Calibri"/>
          <w:sz w:val="26"/>
          <w:szCs w:val="26"/>
        </w:rPr>
        <w:t xml:space="preserve"> </w:t>
      </w:r>
      <w:r w:rsidR="00D7727C" w:rsidRPr="00D7727C">
        <w:rPr>
          <w:rFonts w:ascii="Calibri" w:hAnsi="Calibri" w:cs="Calibri"/>
          <w:sz w:val="26"/>
          <w:szCs w:val="26"/>
        </w:rPr>
        <w:t xml:space="preserve">S-a votat introducerea pe agendă a acestui </w:t>
      </w:r>
      <w:bookmarkStart w:id="0" w:name="_GoBack"/>
      <w:bookmarkEnd w:id="0"/>
      <w:r w:rsidR="00D7727C" w:rsidRPr="00D7727C">
        <w:rPr>
          <w:rFonts w:ascii="Calibri" w:hAnsi="Calibri" w:cs="Calibri"/>
          <w:sz w:val="26"/>
          <w:szCs w:val="26"/>
        </w:rPr>
        <w:t>subiect cu 2</w:t>
      </w:r>
      <w:r w:rsidR="00BE5E68">
        <w:rPr>
          <w:rFonts w:ascii="Calibri" w:hAnsi="Calibri" w:cs="Calibri"/>
          <w:sz w:val="26"/>
          <w:szCs w:val="26"/>
        </w:rPr>
        <w:t>2</w:t>
      </w:r>
      <w:r w:rsidR="00D7727C" w:rsidRPr="00D7727C">
        <w:rPr>
          <w:rFonts w:ascii="Calibri" w:hAnsi="Calibri" w:cs="Calibri"/>
          <w:sz w:val="26"/>
          <w:szCs w:val="26"/>
        </w:rPr>
        <w:t xml:space="preserve"> de voturi pentru. </w:t>
      </w:r>
    </w:p>
    <w:p w:rsidR="000D0CAF" w:rsidRPr="00D93DFD" w:rsidRDefault="000D0CAF" w:rsidP="00C631BF">
      <w:pPr>
        <w:spacing w:line="240" w:lineRule="auto"/>
        <w:jc w:val="both"/>
        <w:rPr>
          <w:rFonts w:ascii="Calibri" w:hAnsi="Calibri"/>
          <w:b/>
          <w:sz w:val="26"/>
          <w:szCs w:val="26"/>
          <w:u w:val="single"/>
        </w:rPr>
      </w:pPr>
      <w:r w:rsidRPr="00D93DFD">
        <w:rPr>
          <w:rFonts w:ascii="Calibri" w:hAnsi="Calibri"/>
          <w:b/>
          <w:sz w:val="26"/>
          <w:szCs w:val="26"/>
          <w:u w:val="single"/>
        </w:rPr>
        <w:t xml:space="preserve">2.  Aprobarea minutei reuniunii CM POR 2014 - 2020 din </w:t>
      </w:r>
      <w:r w:rsidR="00346379" w:rsidRPr="00D93DFD">
        <w:rPr>
          <w:rFonts w:ascii="Calibri" w:hAnsi="Calibri"/>
          <w:b/>
          <w:sz w:val="26"/>
          <w:szCs w:val="26"/>
          <w:u w:val="single"/>
        </w:rPr>
        <w:t>14 februarie 2019</w:t>
      </w:r>
    </w:p>
    <w:p w:rsidR="00444C13" w:rsidRPr="00D93DFD" w:rsidRDefault="00444C13" w:rsidP="00C631BF">
      <w:pPr>
        <w:spacing w:after="0" w:line="240" w:lineRule="auto"/>
        <w:jc w:val="both"/>
        <w:rPr>
          <w:rFonts w:ascii="Calibri" w:hAnsi="Calibri" w:cs="Calibri"/>
          <w:sz w:val="26"/>
          <w:szCs w:val="26"/>
        </w:rPr>
      </w:pPr>
      <w:r w:rsidRPr="00D93DFD">
        <w:rPr>
          <w:rFonts w:ascii="Calibri" w:hAnsi="Calibri" w:cs="Calibri"/>
          <w:sz w:val="26"/>
          <w:szCs w:val="26"/>
        </w:rPr>
        <w:t>Doamna</w:t>
      </w:r>
      <w:r w:rsidRPr="00D93DFD">
        <w:rPr>
          <w:rFonts w:ascii="Calibri" w:hAnsi="Calibri" w:cs="Calibri"/>
          <w:b/>
          <w:sz w:val="26"/>
          <w:szCs w:val="26"/>
        </w:rPr>
        <w:t xml:space="preserve"> </w:t>
      </w:r>
      <w:r w:rsidRPr="00D93DFD">
        <w:rPr>
          <w:rFonts w:ascii="Calibri" w:hAnsi="Calibri" w:cs="Calibri"/>
          <w:sz w:val="26"/>
          <w:szCs w:val="26"/>
        </w:rPr>
        <w:t xml:space="preserve">Camelia Coporan, Secretar General Adjunct a supus la vot aprobarea minutei şedinţei CMPOR 2014-2020 din </w:t>
      </w:r>
      <w:r w:rsidR="00F40D1B" w:rsidRPr="00D93DFD">
        <w:rPr>
          <w:rFonts w:ascii="Calibri" w:hAnsi="Calibri" w:cs="Calibri"/>
          <w:sz w:val="26"/>
          <w:szCs w:val="26"/>
        </w:rPr>
        <w:t xml:space="preserve">14 </w:t>
      </w:r>
      <w:r w:rsidR="00B14FAB" w:rsidRPr="00D93DFD">
        <w:rPr>
          <w:rFonts w:ascii="Calibri" w:hAnsi="Calibri" w:cs="Calibri"/>
          <w:sz w:val="26"/>
          <w:szCs w:val="26"/>
        </w:rPr>
        <w:t xml:space="preserve"> </w:t>
      </w:r>
      <w:r w:rsidR="00F40D1B" w:rsidRPr="00D93DFD">
        <w:rPr>
          <w:rFonts w:ascii="Calibri" w:hAnsi="Calibri" w:cs="Calibri"/>
          <w:sz w:val="26"/>
          <w:szCs w:val="26"/>
        </w:rPr>
        <w:t xml:space="preserve">februarie </w:t>
      </w:r>
      <w:r w:rsidRPr="00D93DFD">
        <w:rPr>
          <w:rFonts w:ascii="Calibri" w:hAnsi="Calibri" w:cs="Calibri"/>
          <w:sz w:val="26"/>
          <w:szCs w:val="26"/>
        </w:rPr>
        <w:t>201</w:t>
      </w:r>
      <w:r w:rsidR="00F40D1B" w:rsidRPr="00D93DFD">
        <w:rPr>
          <w:rFonts w:ascii="Calibri" w:hAnsi="Calibri" w:cs="Calibri"/>
          <w:sz w:val="26"/>
          <w:szCs w:val="26"/>
        </w:rPr>
        <w:t>9</w:t>
      </w:r>
      <w:r w:rsidRPr="00D93DFD">
        <w:rPr>
          <w:rFonts w:ascii="Calibri" w:hAnsi="Calibri" w:cs="Calibri"/>
          <w:sz w:val="26"/>
          <w:szCs w:val="26"/>
        </w:rPr>
        <w:t>, minuta care a fost aprobată cu 2</w:t>
      </w:r>
      <w:r w:rsidR="00BE5E68">
        <w:rPr>
          <w:rFonts w:ascii="Calibri" w:hAnsi="Calibri" w:cs="Calibri"/>
          <w:sz w:val="26"/>
          <w:szCs w:val="26"/>
        </w:rPr>
        <w:t>2</w:t>
      </w:r>
      <w:r w:rsidRPr="00D93DFD">
        <w:rPr>
          <w:rFonts w:ascii="Calibri" w:hAnsi="Calibri" w:cs="Calibri"/>
          <w:sz w:val="26"/>
          <w:szCs w:val="26"/>
        </w:rPr>
        <w:t xml:space="preserve"> voturi pentru. </w:t>
      </w:r>
    </w:p>
    <w:p w:rsidR="006F636E" w:rsidRDefault="006F636E" w:rsidP="00C631BF">
      <w:pPr>
        <w:spacing w:line="240" w:lineRule="auto"/>
        <w:ind w:left="300" w:hanging="284"/>
        <w:jc w:val="both"/>
        <w:rPr>
          <w:rFonts w:ascii="Calibri" w:hAnsi="Calibri"/>
          <w:b/>
          <w:sz w:val="26"/>
          <w:szCs w:val="26"/>
          <w:u w:val="single"/>
        </w:rPr>
      </w:pPr>
    </w:p>
    <w:p w:rsidR="00B15A38" w:rsidRPr="00D93DFD" w:rsidRDefault="00B15A38" w:rsidP="00C631BF">
      <w:pPr>
        <w:spacing w:line="240" w:lineRule="auto"/>
        <w:ind w:left="300" w:hanging="284"/>
        <w:jc w:val="both"/>
        <w:rPr>
          <w:rFonts w:ascii="Calibri" w:hAnsi="Calibri"/>
          <w:b/>
          <w:sz w:val="26"/>
          <w:szCs w:val="26"/>
          <w:u w:val="single"/>
        </w:rPr>
      </w:pPr>
      <w:r w:rsidRPr="00D93DFD">
        <w:rPr>
          <w:rFonts w:ascii="Calibri" w:hAnsi="Calibri"/>
          <w:b/>
          <w:sz w:val="26"/>
          <w:szCs w:val="26"/>
          <w:u w:val="single"/>
        </w:rPr>
        <w:t>3. Prezentare privind Raportul Anual de Implementare a Programului Operațional Regional 2014-2020 pentru anul 2018</w:t>
      </w:r>
    </w:p>
    <w:p w:rsidR="00A114BD" w:rsidRPr="003F411F" w:rsidRDefault="00004FD3" w:rsidP="003F411F">
      <w:pPr>
        <w:spacing w:line="240" w:lineRule="auto"/>
        <w:jc w:val="both"/>
        <w:rPr>
          <w:rFonts w:ascii="Calibri" w:hAnsi="Calibri"/>
          <w:sz w:val="26"/>
          <w:szCs w:val="26"/>
        </w:rPr>
      </w:pPr>
      <w:r w:rsidRPr="00004FD3">
        <w:rPr>
          <w:rFonts w:ascii="Calibri" w:eastAsia="Times New Roman" w:hAnsi="Calibri" w:cs="Calibri"/>
          <w:bCs/>
          <w:sz w:val="26"/>
          <w:szCs w:val="26"/>
        </w:rPr>
        <w:t xml:space="preserve">Doamna Luiza Radu, șef adjunct AMPOR </w:t>
      </w:r>
      <w:r w:rsidR="00D7727C" w:rsidRPr="003F411F">
        <w:rPr>
          <w:rFonts w:ascii="Calibri" w:hAnsi="Calibri"/>
          <w:sz w:val="26"/>
          <w:szCs w:val="26"/>
        </w:rPr>
        <w:t xml:space="preserve">a menționat că </w:t>
      </w:r>
      <w:r w:rsidR="00A114BD" w:rsidRPr="003F411F">
        <w:rPr>
          <w:rFonts w:ascii="Calibri" w:hAnsi="Calibri"/>
          <w:sz w:val="26"/>
          <w:szCs w:val="26"/>
        </w:rPr>
        <w:t>R</w:t>
      </w:r>
      <w:r w:rsidR="006F636E">
        <w:rPr>
          <w:rFonts w:ascii="Calibri" w:hAnsi="Calibri"/>
          <w:sz w:val="26"/>
          <w:szCs w:val="26"/>
        </w:rPr>
        <w:t xml:space="preserve">aportul Anual de Implementare a POR pentru anul 2018 s-a aprobat prin </w:t>
      </w:r>
      <w:r w:rsidR="00A114BD" w:rsidRPr="003F411F">
        <w:rPr>
          <w:rFonts w:ascii="Calibri" w:hAnsi="Calibri"/>
          <w:sz w:val="26"/>
          <w:szCs w:val="26"/>
        </w:rPr>
        <w:t xml:space="preserve">procedură scrisă </w:t>
      </w:r>
      <w:r w:rsidR="006F636E">
        <w:rPr>
          <w:rFonts w:ascii="Calibri" w:hAnsi="Calibri"/>
          <w:sz w:val="26"/>
          <w:szCs w:val="26"/>
        </w:rPr>
        <w:t xml:space="preserve">pentru </w:t>
      </w:r>
      <w:r w:rsidR="00A114BD" w:rsidRPr="003F411F">
        <w:rPr>
          <w:rFonts w:ascii="Calibri" w:hAnsi="Calibri"/>
          <w:sz w:val="26"/>
          <w:szCs w:val="26"/>
        </w:rPr>
        <w:t xml:space="preserve">ca să </w:t>
      </w:r>
      <w:r w:rsidR="00924D30">
        <w:rPr>
          <w:rFonts w:ascii="Calibri" w:hAnsi="Calibri"/>
          <w:sz w:val="26"/>
          <w:szCs w:val="26"/>
        </w:rPr>
        <w:t xml:space="preserve">poată fi transmis în termen </w:t>
      </w:r>
      <w:r w:rsidR="00A114BD" w:rsidRPr="003F411F">
        <w:rPr>
          <w:rFonts w:ascii="Calibri" w:hAnsi="Calibri"/>
          <w:sz w:val="26"/>
          <w:szCs w:val="26"/>
        </w:rPr>
        <w:t xml:space="preserve">către </w:t>
      </w:r>
      <w:r w:rsidR="009F5223" w:rsidRPr="003F411F">
        <w:rPr>
          <w:rFonts w:ascii="Calibri" w:hAnsi="Calibri"/>
          <w:sz w:val="26"/>
          <w:szCs w:val="26"/>
        </w:rPr>
        <w:t>Comisia Europeană</w:t>
      </w:r>
      <w:r w:rsidR="006F636E">
        <w:rPr>
          <w:rFonts w:ascii="Calibri" w:hAnsi="Calibri"/>
          <w:sz w:val="26"/>
          <w:szCs w:val="26"/>
        </w:rPr>
        <w:t>, res</w:t>
      </w:r>
      <w:r w:rsidR="00924D30">
        <w:rPr>
          <w:rFonts w:ascii="Calibri" w:hAnsi="Calibri"/>
          <w:sz w:val="26"/>
          <w:szCs w:val="26"/>
        </w:rPr>
        <w:t>p</w:t>
      </w:r>
      <w:r w:rsidR="006F636E">
        <w:rPr>
          <w:rFonts w:ascii="Calibri" w:hAnsi="Calibri"/>
          <w:sz w:val="26"/>
          <w:szCs w:val="26"/>
        </w:rPr>
        <w:t xml:space="preserve">ectiv </w:t>
      </w:r>
      <w:r w:rsidR="00924D30">
        <w:rPr>
          <w:rFonts w:ascii="Calibri" w:hAnsi="Calibri"/>
          <w:sz w:val="26"/>
          <w:szCs w:val="26"/>
        </w:rPr>
        <w:t xml:space="preserve">până la </w:t>
      </w:r>
      <w:r w:rsidR="006F636E">
        <w:rPr>
          <w:rFonts w:ascii="Calibri" w:hAnsi="Calibri"/>
          <w:sz w:val="26"/>
          <w:szCs w:val="26"/>
        </w:rPr>
        <w:t>30 iunie 2019</w:t>
      </w:r>
      <w:r w:rsidR="00E94F73">
        <w:rPr>
          <w:rFonts w:ascii="Calibri" w:hAnsi="Calibri"/>
          <w:sz w:val="26"/>
          <w:szCs w:val="26"/>
        </w:rPr>
        <w:t xml:space="preserve">, </w:t>
      </w:r>
      <w:r w:rsidR="00A114BD" w:rsidRPr="003F411F">
        <w:rPr>
          <w:rFonts w:ascii="Calibri" w:hAnsi="Calibri"/>
          <w:sz w:val="26"/>
          <w:szCs w:val="26"/>
        </w:rPr>
        <w:t xml:space="preserve"> și se așteaptă opinia comisiei asupra raportului. </w:t>
      </w:r>
      <w:r w:rsidR="00607478">
        <w:rPr>
          <w:rFonts w:ascii="Calibri" w:hAnsi="Calibri"/>
          <w:sz w:val="26"/>
          <w:szCs w:val="26"/>
        </w:rPr>
        <w:t xml:space="preserve"> Raportul cuprinde </w:t>
      </w:r>
      <w:r w:rsidR="00A114BD" w:rsidRPr="003F411F">
        <w:rPr>
          <w:rFonts w:ascii="Calibri" w:hAnsi="Calibri"/>
          <w:sz w:val="26"/>
          <w:szCs w:val="26"/>
        </w:rPr>
        <w:t xml:space="preserve">informații </w:t>
      </w:r>
      <w:r w:rsidR="00607478">
        <w:rPr>
          <w:rFonts w:ascii="Calibri" w:hAnsi="Calibri"/>
          <w:sz w:val="26"/>
          <w:szCs w:val="26"/>
        </w:rPr>
        <w:t>privind</w:t>
      </w:r>
      <w:r w:rsidR="00A114BD" w:rsidRPr="003F411F">
        <w:rPr>
          <w:rFonts w:ascii="Calibri" w:hAnsi="Calibri"/>
          <w:sz w:val="26"/>
          <w:szCs w:val="26"/>
        </w:rPr>
        <w:t xml:space="preserve"> situația implementării POR </w:t>
      </w:r>
      <w:r w:rsidR="00607478">
        <w:rPr>
          <w:rFonts w:ascii="Calibri" w:hAnsi="Calibri"/>
          <w:sz w:val="26"/>
          <w:szCs w:val="26"/>
        </w:rPr>
        <w:t xml:space="preserve">la nivel de axe prioritare, </w:t>
      </w:r>
      <w:r w:rsidR="00A114BD" w:rsidRPr="003F411F">
        <w:rPr>
          <w:rFonts w:ascii="Calibri" w:hAnsi="Calibri"/>
          <w:sz w:val="26"/>
          <w:szCs w:val="26"/>
        </w:rPr>
        <w:t xml:space="preserve">la finalul anului 2018, </w:t>
      </w:r>
      <w:r w:rsidR="00607478">
        <w:rPr>
          <w:rFonts w:ascii="Calibri" w:hAnsi="Calibri"/>
          <w:sz w:val="26"/>
          <w:szCs w:val="26"/>
        </w:rPr>
        <w:t xml:space="preserve">în funcție de care </w:t>
      </w:r>
      <w:r w:rsidR="00A114BD" w:rsidRPr="003F411F">
        <w:rPr>
          <w:rFonts w:ascii="Calibri" w:hAnsi="Calibri"/>
          <w:sz w:val="26"/>
          <w:szCs w:val="26"/>
        </w:rPr>
        <w:t>va fi evaluată performanța pr</w:t>
      </w:r>
      <w:r w:rsidR="00607478">
        <w:rPr>
          <w:rFonts w:ascii="Calibri" w:hAnsi="Calibri"/>
          <w:sz w:val="26"/>
          <w:szCs w:val="26"/>
        </w:rPr>
        <w:t>ogramului.</w:t>
      </w:r>
      <w:r w:rsidR="00A114BD" w:rsidRPr="003F411F">
        <w:rPr>
          <w:rFonts w:ascii="Calibri" w:hAnsi="Calibri"/>
          <w:sz w:val="26"/>
          <w:szCs w:val="26"/>
        </w:rPr>
        <w:t xml:space="preserve"> </w:t>
      </w:r>
      <w:r w:rsidR="00607478">
        <w:rPr>
          <w:rFonts w:ascii="Calibri" w:hAnsi="Calibri"/>
          <w:sz w:val="26"/>
          <w:szCs w:val="26"/>
        </w:rPr>
        <w:t>A m</w:t>
      </w:r>
      <w:r w:rsidR="00A114BD" w:rsidRPr="003F411F">
        <w:rPr>
          <w:rFonts w:ascii="Calibri" w:hAnsi="Calibri"/>
          <w:sz w:val="26"/>
          <w:szCs w:val="26"/>
        </w:rPr>
        <w:t>ențion</w:t>
      </w:r>
      <w:r w:rsidR="00607478">
        <w:rPr>
          <w:rFonts w:ascii="Calibri" w:hAnsi="Calibri"/>
          <w:sz w:val="26"/>
          <w:szCs w:val="26"/>
        </w:rPr>
        <w:t>at</w:t>
      </w:r>
      <w:r w:rsidR="00A114BD" w:rsidRPr="003F411F">
        <w:rPr>
          <w:rFonts w:ascii="Calibri" w:hAnsi="Calibri"/>
          <w:sz w:val="26"/>
          <w:szCs w:val="26"/>
        </w:rPr>
        <w:t xml:space="preserve"> </w:t>
      </w:r>
      <w:r w:rsidR="004451DF">
        <w:rPr>
          <w:rFonts w:ascii="Calibri" w:hAnsi="Calibri"/>
          <w:sz w:val="26"/>
          <w:szCs w:val="26"/>
        </w:rPr>
        <w:t xml:space="preserve">că s-a reușit  </w:t>
      </w:r>
      <w:r w:rsidR="00A114BD" w:rsidRPr="003F411F">
        <w:rPr>
          <w:rFonts w:ascii="Calibri" w:hAnsi="Calibri"/>
          <w:sz w:val="26"/>
          <w:szCs w:val="26"/>
        </w:rPr>
        <w:t xml:space="preserve">decomiterea programului și toate sumele au fost cheltuite și transmise spre rambursare CE. Printre problemele identificate </w:t>
      </w:r>
      <w:r w:rsidR="00607478">
        <w:rPr>
          <w:rFonts w:ascii="Calibri" w:hAnsi="Calibri"/>
          <w:sz w:val="26"/>
          <w:szCs w:val="26"/>
        </w:rPr>
        <w:t xml:space="preserve">a menționat </w:t>
      </w:r>
      <w:r w:rsidR="00A114BD" w:rsidRPr="003F411F">
        <w:rPr>
          <w:rFonts w:ascii="Calibri" w:hAnsi="Calibri"/>
          <w:sz w:val="26"/>
          <w:szCs w:val="26"/>
        </w:rPr>
        <w:t xml:space="preserve">achizițiile publice </w:t>
      </w:r>
      <w:r w:rsidR="00607478">
        <w:rPr>
          <w:rFonts w:ascii="Calibri" w:hAnsi="Calibri"/>
          <w:sz w:val="26"/>
          <w:szCs w:val="26"/>
        </w:rPr>
        <w:t xml:space="preserve">ca fiind </w:t>
      </w:r>
      <w:r w:rsidR="00A114BD" w:rsidRPr="003F411F">
        <w:rPr>
          <w:rFonts w:ascii="Calibri" w:hAnsi="Calibri"/>
          <w:sz w:val="26"/>
          <w:szCs w:val="26"/>
        </w:rPr>
        <w:t>principala problemă cu care se confruntă proiectele contractate deja</w:t>
      </w:r>
      <w:r w:rsidR="00607478">
        <w:rPr>
          <w:rFonts w:ascii="Calibri" w:hAnsi="Calibri"/>
          <w:sz w:val="26"/>
          <w:szCs w:val="26"/>
        </w:rPr>
        <w:t xml:space="preserve">, respectiv </w:t>
      </w:r>
      <w:r w:rsidR="00A114BD" w:rsidRPr="003F411F">
        <w:rPr>
          <w:rFonts w:ascii="Calibri" w:hAnsi="Calibri"/>
          <w:sz w:val="26"/>
          <w:szCs w:val="26"/>
        </w:rPr>
        <w:t>întârzieri</w:t>
      </w:r>
      <w:r w:rsidR="00607478">
        <w:rPr>
          <w:rFonts w:ascii="Calibri" w:hAnsi="Calibri"/>
          <w:sz w:val="26"/>
          <w:szCs w:val="26"/>
        </w:rPr>
        <w:t>le</w:t>
      </w:r>
      <w:r w:rsidR="00042669">
        <w:rPr>
          <w:rFonts w:ascii="Calibri" w:hAnsi="Calibri"/>
          <w:sz w:val="26"/>
          <w:szCs w:val="26"/>
        </w:rPr>
        <w:t xml:space="preserve"> majore din cauza procedurilor </w:t>
      </w:r>
      <w:r w:rsidR="00A114BD" w:rsidRPr="003F411F">
        <w:rPr>
          <w:rFonts w:ascii="Calibri" w:hAnsi="Calibri"/>
          <w:sz w:val="26"/>
          <w:szCs w:val="26"/>
        </w:rPr>
        <w:t xml:space="preserve">de achiziții publice. A evidențiat </w:t>
      </w:r>
      <w:r w:rsidR="006E3F03">
        <w:rPr>
          <w:rFonts w:ascii="Calibri" w:hAnsi="Calibri"/>
          <w:sz w:val="26"/>
          <w:szCs w:val="26"/>
        </w:rPr>
        <w:t xml:space="preserve">și </w:t>
      </w:r>
      <w:r w:rsidR="00A114BD" w:rsidRPr="003F411F">
        <w:rPr>
          <w:rFonts w:ascii="Calibri" w:hAnsi="Calibri"/>
          <w:sz w:val="26"/>
          <w:szCs w:val="26"/>
        </w:rPr>
        <w:t xml:space="preserve">aspecte care țin de îndeplinirea condiționalităților ex-ante premergătoare </w:t>
      </w:r>
      <w:r w:rsidR="006E3F03">
        <w:rPr>
          <w:rFonts w:ascii="Calibri" w:hAnsi="Calibri"/>
          <w:sz w:val="26"/>
          <w:szCs w:val="26"/>
        </w:rPr>
        <w:t xml:space="preserve">lansării apelurilor de proiecte, cunoscându-se </w:t>
      </w:r>
      <w:r w:rsidR="00A114BD" w:rsidRPr="003F411F">
        <w:rPr>
          <w:rFonts w:ascii="Calibri" w:hAnsi="Calibri"/>
          <w:sz w:val="26"/>
          <w:szCs w:val="26"/>
        </w:rPr>
        <w:t xml:space="preserve">că apelul pentru educație a fost lansat </w:t>
      </w:r>
      <w:r w:rsidR="006E3F03">
        <w:rPr>
          <w:rFonts w:ascii="Calibri" w:hAnsi="Calibri"/>
          <w:sz w:val="26"/>
          <w:szCs w:val="26"/>
        </w:rPr>
        <w:t>cu în</w:t>
      </w:r>
      <w:r w:rsidR="00A114BD" w:rsidRPr="003F411F">
        <w:rPr>
          <w:rFonts w:ascii="Calibri" w:hAnsi="Calibri"/>
          <w:sz w:val="26"/>
          <w:szCs w:val="26"/>
        </w:rPr>
        <w:t>târzi</w:t>
      </w:r>
      <w:r w:rsidR="006E3F03">
        <w:rPr>
          <w:rFonts w:ascii="Calibri" w:hAnsi="Calibri"/>
          <w:sz w:val="26"/>
          <w:szCs w:val="26"/>
        </w:rPr>
        <w:t xml:space="preserve">ere din cauza </w:t>
      </w:r>
      <w:r w:rsidR="00A114BD" w:rsidRPr="003F411F">
        <w:rPr>
          <w:rFonts w:ascii="Calibri" w:hAnsi="Calibri"/>
          <w:sz w:val="26"/>
          <w:szCs w:val="26"/>
        </w:rPr>
        <w:t>criteriil</w:t>
      </w:r>
      <w:r w:rsidR="006E3F03">
        <w:rPr>
          <w:rFonts w:ascii="Calibri" w:hAnsi="Calibri"/>
          <w:sz w:val="26"/>
          <w:szCs w:val="26"/>
        </w:rPr>
        <w:t>or</w:t>
      </w:r>
      <w:r w:rsidR="00A114BD" w:rsidRPr="003F411F">
        <w:rPr>
          <w:rFonts w:ascii="Calibri" w:hAnsi="Calibri"/>
          <w:sz w:val="26"/>
          <w:szCs w:val="26"/>
        </w:rPr>
        <w:t xml:space="preserve"> de prioritizare </w:t>
      </w:r>
      <w:r w:rsidR="004451DF">
        <w:rPr>
          <w:rFonts w:ascii="Calibri" w:hAnsi="Calibri"/>
          <w:sz w:val="26"/>
          <w:szCs w:val="26"/>
        </w:rPr>
        <w:t>care trebuiau elabo</w:t>
      </w:r>
      <w:r w:rsidR="006E3F03">
        <w:rPr>
          <w:rFonts w:ascii="Calibri" w:hAnsi="Calibri"/>
          <w:sz w:val="26"/>
          <w:szCs w:val="26"/>
        </w:rPr>
        <w:t xml:space="preserve">rate </w:t>
      </w:r>
      <w:r w:rsidR="00A114BD" w:rsidRPr="003F411F">
        <w:rPr>
          <w:rFonts w:ascii="Calibri" w:hAnsi="Calibri"/>
          <w:sz w:val="26"/>
          <w:szCs w:val="26"/>
        </w:rPr>
        <w:t>de Ministerul Educației</w:t>
      </w:r>
      <w:r w:rsidR="004451DF">
        <w:rPr>
          <w:rFonts w:ascii="Calibri" w:hAnsi="Calibri"/>
          <w:sz w:val="26"/>
          <w:szCs w:val="26"/>
        </w:rPr>
        <w:t xml:space="preserve">, și </w:t>
      </w:r>
      <w:r w:rsidR="004451DF" w:rsidRPr="003F411F">
        <w:rPr>
          <w:rFonts w:ascii="Calibri" w:hAnsi="Calibri"/>
          <w:sz w:val="26"/>
          <w:szCs w:val="26"/>
        </w:rPr>
        <w:t>etapele premergătoare</w:t>
      </w:r>
      <w:r w:rsidR="004451DF">
        <w:rPr>
          <w:rFonts w:ascii="Calibri" w:hAnsi="Calibri"/>
          <w:sz w:val="26"/>
          <w:szCs w:val="26"/>
        </w:rPr>
        <w:t xml:space="preserve"> pentru CLLD pentru </w:t>
      </w:r>
      <w:r w:rsidR="00A114BD" w:rsidRPr="003F411F">
        <w:rPr>
          <w:rFonts w:ascii="Calibri" w:hAnsi="Calibri"/>
          <w:sz w:val="26"/>
          <w:szCs w:val="26"/>
        </w:rPr>
        <w:t xml:space="preserve">servicii sociale pentru grupul vulnerabil copii și dizabilități, o activitate care se implementează în comun cu AMPOCU. Se așteaptă opinia CE </w:t>
      </w:r>
      <w:r w:rsidR="004451DF">
        <w:rPr>
          <w:rFonts w:ascii="Calibri" w:hAnsi="Calibri"/>
          <w:sz w:val="26"/>
          <w:szCs w:val="26"/>
        </w:rPr>
        <w:t xml:space="preserve">privind </w:t>
      </w:r>
      <w:r w:rsidR="00A114BD" w:rsidRPr="003F411F">
        <w:rPr>
          <w:rFonts w:ascii="Calibri" w:hAnsi="Calibri"/>
          <w:sz w:val="26"/>
          <w:szCs w:val="26"/>
        </w:rPr>
        <w:t>îndeplinir</w:t>
      </w:r>
      <w:r w:rsidR="004451DF">
        <w:rPr>
          <w:rFonts w:ascii="Calibri" w:hAnsi="Calibri"/>
          <w:sz w:val="26"/>
          <w:szCs w:val="26"/>
        </w:rPr>
        <w:t>ea</w:t>
      </w:r>
      <w:r w:rsidR="00A114BD" w:rsidRPr="003F411F">
        <w:rPr>
          <w:rFonts w:ascii="Calibri" w:hAnsi="Calibri"/>
          <w:sz w:val="26"/>
          <w:szCs w:val="26"/>
        </w:rPr>
        <w:t xml:space="preserve"> indicatorilor din cadrul de performanță pentru că sunt axe prioritare care au îndeplinit indicatorii din cadrul de performanță deci se va păstra rezerva de performanță, dar sunt și axe considerate de importanță pentru APL-uri care nu au îndeplinit indicatorii și ca atare alocarea se va diminua corespunzător cu rezerva de performanță. Va fi o discuție în sine, această alocare va fi discutată și decisă în următorul C</w:t>
      </w:r>
      <w:r w:rsidR="008F7A26">
        <w:rPr>
          <w:rFonts w:ascii="Calibri" w:hAnsi="Calibri"/>
          <w:sz w:val="26"/>
          <w:szCs w:val="26"/>
        </w:rPr>
        <w:t xml:space="preserve">MPOR  având </w:t>
      </w:r>
      <w:r w:rsidR="00A114BD" w:rsidRPr="003F411F">
        <w:rPr>
          <w:rFonts w:ascii="Calibri" w:hAnsi="Calibri"/>
          <w:sz w:val="26"/>
          <w:szCs w:val="26"/>
        </w:rPr>
        <w:t>și opinia C</w:t>
      </w:r>
      <w:r w:rsidR="008F7A26">
        <w:rPr>
          <w:rFonts w:ascii="Calibri" w:hAnsi="Calibri"/>
          <w:sz w:val="26"/>
          <w:szCs w:val="26"/>
        </w:rPr>
        <w:t xml:space="preserve">omisiei </w:t>
      </w:r>
      <w:r w:rsidR="00A114BD" w:rsidRPr="003F411F">
        <w:rPr>
          <w:rFonts w:ascii="Calibri" w:hAnsi="Calibri"/>
          <w:sz w:val="26"/>
          <w:szCs w:val="26"/>
        </w:rPr>
        <w:t>E</w:t>
      </w:r>
      <w:r w:rsidR="008F7A26">
        <w:rPr>
          <w:rFonts w:ascii="Calibri" w:hAnsi="Calibri"/>
          <w:sz w:val="26"/>
          <w:szCs w:val="26"/>
        </w:rPr>
        <w:t>uropene.</w:t>
      </w:r>
    </w:p>
    <w:p w:rsidR="00F239D6" w:rsidRPr="004451DF" w:rsidRDefault="00004FD3" w:rsidP="007B5F06">
      <w:pPr>
        <w:spacing w:line="240" w:lineRule="auto"/>
        <w:jc w:val="both"/>
        <w:rPr>
          <w:rFonts w:ascii="Calibri" w:hAnsi="Calibri" w:cs="Times New Roman"/>
          <w:sz w:val="26"/>
          <w:szCs w:val="26"/>
        </w:rPr>
      </w:pPr>
      <w:r w:rsidRPr="004451DF">
        <w:rPr>
          <w:rFonts w:ascii="Calibri" w:hAnsi="Calibri" w:cs="Times New Roman"/>
          <w:sz w:val="26"/>
          <w:szCs w:val="26"/>
        </w:rPr>
        <w:t xml:space="preserve">Domnul </w:t>
      </w:r>
      <w:r w:rsidR="003F411F" w:rsidRPr="004451DF">
        <w:rPr>
          <w:rFonts w:ascii="Calibri" w:hAnsi="Calibri" w:cs="Times New Roman"/>
          <w:sz w:val="26"/>
          <w:szCs w:val="26"/>
        </w:rPr>
        <w:t>Nicola Aimi</w:t>
      </w:r>
      <w:r w:rsidR="00DA140F" w:rsidRPr="004451DF">
        <w:rPr>
          <w:rFonts w:ascii="Calibri" w:hAnsi="Calibri" w:cs="Times New Roman"/>
          <w:sz w:val="26"/>
          <w:szCs w:val="26"/>
        </w:rPr>
        <w:t xml:space="preserve"> a dorit să explice din punct de vedere procedural, importanța evaluării cadrului de performanță. </w:t>
      </w:r>
      <w:r w:rsidR="00A2536A" w:rsidRPr="004451DF">
        <w:rPr>
          <w:rFonts w:ascii="Calibri" w:hAnsi="Calibri" w:cs="Times New Roman"/>
          <w:sz w:val="26"/>
          <w:szCs w:val="26"/>
        </w:rPr>
        <w:t xml:space="preserve">Raportul </w:t>
      </w:r>
      <w:r w:rsidR="001B16DC" w:rsidRPr="004451DF">
        <w:rPr>
          <w:rFonts w:ascii="Calibri" w:hAnsi="Calibri" w:cs="Times New Roman"/>
          <w:sz w:val="26"/>
          <w:szCs w:val="26"/>
        </w:rPr>
        <w:t xml:space="preserve">anual </w:t>
      </w:r>
      <w:r w:rsidR="00A2536A" w:rsidRPr="004451DF">
        <w:rPr>
          <w:rFonts w:ascii="Calibri" w:hAnsi="Calibri" w:cs="Times New Roman"/>
          <w:sz w:val="26"/>
          <w:szCs w:val="26"/>
        </w:rPr>
        <w:t xml:space="preserve">a fost deja declarat admisibil, </w:t>
      </w:r>
      <w:r w:rsidR="001B16DC" w:rsidRPr="004451DF">
        <w:rPr>
          <w:rFonts w:ascii="Calibri" w:hAnsi="Calibri" w:cs="Times New Roman"/>
          <w:sz w:val="26"/>
          <w:szCs w:val="26"/>
        </w:rPr>
        <w:t xml:space="preserve">acest aspect vizând forma și structura raportului, </w:t>
      </w:r>
      <w:r w:rsidR="00A2536A" w:rsidRPr="004451DF">
        <w:rPr>
          <w:rFonts w:ascii="Calibri" w:hAnsi="Calibri" w:cs="Times New Roman"/>
          <w:sz w:val="26"/>
          <w:szCs w:val="26"/>
        </w:rPr>
        <w:t xml:space="preserve">iar acum serviciile CE analizează </w:t>
      </w:r>
      <w:r w:rsidR="001B16DC" w:rsidRPr="004451DF">
        <w:rPr>
          <w:rFonts w:ascii="Calibri" w:hAnsi="Calibri" w:cs="Times New Roman"/>
          <w:sz w:val="26"/>
          <w:szCs w:val="26"/>
        </w:rPr>
        <w:t xml:space="preserve">raportul </w:t>
      </w:r>
      <w:r w:rsidR="001B16DC" w:rsidRPr="004451DF">
        <w:rPr>
          <w:rFonts w:ascii="Calibri" w:hAnsi="Calibri" w:cs="Times New Roman"/>
          <w:sz w:val="26"/>
          <w:szCs w:val="26"/>
        </w:rPr>
        <w:lastRenderedPageBreak/>
        <w:t xml:space="preserve">în susbstanța lui, în special în ceea ce privește datele privind cadrul de performanță. </w:t>
      </w:r>
      <w:r w:rsidR="004E7423" w:rsidRPr="004451DF">
        <w:rPr>
          <w:rFonts w:ascii="Calibri" w:hAnsi="Calibri" w:cs="Times New Roman"/>
          <w:sz w:val="26"/>
          <w:szCs w:val="26"/>
        </w:rPr>
        <w:t>Din acest punct de vedere, din păcate doar un număr limitat de axe prioritare</w:t>
      </w:r>
      <w:r w:rsidR="00EB16A7" w:rsidRPr="004451DF">
        <w:rPr>
          <w:rFonts w:ascii="Calibri" w:hAnsi="Calibri" w:cs="Times New Roman"/>
          <w:sz w:val="26"/>
          <w:szCs w:val="26"/>
        </w:rPr>
        <w:t xml:space="preserve">, respectiv </w:t>
      </w:r>
      <w:r w:rsidR="009F5223">
        <w:rPr>
          <w:rFonts w:ascii="Calibri" w:hAnsi="Calibri" w:cs="Times New Roman"/>
          <w:sz w:val="26"/>
          <w:szCs w:val="26"/>
        </w:rPr>
        <w:t>5 din 14</w:t>
      </w:r>
      <w:r w:rsidR="00EB16A7" w:rsidRPr="004451DF">
        <w:rPr>
          <w:rFonts w:ascii="Calibri" w:hAnsi="Calibri" w:cs="Times New Roman"/>
          <w:sz w:val="26"/>
          <w:szCs w:val="26"/>
        </w:rPr>
        <w:t xml:space="preserve">, au îndeplimit indicatorii din cadrul de performanță. </w:t>
      </w:r>
      <w:r w:rsidR="00C30E85" w:rsidRPr="004451DF">
        <w:rPr>
          <w:rFonts w:ascii="Calibri" w:hAnsi="Calibri" w:cs="Times New Roman"/>
          <w:sz w:val="26"/>
          <w:szCs w:val="26"/>
        </w:rPr>
        <w:t>Ser</w:t>
      </w:r>
      <w:r w:rsidR="00357785" w:rsidRPr="004451DF">
        <w:rPr>
          <w:rFonts w:ascii="Calibri" w:hAnsi="Calibri" w:cs="Times New Roman"/>
          <w:sz w:val="26"/>
          <w:szCs w:val="26"/>
        </w:rPr>
        <w:t>v</w:t>
      </w:r>
      <w:r w:rsidR="00C30E85" w:rsidRPr="004451DF">
        <w:rPr>
          <w:rFonts w:ascii="Calibri" w:hAnsi="Calibri" w:cs="Times New Roman"/>
          <w:sz w:val="26"/>
          <w:szCs w:val="26"/>
        </w:rPr>
        <w:t>i</w:t>
      </w:r>
      <w:r w:rsidR="00357785" w:rsidRPr="004451DF">
        <w:rPr>
          <w:rFonts w:ascii="Calibri" w:hAnsi="Calibri" w:cs="Times New Roman"/>
          <w:sz w:val="26"/>
          <w:szCs w:val="26"/>
        </w:rPr>
        <w:t>c</w:t>
      </w:r>
      <w:r w:rsidR="00C30E85" w:rsidRPr="004451DF">
        <w:rPr>
          <w:rFonts w:ascii="Calibri" w:hAnsi="Calibri" w:cs="Times New Roman"/>
          <w:sz w:val="26"/>
          <w:szCs w:val="26"/>
        </w:rPr>
        <w:t xml:space="preserve">iile CE vor analiza acum exactitatea indicatorilor </w:t>
      </w:r>
      <w:r w:rsidR="000A2CF7" w:rsidRPr="004451DF">
        <w:rPr>
          <w:rFonts w:ascii="Calibri" w:hAnsi="Calibri" w:cs="Times New Roman"/>
          <w:sz w:val="26"/>
          <w:szCs w:val="26"/>
        </w:rPr>
        <w:t>pentru a confirma evaluarea realizată de AM</w:t>
      </w:r>
      <w:r w:rsidR="00DC5FA6" w:rsidRPr="004451DF">
        <w:rPr>
          <w:rFonts w:ascii="Calibri" w:hAnsi="Calibri" w:cs="Times New Roman"/>
          <w:sz w:val="26"/>
          <w:szCs w:val="26"/>
        </w:rPr>
        <w:t xml:space="preserve">, iar dacă aceasta se va confirma, sumele reprezentând rezerva de performanță de la axele prioritare care nu au îndeplinit indicatorii din cadrul de performanță, </w:t>
      </w:r>
      <w:r w:rsidR="00244FF6" w:rsidRPr="004451DF">
        <w:rPr>
          <w:rFonts w:ascii="Calibri" w:hAnsi="Calibri" w:cs="Times New Roman"/>
          <w:sz w:val="26"/>
          <w:szCs w:val="26"/>
        </w:rPr>
        <w:t xml:space="preserve">vor fi redistribuite către cele cinci axe prioritare pentru care s-au atins indicatorii din cadrul de performanță. </w:t>
      </w:r>
    </w:p>
    <w:p w:rsidR="00B86409" w:rsidRDefault="00B86409" w:rsidP="007B5F06">
      <w:pPr>
        <w:spacing w:line="240" w:lineRule="auto"/>
        <w:jc w:val="both"/>
        <w:rPr>
          <w:rFonts w:ascii="Calibri" w:hAnsi="Calibri" w:cs="Times New Roman"/>
          <w:sz w:val="26"/>
          <w:szCs w:val="26"/>
        </w:rPr>
      </w:pPr>
      <w:r w:rsidRPr="004451DF">
        <w:rPr>
          <w:rFonts w:ascii="Calibri" w:hAnsi="Calibri" w:cs="Times New Roman"/>
          <w:sz w:val="26"/>
          <w:szCs w:val="26"/>
        </w:rPr>
        <w:t xml:space="preserve">Alt aspect se referă la riscul existent în cazul acelor axe prioritare care au avut performanțe foarte slabe. </w:t>
      </w:r>
      <w:r w:rsidR="005F7B40" w:rsidRPr="004451DF">
        <w:rPr>
          <w:rFonts w:ascii="Calibri" w:hAnsi="Calibri" w:cs="Times New Roman"/>
          <w:sz w:val="26"/>
          <w:szCs w:val="26"/>
        </w:rPr>
        <w:t xml:space="preserve">Regulamentul prevede că în cazul </w:t>
      </w:r>
      <w:r w:rsidR="006E340D" w:rsidRPr="004451DF">
        <w:rPr>
          <w:rFonts w:ascii="Calibri" w:hAnsi="Calibri" w:cs="Times New Roman"/>
          <w:sz w:val="26"/>
          <w:szCs w:val="26"/>
        </w:rPr>
        <w:t xml:space="preserve">în care o axă prioritară nu atinge cel puțin 65% din indicatorii stabiliți pentru cadrul de performanță, </w:t>
      </w:r>
      <w:r w:rsidR="002850BF" w:rsidRPr="004451DF">
        <w:rPr>
          <w:rFonts w:ascii="Calibri" w:hAnsi="Calibri" w:cs="Times New Roman"/>
          <w:sz w:val="26"/>
          <w:szCs w:val="26"/>
        </w:rPr>
        <w:t>ne aflăm într-o situație de eșec grav</w:t>
      </w:r>
      <w:r w:rsidR="00732D4E" w:rsidRPr="004451DF">
        <w:rPr>
          <w:rFonts w:ascii="Calibri" w:hAnsi="Calibri" w:cs="Times New Roman"/>
          <w:sz w:val="26"/>
          <w:szCs w:val="26"/>
        </w:rPr>
        <w:t>, cu potențial pentru suspendarea plăților</w:t>
      </w:r>
      <w:r w:rsidR="002850BF" w:rsidRPr="004451DF">
        <w:rPr>
          <w:rFonts w:ascii="Calibri" w:hAnsi="Calibri" w:cs="Times New Roman"/>
          <w:sz w:val="26"/>
          <w:szCs w:val="26"/>
        </w:rPr>
        <w:t>.</w:t>
      </w:r>
      <w:r w:rsidR="00732D4E" w:rsidRPr="004451DF">
        <w:rPr>
          <w:rFonts w:ascii="Calibri" w:hAnsi="Calibri" w:cs="Times New Roman"/>
          <w:sz w:val="26"/>
          <w:szCs w:val="26"/>
        </w:rPr>
        <w:t xml:space="preserve"> </w:t>
      </w:r>
      <w:r w:rsidR="00246BB7" w:rsidRPr="004451DF">
        <w:rPr>
          <w:rFonts w:ascii="Calibri" w:hAnsi="Calibri" w:cs="Times New Roman"/>
          <w:sz w:val="26"/>
          <w:szCs w:val="26"/>
        </w:rPr>
        <w:t>În acest caz, serviciile CE vor analiza măsurile corective pe care AM le-a luat</w:t>
      </w:r>
      <w:r w:rsidR="001A4D12" w:rsidRPr="004451DF">
        <w:rPr>
          <w:rFonts w:ascii="Calibri" w:hAnsi="Calibri" w:cs="Times New Roman"/>
          <w:sz w:val="26"/>
          <w:szCs w:val="26"/>
        </w:rPr>
        <w:t xml:space="preserve"> și pe care le-a decis în raportul anual. </w:t>
      </w:r>
      <w:r w:rsidR="002850BF" w:rsidRPr="004451DF">
        <w:rPr>
          <w:rFonts w:ascii="Calibri" w:hAnsi="Calibri" w:cs="Times New Roman"/>
          <w:sz w:val="26"/>
          <w:szCs w:val="26"/>
        </w:rPr>
        <w:t xml:space="preserve"> </w:t>
      </w:r>
    </w:p>
    <w:p w:rsidR="000D0CAF" w:rsidRDefault="00B15A38" w:rsidP="00C631BF">
      <w:pPr>
        <w:spacing w:line="240" w:lineRule="auto"/>
        <w:ind w:left="300" w:hanging="284"/>
        <w:jc w:val="both"/>
        <w:rPr>
          <w:rFonts w:ascii="Calibri" w:hAnsi="Calibri"/>
          <w:b/>
          <w:sz w:val="26"/>
          <w:szCs w:val="26"/>
          <w:u w:val="single"/>
        </w:rPr>
      </w:pPr>
      <w:r w:rsidRPr="00D93DFD">
        <w:rPr>
          <w:rFonts w:ascii="Calibri" w:hAnsi="Calibri"/>
          <w:b/>
          <w:sz w:val="26"/>
          <w:szCs w:val="26"/>
          <w:u w:val="single"/>
        </w:rPr>
        <w:t>4</w:t>
      </w:r>
      <w:r w:rsidR="000D0CAF" w:rsidRPr="00D93DFD">
        <w:rPr>
          <w:rFonts w:ascii="Calibri" w:hAnsi="Calibri"/>
          <w:b/>
          <w:sz w:val="26"/>
          <w:szCs w:val="26"/>
          <w:u w:val="single"/>
        </w:rPr>
        <w:t>.  Stadiul implementării POR 2014 - 2020 pe axe prioritare și tipuri de instrumente teritoriale din cadrul POR (ITI Delta Dunarii, SUERD)</w:t>
      </w:r>
    </w:p>
    <w:p w:rsidR="00DA3F3C" w:rsidRPr="00004FD3" w:rsidRDefault="001A1CF3" w:rsidP="00004FD3">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D</w:t>
      </w:r>
      <w:r w:rsidR="008E30C5" w:rsidRPr="00004FD3">
        <w:rPr>
          <w:rFonts w:ascii="Calibri" w:eastAsia="Times New Roman" w:hAnsi="Calibri" w:cs="Calibri"/>
          <w:bCs/>
          <w:sz w:val="26"/>
          <w:szCs w:val="26"/>
        </w:rPr>
        <w:t>oamna</w:t>
      </w:r>
      <w:r w:rsidRPr="00004FD3">
        <w:rPr>
          <w:rFonts w:ascii="Calibri" w:eastAsia="Times New Roman" w:hAnsi="Calibri" w:cs="Calibri"/>
          <w:bCs/>
          <w:sz w:val="26"/>
          <w:szCs w:val="26"/>
        </w:rPr>
        <w:t xml:space="preserve"> Lu</w:t>
      </w:r>
      <w:r w:rsidR="00431DA6" w:rsidRPr="00004FD3">
        <w:rPr>
          <w:rFonts w:ascii="Calibri" w:eastAsia="Times New Roman" w:hAnsi="Calibri" w:cs="Calibri"/>
          <w:bCs/>
          <w:sz w:val="26"/>
          <w:szCs w:val="26"/>
        </w:rPr>
        <w:t>iza Rad</w:t>
      </w:r>
      <w:r w:rsidR="00347A80" w:rsidRPr="00004FD3">
        <w:rPr>
          <w:rFonts w:ascii="Calibri" w:eastAsia="Times New Roman" w:hAnsi="Calibri" w:cs="Calibri"/>
          <w:bCs/>
          <w:sz w:val="26"/>
          <w:szCs w:val="26"/>
        </w:rPr>
        <w:t>u</w:t>
      </w:r>
      <w:r w:rsidR="00431DA6" w:rsidRPr="00004FD3">
        <w:rPr>
          <w:rFonts w:ascii="Calibri" w:eastAsia="Times New Roman" w:hAnsi="Calibri" w:cs="Calibri"/>
          <w:bCs/>
          <w:sz w:val="26"/>
          <w:szCs w:val="26"/>
        </w:rPr>
        <w:t xml:space="preserve">, </w:t>
      </w:r>
      <w:r w:rsidRPr="00004FD3">
        <w:rPr>
          <w:rFonts w:ascii="Calibri" w:eastAsia="Times New Roman" w:hAnsi="Calibri" w:cs="Calibri"/>
          <w:bCs/>
          <w:sz w:val="26"/>
          <w:szCs w:val="26"/>
        </w:rPr>
        <w:t xml:space="preserve">șef </w:t>
      </w:r>
      <w:r w:rsidR="00431DA6" w:rsidRPr="00004FD3">
        <w:rPr>
          <w:rFonts w:ascii="Calibri" w:eastAsia="Times New Roman" w:hAnsi="Calibri" w:cs="Calibri"/>
          <w:bCs/>
          <w:sz w:val="26"/>
          <w:szCs w:val="26"/>
        </w:rPr>
        <w:t xml:space="preserve">adjunct </w:t>
      </w:r>
      <w:r w:rsidR="000403CC" w:rsidRPr="00004FD3">
        <w:rPr>
          <w:rFonts w:ascii="Calibri" w:eastAsia="Times New Roman" w:hAnsi="Calibri" w:cs="Calibri"/>
          <w:bCs/>
          <w:sz w:val="26"/>
          <w:szCs w:val="26"/>
        </w:rPr>
        <w:t>AMPOR</w:t>
      </w:r>
      <w:r w:rsidR="003F411F" w:rsidRPr="00004FD3">
        <w:rPr>
          <w:rFonts w:ascii="Calibri" w:eastAsia="Times New Roman" w:hAnsi="Calibri" w:cs="Calibri"/>
          <w:bCs/>
          <w:sz w:val="26"/>
          <w:szCs w:val="26"/>
        </w:rPr>
        <w:t xml:space="preserve"> a precizat că </w:t>
      </w:r>
      <w:r w:rsidR="008F34BD" w:rsidRPr="00004FD3">
        <w:rPr>
          <w:rFonts w:ascii="Calibri" w:eastAsia="Times New Roman" w:hAnsi="Calibri" w:cs="Calibri"/>
          <w:bCs/>
          <w:sz w:val="26"/>
          <w:szCs w:val="26"/>
        </w:rPr>
        <w:t>p</w:t>
      </w:r>
      <w:r w:rsidR="00DA3F3C" w:rsidRPr="00004FD3">
        <w:rPr>
          <w:rFonts w:ascii="Calibri" w:eastAsia="Times New Roman" w:hAnsi="Calibri" w:cs="Calibri"/>
          <w:bCs/>
          <w:sz w:val="26"/>
          <w:szCs w:val="26"/>
        </w:rPr>
        <w:t xml:space="preserve">rezentarea a fost transmisă pe email dar este și în mapa și evidențiază stadiul implementării la nivel de axă prioritară și obiectiv de intervenție. Este o imagine de ansamblu asupra implementării programului și una comparativă față de decembrie 2018. Se menține ritmul alert de contractare, iar plățile </w:t>
      </w:r>
      <w:r w:rsidR="009F5223">
        <w:rPr>
          <w:rFonts w:ascii="Calibri" w:eastAsia="Times New Roman" w:hAnsi="Calibri" w:cs="Calibri"/>
          <w:bCs/>
          <w:sz w:val="26"/>
          <w:szCs w:val="26"/>
        </w:rPr>
        <w:t>sunt în creștere</w:t>
      </w:r>
      <w:r w:rsidR="00DA3F3C" w:rsidRPr="00004FD3">
        <w:rPr>
          <w:rFonts w:ascii="Calibri" w:eastAsia="Times New Roman" w:hAnsi="Calibri" w:cs="Calibri"/>
          <w:bCs/>
          <w:sz w:val="26"/>
          <w:szCs w:val="26"/>
        </w:rPr>
        <w:t>. La nivel de contractare suntem la 80% din valoarea alocată programului și se va continua pe acele axe unde sunt deschise supracontractările.</w:t>
      </w:r>
    </w:p>
    <w:p w:rsidR="00DA3F3C" w:rsidRPr="00004FD3" w:rsidRDefault="00DA3F3C" w:rsidP="00004FD3">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 xml:space="preserve">Axa </w:t>
      </w:r>
      <w:r w:rsidR="0002451E">
        <w:rPr>
          <w:rFonts w:ascii="Calibri" w:eastAsia="Times New Roman" w:hAnsi="Calibri" w:cs="Calibri"/>
          <w:bCs/>
          <w:sz w:val="26"/>
          <w:szCs w:val="26"/>
        </w:rPr>
        <w:t xml:space="preserve">prioritară </w:t>
      </w:r>
      <w:r w:rsidRPr="00004FD3">
        <w:rPr>
          <w:rFonts w:ascii="Calibri" w:eastAsia="Times New Roman" w:hAnsi="Calibri" w:cs="Calibri"/>
          <w:bCs/>
          <w:sz w:val="26"/>
          <w:szCs w:val="26"/>
        </w:rPr>
        <w:t xml:space="preserve">1 </w:t>
      </w:r>
      <w:r w:rsidR="0002451E">
        <w:rPr>
          <w:rFonts w:ascii="Calibri" w:eastAsia="Times New Roman" w:hAnsi="Calibri" w:cs="Calibri"/>
          <w:bCs/>
          <w:sz w:val="26"/>
          <w:szCs w:val="26"/>
        </w:rPr>
        <w:t xml:space="preserve">reprezintă </w:t>
      </w:r>
      <w:r w:rsidRPr="00004FD3">
        <w:rPr>
          <w:rFonts w:ascii="Calibri" w:eastAsia="Times New Roman" w:hAnsi="Calibri" w:cs="Calibri"/>
          <w:bCs/>
          <w:sz w:val="26"/>
          <w:szCs w:val="26"/>
        </w:rPr>
        <w:t>un element de creștere a capacității administrative la nivel regional pentru specializare inteligentă.</w:t>
      </w:r>
      <w:r w:rsidR="004451DF">
        <w:rPr>
          <w:rFonts w:ascii="Calibri" w:eastAsia="Times New Roman" w:hAnsi="Calibri" w:cs="Calibri"/>
          <w:bCs/>
          <w:sz w:val="26"/>
          <w:szCs w:val="26"/>
        </w:rPr>
        <w:t xml:space="preserve"> Se po</w:t>
      </w:r>
      <w:r w:rsidRPr="00004FD3">
        <w:rPr>
          <w:rFonts w:ascii="Calibri" w:eastAsia="Times New Roman" w:hAnsi="Calibri" w:cs="Calibri"/>
          <w:bCs/>
          <w:sz w:val="26"/>
          <w:szCs w:val="26"/>
        </w:rPr>
        <w:t>t implementa la nivel de afaceri aspecte care țin de inovare și specializare inteligentă. S-a parcurs un proces îndelungat împreună cu ADR-urile pentru identificarea domeniilor de specializare inteligentă. S-a lucrat împreună cu JR</w:t>
      </w:r>
      <w:r w:rsidR="00BA306B" w:rsidRPr="00004FD3">
        <w:rPr>
          <w:rFonts w:ascii="Calibri" w:eastAsia="Times New Roman" w:hAnsi="Calibri" w:cs="Calibri"/>
          <w:bCs/>
          <w:sz w:val="26"/>
          <w:szCs w:val="26"/>
        </w:rPr>
        <w:t>C</w:t>
      </w:r>
      <w:r w:rsidRPr="00004FD3">
        <w:rPr>
          <w:rFonts w:ascii="Calibri" w:eastAsia="Times New Roman" w:hAnsi="Calibri" w:cs="Calibri"/>
          <w:bCs/>
          <w:sz w:val="26"/>
          <w:szCs w:val="26"/>
        </w:rPr>
        <w:t>-ul, un serviciu al CE care se ocupă de partea de specializare inteligentă pentru a avea un dialog corect cu beneficiarii și a le aduce la cunoștință acestora care sunt aspecte</w:t>
      </w:r>
      <w:r w:rsidR="004451DF">
        <w:rPr>
          <w:rFonts w:ascii="Calibri" w:eastAsia="Times New Roman" w:hAnsi="Calibri" w:cs="Calibri"/>
          <w:bCs/>
          <w:sz w:val="26"/>
          <w:szCs w:val="26"/>
        </w:rPr>
        <w:t>le</w:t>
      </w:r>
      <w:r w:rsidRPr="00004FD3">
        <w:rPr>
          <w:rFonts w:ascii="Calibri" w:eastAsia="Times New Roman" w:hAnsi="Calibri" w:cs="Calibri"/>
          <w:bCs/>
          <w:sz w:val="26"/>
          <w:szCs w:val="26"/>
        </w:rPr>
        <w:t xml:space="preserve"> sensibile în acest domeniu. </w:t>
      </w:r>
      <w:r w:rsidR="007C4EBA" w:rsidRPr="00004FD3">
        <w:rPr>
          <w:rFonts w:ascii="Calibri" w:eastAsia="Times New Roman" w:hAnsi="Calibri" w:cs="Calibri"/>
          <w:bCs/>
          <w:sz w:val="26"/>
          <w:szCs w:val="26"/>
        </w:rPr>
        <w:t xml:space="preserve">La </w:t>
      </w:r>
      <w:r w:rsidRPr="00004FD3">
        <w:rPr>
          <w:rFonts w:ascii="Calibri" w:eastAsia="Times New Roman" w:hAnsi="Calibri" w:cs="Calibri"/>
          <w:bCs/>
          <w:sz w:val="26"/>
          <w:szCs w:val="26"/>
        </w:rPr>
        <w:t>acest moment sun</w:t>
      </w:r>
      <w:r w:rsidR="007C4EBA" w:rsidRPr="00004FD3">
        <w:rPr>
          <w:rFonts w:ascii="Calibri" w:eastAsia="Times New Roman" w:hAnsi="Calibri" w:cs="Calibri"/>
          <w:bCs/>
          <w:sz w:val="26"/>
          <w:szCs w:val="26"/>
        </w:rPr>
        <w:t xml:space="preserve">t </w:t>
      </w:r>
      <w:r w:rsidR="004451DF">
        <w:rPr>
          <w:rFonts w:ascii="Calibri" w:eastAsia="Times New Roman" w:hAnsi="Calibri" w:cs="Calibri"/>
          <w:bCs/>
          <w:sz w:val="26"/>
          <w:szCs w:val="26"/>
        </w:rPr>
        <w:t>lansate 3 apeluri de proiecte, u</w:t>
      </w:r>
      <w:r w:rsidRPr="00004FD3">
        <w:rPr>
          <w:rFonts w:ascii="Calibri" w:eastAsia="Times New Roman" w:hAnsi="Calibri" w:cs="Calibri"/>
          <w:bCs/>
          <w:sz w:val="26"/>
          <w:szCs w:val="26"/>
        </w:rPr>
        <w:t>nul pentru parcuri științifice și tehnologice, unul pentru entități de transfer tehnologic și cel de-al treilea parteneriate între IMM</w:t>
      </w:r>
      <w:r w:rsidR="004451DF">
        <w:rPr>
          <w:rFonts w:ascii="Calibri" w:eastAsia="Times New Roman" w:hAnsi="Calibri" w:cs="Calibri"/>
          <w:bCs/>
          <w:sz w:val="26"/>
          <w:szCs w:val="26"/>
        </w:rPr>
        <w:t>-</w:t>
      </w:r>
      <w:r w:rsidRPr="00004FD3">
        <w:rPr>
          <w:rFonts w:ascii="Calibri" w:eastAsia="Times New Roman" w:hAnsi="Calibri" w:cs="Calibri"/>
          <w:bCs/>
          <w:sz w:val="26"/>
          <w:szCs w:val="26"/>
        </w:rPr>
        <w:t>uri și entitățile de transfer tehnologic. Pentru parteneriatele între IMM uri și centrele de transfer tehnologic este o rată mare de respingere. S-a observat că beneficiarii confundă acest tip de intervenție finanțat prin axa 1 cu tipurile de intervenții finanțate pentru mediul de afaceri. POR a parcurs un drum lung și greu în condițiile în</w:t>
      </w:r>
      <w:r w:rsidR="004451DF">
        <w:rPr>
          <w:rFonts w:ascii="Calibri" w:eastAsia="Times New Roman" w:hAnsi="Calibri" w:cs="Calibri"/>
          <w:bCs/>
          <w:sz w:val="26"/>
          <w:szCs w:val="26"/>
        </w:rPr>
        <w:t xml:space="preserve">cercând </w:t>
      </w:r>
      <w:r w:rsidRPr="00004FD3">
        <w:rPr>
          <w:rFonts w:ascii="Calibri" w:eastAsia="Times New Roman" w:hAnsi="Calibri" w:cs="Calibri"/>
          <w:bCs/>
          <w:sz w:val="26"/>
          <w:szCs w:val="26"/>
        </w:rPr>
        <w:t xml:space="preserve">să ducem pe piață produse ale cercetării și implementării. </w:t>
      </w:r>
      <w:r w:rsidR="004451DF">
        <w:rPr>
          <w:rFonts w:ascii="Calibri" w:eastAsia="Times New Roman" w:hAnsi="Calibri" w:cs="Calibri"/>
          <w:bCs/>
          <w:sz w:val="26"/>
          <w:szCs w:val="26"/>
        </w:rPr>
        <w:t>L</w:t>
      </w:r>
      <w:r w:rsidRPr="00004FD3">
        <w:rPr>
          <w:rFonts w:ascii="Calibri" w:eastAsia="Times New Roman" w:hAnsi="Calibri" w:cs="Calibri"/>
          <w:bCs/>
          <w:sz w:val="26"/>
          <w:szCs w:val="26"/>
        </w:rPr>
        <w:t>a nivel de contractare</w:t>
      </w:r>
      <w:r w:rsidR="004451DF">
        <w:rPr>
          <w:rFonts w:ascii="Calibri" w:eastAsia="Times New Roman" w:hAnsi="Calibri" w:cs="Calibri"/>
          <w:bCs/>
          <w:sz w:val="26"/>
          <w:szCs w:val="26"/>
        </w:rPr>
        <w:t xml:space="preserve"> și </w:t>
      </w:r>
      <w:r w:rsidRPr="00004FD3">
        <w:rPr>
          <w:rFonts w:ascii="Calibri" w:eastAsia="Times New Roman" w:hAnsi="Calibri" w:cs="Calibri"/>
          <w:bCs/>
          <w:sz w:val="26"/>
          <w:szCs w:val="26"/>
        </w:rPr>
        <w:t xml:space="preserve">plăți nu </w:t>
      </w:r>
      <w:r w:rsidR="004451DF">
        <w:rPr>
          <w:rFonts w:ascii="Calibri" w:eastAsia="Times New Roman" w:hAnsi="Calibri" w:cs="Calibri"/>
          <w:bCs/>
          <w:sz w:val="26"/>
          <w:szCs w:val="26"/>
        </w:rPr>
        <w:t>avem rezultate foarte</w:t>
      </w:r>
      <w:r w:rsidRPr="00004FD3">
        <w:rPr>
          <w:rFonts w:ascii="Calibri" w:eastAsia="Times New Roman" w:hAnsi="Calibri" w:cs="Calibri"/>
          <w:bCs/>
          <w:sz w:val="26"/>
          <w:szCs w:val="26"/>
        </w:rPr>
        <w:t xml:space="preserve"> b</w:t>
      </w:r>
      <w:r w:rsidR="004451DF">
        <w:rPr>
          <w:rFonts w:ascii="Calibri" w:eastAsia="Times New Roman" w:hAnsi="Calibri" w:cs="Calibri"/>
          <w:bCs/>
          <w:sz w:val="26"/>
          <w:szCs w:val="26"/>
        </w:rPr>
        <w:t>u</w:t>
      </w:r>
      <w:r w:rsidRPr="00004FD3">
        <w:rPr>
          <w:rFonts w:ascii="Calibri" w:eastAsia="Times New Roman" w:hAnsi="Calibri" w:cs="Calibri"/>
          <w:bCs/>
          <w:sz w:val="26"/>
          <w:szCs w:val="26"/>
        </w:rPr>
        <w:t>ne, dar ca măsuri preventive și corective față de toate întâlnirile avute cu potențialii</w:t>
      </w:r>
      <w:r w:rsidR="007C4EBA" w:rsidRPr="00004FD3">
        <w:rPr>
          <w:rFonts w:ascii="Calibri" w:eastAsia="Times New Roman" w:hAnsi="Calibri" w:cs="Calibri"/>
          <w:bCs/>
          <w:sz w:val="26"/>
          <w:szCs w:val="26"/>
        </w:rPr>
        <w:t xml:space="preserve"> b</w:t>
      </w:r>
      <w:r w:rsidR="004451DF">
        <w:rPr>
          <w:rFonts w:ascii="Calibri" w:eastAsia="Times New Roman" w:hAnsi="Calibri" w:cs="Calibri"/>
          <w:bCs/>
          <w:sz w:val="26"/>
          <w:szCs w:val="26"/>
        </w:rPr>
        <w:t>eneficiari avem s</w:t>
      </w:r>
      <w:r w:rsidR="007C4EBA" w:rsidRPr="00004FD3">
        <w:rPr>
          <w:rFonts w:ascii="Calibri" w:eastAsia="Times New Roman" w:hAnsi="Calibri" w:cs="Calibri"/>
          <w:bCs/>
          <w:sz w:val="26"/>
          <w:szCs w:val="26"/>
        </w:rPr>
        <w:t>prijinul JRC</w:t>
      </w:r>
      <w:r w:rsidR="009175FF" w:rsidRPr="00004FD3">
        <w:rPr>
          <w:rFonts w:ascii="Calibri" w:eastAsia="Times New Roman" w:hAnsi="Calibri" w:cs="Calibri"/>
          <w:bCs/>
          <w:sz w:val="26"/>
          <w:szCs w:val="26"/>
        </w:rPr>
        <w:t xml:space="preserve"> pentru inițiativa Lagging Regions </w:t>
      </w:r>
      <w:r w:rsidRPr="00004FD3">
        <w:rPr>
          <w:rFonts w:ascii="Calibri" w:eastAsia="Times New Roman" w:hAnsi="Calibri" w:cs="Calibri"/>
          <w:bCs/>
          <w:sz w:val="26"/>
          <w:szCs w:val="26"/>
        </w:rPr>
        <w:t>care s-a adresat regiunilor NE și NV și în urma căreia a fost identificată o listă de proiecte</w:t>
      </w:r>
      <w:r w:rsidR="004451DF">
        <w:rPr>
          <w:rFonts w:ascii="Calibri" w:eastAsia="Times New Roman" w:hAnsi="Calibri" w:cs="Calibri"/>
          <w:bCs/>
          <w:sz w:val="26"/>
          <w:szCs w:val="26"/>
        </w:rPr>
        <w:t>, pentru care va fi l</w:t>
      </w:r>
      <w:r w:rsidRPr="00004FD3">
        <w:rPr>
          <w:rFonts w:ascii="Calibri" w:eastAsia="Times New Roman" w:hAnsi="Calibri" w:cs="Calibri"/>
          <w:bCs/>
          <w:sz w:val="26"/>
          <w:szCs w:val="26"/>
        </w:rPr>
        <w:t>ansat apelul de proiecte</w:t>
      </w:r>
      <w:r w:rsidR="004451DF">
        <w:rPr>
          <w:rFonts w:ascii="Calibri" w:eastAsia="Times New Roman" w:hAnsi="Calibri" w:cs="Calibri"/>
          <w:bCs/>
          <w:sz w:val="26"/>
          <w:szCs w:val="26"/>
        </w:rPr>
        <w:t>.</w:t>
      </w:r>
      <w:r w:rsidRPr="00004FD3">
        <w:rPr>
          <w:rFonts w:ascii="Calibri" w:eastAsia="Times New Roman" w:hAnsi="Calibri" w:cs="Calibri"/>
          <w:bCs/>
          <w:sz w:val="26"/>
          <w:szCs w:val="26"/>
        </w:rPr>
        <w:t xml:space="preserve"> </w:t>
      </w:r>
      <w:r w:rsidR="004451DF">
        <w:rPr>
          <w:rFonts w:ascii="Calibri" w:eastAsia="Times New Roman" w:hAnsi="Calibri" w:cs="Calibri"/>
          <w:bCs/>
          <w:sz w:val="26"/>
          <w:szCs w:val="26"/>
        </w:rPr>
        <w:t>A</w:t>
      </w:r>
      <w:r w:rsidRPr="00004FD3">
        <w:rPr>
          <w:rFonts w:ascii="Calibri" w:eastAsia="Times New Roman" w:hAnsi="Calibri" w:cs="Calibri"/>
          <w:bCs/>
          <w:sz w:val="26"/>
          <w:szCs w:val="26"/>
        </w:rPr>
        <w:t xml:space="preserve"> fost </w:t>
      </w:r>
      <w:r w:rsidRPr="00004FD3">
        <w:rPr>
          <w:rFonts w:ascii="Calibri" w:eastAsia="Times New Roman" w:hAnsi="Calibri" w:cs="Calibri"/>
          <w:bCs/>
          <w:sz w:val="26"/>
          <w:szCs w:val="26"/>
        </w:rPr>
        <w:lastRenderedPageBreak/>
        <w:t xml:space="preserve">un demers îndelungat și contradictoriu </w:t>
      </w:r>
      <w:r w:rsidR="004451DF">
        <w:rPr>
          <w:rFonts w:ascii="Calibri" w:eastAsia="Times New Roman" w:hAnsi="Calibri" w:cs="Calibri"/>
          <w:bCs/>
          <w:sz w:val="26"/>
          <w:szCs w:val="26"/>
        </w:rPr>
        <w:t>cu</w:t>
      </w:r>
      <w:r w:rsidRPr="00004FD3">
        <w:rPr>
          <w:rFonts w:ascii="Calibri" w:eastAsia="Times New Roman" w:hAnsi="Calibri" w:cs="Calibri"/>
          <w:bCs/>
          <w:sz w:val="26"/>
          <w:szCs w:val="26"/>
        </w:rPr>
        <w:t xml:space="preserve"> nevoie de discuții cu Consiliul Concurenței pentru a oferi cea mai bună alternativă de finanțare a proiectelor. S-a pornit de la 6 scheme de ajutor de stat pe acest ghid și s-a ajuns la 3. Sperăm că sprijinul acordat beneficiarilor să demonstreze că se poate lucra </w:t>
      </w:r>
      <w:r w:rsidR="009175FF" w:rsidRPr="00004FD3">
        <w:rPr>
          <w:rFonts w:ascii="Calibri" w:eastAsia="Times New Roman" w:hAnsi="Calibri" w:cs="Calibri"/>
          <w:bCs/>
          <w:sz w:val="26"/>
          <w:szCs w:val="26"/>
        </w:rPr>
        <w:t xml:space="preserve">nu </w:t>
      </w:r>
      <w:r w:rsidRPr="00004FD3">
        <w:rPr>
          <w:rFonts w:ascii="Calibri" w:eastAsia="Times New Roman" w:hAnsi="Calibri" w:cs="Calibri"/>
          <w:bCs/>
          <w:sz w:val="26"/>
          <w:szCs w:val="26"/>
        </w:rPr>
        <w:t>numai pe partea de cercetare dar și împreună cu mediul de afaceri, să fie un model pe care să-l putem replica și în perioada următoare. Trebuie mențio</w:t>
      </w:r>
      <w:r w:rsidR="009175FF" w:rsidRPr="00004FD3">
        <w:rPr>
          <w:rFonts w:ascii="Calibri" w:eastAsia="Times New Roman" w:hAnsi="Calibri" w:cs="Calibri"/>
          <w:bCs/>
          <w:sz w:val="26"/>
          <w:szCs w:val="26"/>
        </w:rPr>
        <w:t xml:space="preserve">nat că </w:t>
      </w:r>
      <w:r w:rsidR="00826908" w:rsidRPr="00004FD3">
        <w:rPr>
          <w:rFonts w:ascii="Calibri" w:eastAsia="Times New Roman" w:hAnsi="Calibri" w:cs="Calibri"/>
          <w:bCs/>
          <w:sz w:val="26"/>
          <w:szCs w:val="26"/>
        </w:rPr>
        <w:t>a</w:t>
      </w:r>
      <w:r w:rsidR="00826908">
        <w:rPr>
          <w:rFonts w:ascii="Calibri" w:eastAsia="Times New Roman" w:hAnsi="Calibri" w:cs="Calibri"/>
          <w:bCs/>
          <w:sz w:val="26"/>
          <w:szCs w:val="26"/>
        </w:rPr>
        <w:t xml:space="preserve"> fost replicat acest proces </w:t>
      </w:r>
      <w:r w:rsidR="009175FF" w:rsidRPr="00004FD3">
        <w:rPr>
          <w:rFonts w:ascii="Calibri" w:eastAsia="Times New Roman" w:hAnsi="Calibri" w:cs="Calibri"/>
          <w:bCs/>
          <w:sz w:val="26"/>
          <w:szCs w:val="26"/>
        </w:rPr>
        <w:t>cu sprijinul JRC</w:t>
      </w:r>
      <w:r w:rsidR="00826908">
        <w:rPr>
          <w:rFonts w:ascii="Calibri" w:eastAsia="Times New Roman" w:hAnsi="Calibri" w:cs="Calibri"/>
          <w:bCs/>
          <w:sz w:val="26"/>
          <w:szCs w:val="26"/>
        </w:rPr>
        <w:t xml:space="preserve"> și</w:t>
      </w:r>
      <w:r w:rsidR="006256A5" w:rsidRPr="00004FD3">
        <w:rPr>
          <w:rFonts w:ascii="Calibri" w:eastAsia="Times New Roman" w:hAnsi="Calibri" w:cs="Calibri"/>
          <w:bCs/>
          <w:sz w:val="26"/>
          <w:szCs w:val="26"/>
        </w:rPr>
        <w:t xml:space="preserve"> pentru celelalte 5 regiuni</w:t>
      </w:r>
      <w:r w:rsidR="00826908">
        <w:rPr>
          <w:rFonts w:ascii="Calibri" w:eastAsia="Times New Roman" w:hAnsi="Calibri" w:cs="Calibri"/>
          <w:bCs/>
          <w:sz w:val="26"/>
          <w:szCs w:val="26"/>
        </w:rPr>
        <w:t xml:space="preserve"> în care au</w:t>
      </w:r>
      <w:r w:rsidRPr="00004FD3">
        <w:rPr>
          <w:rFonts w:ascii="Calibri" w:eastAsia="Times New Roman" w:hAnsi="Calibri" w:cs="Calibri"/>
          <w:bCs/>
          <w:sz w:val="26"/>
          <w:szCs w:val="26"/>
        </w:rPr>
        <w:t xml:space="preserve"> avut loc întâlniri de descoperire antreprenorială</w:t>
      </w:r>
      <w:r w:rsidR="00826908">
        <w:rPr>
          <w:rFonts w:ascii="Calibri" w:eastAsia="Times New Roman" w:hAnsi="Calibri" w:cs="Calibri"/>
          <w:bCs/>
          <w:sz w:val="26"/>
          <w:szCs w:val="26"/>
        </w:rPr>
        <w:t xml:space="preserve">. </w:t>
      </w:r>
      <w:r w:rsidRPr="00004FD3">
        <w:rPr>
          <w:rFonts w:ascii="Calibri" w:eastAsia="Times New Roman" w:hAnsi="Calibri" w:cs="Calibri"/>
          <w:bCs/>
          <w:sz w:val="26"/>
          <w:szCs w:val="26"/>
        </w:rPr>
        <w:t>ADR</w:t>
      </w:r>
      <w:r w:rsidR="00826908">
        <w:rPr>
          <w:rFonts w:ascii="Calibri" w:eastAsia="Times New Roman" w:hAnsi="Calibri" w:cs="Calibri"/>
          <w:bCs/>
          <w:sz w:val="26"/>
          <w:szCs w:val="26"/>
        </w:rPr>
        <w:t xml:space="preserve"> </w:t>
      </w:r>
      <w:r w:rsidRPr="00004FD3">
        <w:rPr>
          <w:rFonts w:ascii="Calibri" w:eastAsia="Times New Roman" w:hAnsi="Calibri" w:cs="Calibri"/>
          <w:bCs/>
          <w:sz w:val="26"/>
          <w:szCs w:val="26"/>
        </w:rPr>
        <w:t>B</w:t>
      </w:r>
      <w:r w:rsidR="00826908">
        <w:rPr>
          <w:rFonts w:ascii="Calibri" w:eastAsia="Times New Roman" w:hAnsi="Calibri" w:cs="Calibri"/>
          <w:bCs/>
          <w:sz w:val="26"/>
          <w:szCs w:val="26"/>
        </w:rPr>
        <w:t xml:space="preserve">ucurești </w:t>
      </w:r>
      <w:r w:rsidRPr="00004FD3">
        <w:rPr>
          <w:rFonts w:ascii="Calibri" w:eastAsia="Times New Roman" w:hAnsi="Calibri" w:cs="Calibri"/>
          <w:bCs/>
          <w:sz w:val="26"/>
          <w:szCs w:val="26"/>
        </w:rPr>
        <w:t>I</w:t>
      </w:r>
      <w:r w:rsidR="00826908">
        <w:rPr>
          <w:rFonts w:ascii="Calibri" w:eastAsia="Times New Roman" w:hAnsi="Calibri" w:cs="Calibri"/>
          <w:bCs/>
          <w:sz w:val="26"/>
          <w:szCs w:val="26"/>
        </w:rPr>
        <w:t xml:space="preserve">lfov </w:t>
      </w:r>
      <w:r w:rsidRPr="00004FD3">
        <w:rPr>
          <w:rFonts w:ascii="Calibri" w:eastAsia="Times New Roman" w:hAnsi="Calibri" w:cs="Calibri"/>
          <w:bCs/>
          <w:sz w:val="26"/>
          <w:szCs w:val="26"/>
        </w:rPr>
        <w:t>este un caz special, nu a avut alocare pentru axa 1, ulterior s-a decis că ar trebui să fie inclusă în acest domeniu</w:t>
      </w:r>
      <w:r w:rsidR="00826908">
        <w:rPr>
          <w:rFonts w:ascii="Calibri" w:eastAsia="Times New Roman" w:hAnsi="Calibri" w:cs="Calibri"/>
          <w:bCs/>
          <w:sz w:val="26"/>
          <w:szCs w:val="26"/>
        </w:rPr>
        <w:t xml:space="preserve">. În prezent </w:t>
      </w:r>
      <w:r w:rsidRPr="00004FD3">
        <w:rPr>
          <w:rFonts w:ascii="Calibri" w:eastAsia="Times New Roman" w:hAnsi="Calibri" w:cs="Calibri"/>
          <w:bCs/>
          <w:sz w:val="26"/>
          <w:szCs w:val="26"/>
        </w:rPr>
        <w:t>lucrează cu colegii de la JR</w:t>
      </w:r>
      <w:r w:rsidR="0093071A" w:rsidRPr="00004FD3">
        <w:rPr>
          <w:rFonts w:ascii="Calibri" w:eastAsia="Times New Roman" w:hAnsi="Calibri" w:cs="Calibri"/>
          <w:bCs/>
          <w:sz w:val="26"/>
          <w:szCs w:val="26"/>
        </w:rPr>
        <w:t>C</w:t>
      </w:r>
      <w:r w:rsidRPr="00004FD3">
        <w:rPr>
          <w:rFonts w:ascii="Calibri" w:eastAsia="Times New Roman" w:hAnsi="Calibri" w:cs="Calibri"/>
          <w:bCs/>
          <w:sz w:val="26"/>
          <w:szCs w:val="26"/>
        </w:rPr>
        <w:t xml:space="preserve"> la elaborarea strategiei de specializare inteligentă și </w:t>
      </w:r>
      <w:r w:rsidR="00826908">
        <w:rPr>
          <w:rFonts w:ascii="Calibri" w:eastAsia="Times New Roman" w:hAnsi="Calibri" w:cs="Calibri"/>
          <w:bCs/>
          <w:sz w:val="26"/>
          <w:szCs w:val="26"/>
        </w:rPr>
        <w:t xml:space="preserve">estimăm </w:t>
      </w:r>
      <w:r w:rsidRPr="00004FD3">
        <w:rPr>
          <w:rFonts w:ascii="Calibri" w:eastAsia="Times New Roman" w:hAnsi="Calibri" w:cs="Calibri"/>
          <w:bCs/>
          <w:sz w:val="26"/>
          <w:szCs w:val="26"/>
        </w:rPr>
        <w:t>că în prima parte a anului 2020 să fie aprobată și Strategia de la ADRBI. A</w:t>
      </w:r>
      <w:r w:rsidR="00FC6DF9">
        <w:rPr>
          <w:rFonts w:ascii="Calibri" w:eastAsia="Times New Roman" w:hAnsi="Calibri" w:cs="Calibri"/>
          <w:bCs/>
          <w:sz w:val="26"/>
          <w:szCs w:val="26"/>
        </w:rPr>
        <w:t xml:space="preserve"> adăugat că pentru AP </w:t>
      </w:r>
      <w:r w:rsidRPr="00004FD3">
        <w:rPr>
          <w:rFonts w:ascii="Calibri" w:eastAsia="Times New Roman" w:hAnsi="Calibri" w:cs="Calibri"/>
          <w:bCs/>
          <w:sz w:val="26"/>
          <w:szCs w:val="26"/>
        </w:rPr>
        <w:t>1 este în desfășurare un proiect de sprijin implementat de B</w:t>
      </w:r>
      <w:r w:rsidR="00FC6DF9">
        <w:rPr>
          <w:rFonts w:ascii="Calibri" w:eastAsia="Times New Roman" w:hAnsi="Calibri" w:cs="Calibri"/>
          <w:bCs/>
          <w:sz w:val="26"/>
          <w:szCs w:val="26"/>
        </w:rPr>
        <w:t xml:space="preserve">anca Mondială prin care se </w:t>
      </w:r>
      <w:r w:rsidRPr="00004FD3">
        <w:rPr>
          <w:rFonts w:ascii="Calibri" w:eastAsia="Times New Roman" w:hAnsi="Calibri" w:cs="Calibri"/>
          <w:bCs/>
          <w:sz w:val="26"/>
          <w:szCs w:val="26"/>
        </w:rPr>
        <w:t>încearcă găs</w:t>
      </w:r>
      <w:r w:rsidR="00FC6DF9">
        <w:rPr>
          <w:rFonts w:ascii="Calibri" w:eastAsia="Times New Roman" w:hAnsi="Calibri" w:cs="Calibri"/>
          <w:bCs/>
          <w:sz w:val="26"/>
          <w:szCs w:val="26"/>
        </w:rPr>
        <w:t xml:space="preserve">irea unor </w:t>
      </w:r>
      <w:r w:rsidRPr="00004FD3">
        <w:rPr>
          <w:rFonts w:ascii="Calibri" w:eastAsia="Times New Roman" w:hAnsi="Calibri" w:cs="Calibri"/>
          <w:bCs/>
          <w:sz w:val="26"/>
          <w:szCs w:val="26"/>
        </w:rPr>
        <w:t>alternative de finanțare care s-ar putea potrivi pentru același domeniu. A început discuția cu NE și NV pentru că ele sunt regiunile cele mai avansate în acest domeniu dar, următorul program va fi replicat la nivelul tuturor regiunilor astfel încât să se dea posibilitatea beneficiarilor privați să devină actori principali și în acest domeniu al specializării inteligente</w:t>
      </w:r>
      <w:r w:rsidR="003A7B10">
        <w:rPr>
          <w:rFonts w:ascii="Calibri" w:eastAsia="Times New Roman" w:hAnsi="Calibri" w:cs="Calibri"/>
          <w:bCs/>
          <w:sz w:val="26"/>
          <w:szCs w:val="26"/>
        </w:rPr>
        <w:t>.</w:t>
      </w:r>
      <w:r w:rsidRPr="00004FD3">
        <w:rPr>
          <w:rFonts w:ascii="Calibri" w:eastAsia="Times New Roman" w:hAnsi="Calibri" w:cs="Calibri"/>
          <w:bCs/>
          <w:sz w:val="26"/>
          <w:szCs w:val="26"/>
        </w:rPr>
        <w:t xml:space="preserve"> Sperăm că cele 2 programe ale Băncii Mondiale să fie lansate curând. Am avut împreună cu ADR- ul și cu reprezentanții JR</w:t>
      </w:r>
      <w:r w:rsidR="0093071A" w:rsidRPr="00004FD3">
        <w:rPr>
          <w:rFonts w:ascii="Calibri" w:eastAsia="Times New Roman" w:hAnsi="Calibri" w:cs="Calibri"/>
          <w:bCs/>
          <w:sz w:val="26"/>
          <w:szCs w:val="26"/>
        </w:rPr>
        <w:t>C</w:t>
      </w:r>
      <w:r w:rsidRPr="00004FD3">
        <w:rPr>
          <w:rFonts w:ascii="Calibri" w:eastAsia="Times New Roman" w:hAnsi="Calibri" w:cs="Calibri"/>
          <w:bCs/>
          <w:sz w:val="26"/>
          <w:szCs w:val="26"/>
        </w:rPr>
        <w:t xml:space="preserve"> și ai Băncii Mondiale un Comitet de Coordonare al celor două proiecte unde au fost prezentate inclusiv rezultatele acțiunilor realizate până în prezent.</w:t>
      </w:r>
    </w:p>
    <w:p w:rsidR="00DA3F3C" w:rsidRPr="00004FD3" w:rsidRDefault="008F34BD" w:rsidP="00004FD3">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Doamna Daciana Crâștiu</w:t>
      </w:r>
      <w:r w:rsidR="000C252B">
        <w:rPr>
          <w:rFonts w:ascii="Calibri" w:eastAsia="Times New Roman" w:hAnsi="Calibri" w:cs="Calibri"/>
          <w:bCs/>
          <w:sz w:val="26"/>
          <w:szCs w:val="26"/>
        </w:rPr>
        <w:t xml:space="preserve">, manager de program, Comisia Europeană a apreciat </w:t>
      </w:r>
      <w:r w:rsidR="00DA3F3C" w:rsidRPr="00004FD3">
        <w:rPr>
          <w:rFonts w:ascii="Calibri" w:eastAsia="Times New Roman" w:hAnsi="Calibri" w:cs="Calibri"/>
          <w:bCs/>
          <w:sz w:val="26"/>
          <w:szCs w:val="26"/>
        </w:rPr>
        <w:t xml:space="preserve"> prezentare</w:t>
      </w:r>
      <w:r w:rsidR="000C252B">
        <w:rPr>
          <w:rFonts w:ascii="Calibri" w:eastAsia="Times New Roman" w:hAnsi="Calibri" w:cs="Calibri"/>
          <w:bCs/>
          <w:sz w:val="26"/>
          <w:szCs w:val="26"/>
        </w:rPr>
        <w:t>a</w:t>
      </w:r>
      <w:r w:rsidR="00DA3F3C" w:rsidRPr="00004FD3">
        <w:rPr>
          <w:rFonts w:ascii="Calibri" w:eastAsia="Times New Roman" w:hAnsi="Calibri" w:cs="Calibri"/>
          <w:bCs/>
          <w:sz w:val="26"/>
          <w:szCs w:val="26"/>
        </w:rPr>
        <w:t>, implicare</w:t>
      </w:r>
      <w:r w:rsidR="000C252B">
        <w:rPr>
          <w:rFonts w:ascii="Calibri" w:eastAsia="Times New Roman" w:hAnsi="Calibri" w:cs="Calibri"/>
          <w:bCs/>
          <w:sz w:val="26"/>
          <w:szCs w:val="26"/>
        </w:rPr>
        <w:t>a</w:t>
      </w:r>
      <w:r w:rsidR="00DA3F3C" w:rsidRPr="00004FD3">
        <w:rPr>
          <w:rFonts w:ascii="Calibri" w:eastAsia="Times New Roman" w:hAnsi="Calibri" w:cs="Calibri"/>
          <w:bCs/>
          <w:sz w:val="26"/>
          <w:szCs w:val="26"/>
        </w:rPr>
        <w:t xml:space="preserve"> și soluții</w:t>
      </w:r>
      <w:r w:rsidR="000C252B">
        <w:rPr>
          <w:rFonts w:ascii="Calibri" w:eastAsia="Times New Roman" w:hAnsi="Calibri" w:cs="Calibri"/>
          <w:bCs/>
          <w:sz w:val="26"/>
          <w:szCs w:val="26"/>
        </w:rPr>
        <w:t>le găsite</w:t>
      </w:r>
      <w:r w:rsidR="00DA3F3C" w:rsidRPr="00004FD3">
        <w:rPr>
          <w:rFonts w:ascii="Calibri" w:eastAsia="Times New Roman" w:hAnsi="Calibri" w:cs="Calibri"/>
          <w:bCs/>
          <w:sz w:val="26"/>
          <w:szCs w:val="26"/>
        </w:rPr>
        <w:t xml:space="preserve"> pentru ca aceste contracte să fie implementate în această perioadă de programare</w:t>
      </w:r>
      <w:r w:rsidR="00D55C03">
        <w:rPr>
          <w:rFonts w:ascii="Calibri" w:eastAsia="Times New Roman" w:hAnsi="Calibri" w:cs="Calibri"/>
          <w:bCs/>
          <w:sz w:val="26"/>
          <w:szCs w:val="26"/>
        </w:rPr>
        <w:t xml:space="preserve"> </w:t>
      </w:r>
      <w:r w:rsidR="0073613E">
        <w:rPr>
          <w:rFonts w:ascii="Calibri" w:eastAsia="Times New Roman" w:hAnsi="Calibri" w:cs="Calibri"/>
          <w:bCs/>
          <w:sz w:val="26"/>
          <w:szCs w:val="26"/>
        </w:rPr>
        <w:t>ș</w:t>
      </w:r>
      <w:r w:rsidR="00D55C03">
        <w:rPr>
          <w:rFonts w:ascii="Calibri" w:eastAsia="Times New Roman" w:hAnsi="Calibri" w:cs="Calibri"/>
          <w:bCs/>
          <w:sz w:val="26"/>
          <w:szCs w:val="26"/>
        </w:rPr>
        <w:t xml:space="preserve">i a solicitat să fie </w:t>
      </w:r>
      <w:r w:rsidR="0073613E">
        <w:rPr>
          <w:rFonts w:ascii="Calibri" w:eastAsia="Times New Roman" w:hAnsi="Calibri" w:cs="Calibri"/>
          <w:bCs/>
          <w:sz w:val="26"/>
          <w:szCs w:val="26"/>
        </w:rPr>
        <w:t>informată Comisia Europeană</w:t>
      </w:r>
      <w:r w:rsidR="00DA3F3C" w:rsidRPr="00004FD3">
        <w:rPr>
          <w:rFonts w:ascii="Calibri" w:eastAsia="Times New Roman" w:hAnsi="Calibri" w:cs="Calibri"/>
          <w:bCs/>
          <w:sz w:val="26"/>
          <w:szCs w:val="26"/>
        </w:rPr>
        <w:t xml:space="preserve"> atât cu calendarul apelurilor </w:t>
      </w:r>
      <w:r w:rsidR="00D55C03">
        <w:rPr>
          <w:rFonts w:ascii="Calibri" w:eastAsia="Times New Roman" w:hAnsi="Calibri" w:cs="Calibri"/>
          <w:bCs/>
          <w:sz w:val="26"/>
          <w:szCs w:val="26"/>
        </w:rPr>
        <w:t>care vor fi relansate</w:t>
      </w:r>
      <w:r w:rsidR="00DA3F3C" w:rsidRPr="00004FD3">
        <w:rPr>
          <w:rFonts w:ascii="Calibri" w:eastAsia="Times New Roman" w:hAnsi="Calibri" w:cs="Calibri"/>
          <w:bCs/>
          <w:sz w:val="26"/>
          <w:szCs w:val="26"/>
        </w:rPr>
        <w:t xml:space="preserve"> </w:t>
      </w:r>
      <w:r w:rsidR="00D55C03">
        <w:rPr>
          <w:rFonts w:ascii="Calibri" w:eastAsia="Times New Roman" w:hAnsi="Calibri" w:cs="Calibri"/>
          <w:bCs/>
          <w:sz w:val="26"/>
          <w:szCs w:val="26"/>
        </w:rPr>
        <w:t xml:space="preserve">cât și </w:t>
      </w:r>
      <w:r w:rsidR="00DA3F3C" w:rsidRPr="00004FD3">
        <w:rPr>
          <w:rFonts w:ascii="Calibri" w:eastAsia="Times New Roman" w:hAnsi="Calibri" w:cs="Calibri"/>
          <w:bCs/>
          <w:sz w:val="26"/>
          <w:szCs w:val="26"/>
        </w:rPr>
        <w:t>cu</w:t>
      </w:r>
      <w:r w:rsidR="00D55C03">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modifica</w:t>
      </w:r>
      <w:r w:rsidR="00D55C03">
        <w:rPr>
          <w:rFonts w:ascii="Calibri" w:eastAsia="Times New Roman" w:hAnsi="Calibri" w:cs="Calibri"/>
          <w:bCs/>
          <w:sz w:val="26"/>
          <w:szCs w:val="26"/>
        </w:rPr>
        <w:t xml:space="preserve">rea </w:t>
      </w:r>
      <w:r w:rsidR="00DA3F3C" w:rsidRPr="00004FD3">
        <w:rPr>
          <w:rFonts w:ascii="Calibri" w:eastAsia="Times New Roman" w:hAnsi="Calibri" w:cs="Calibri"/>
          <w:bCs/>
          <w:sz w:val="26"/>
          <w:szCs w:val="26"/>
        </w:rPr>
        <w:t>ghiduril</w:t>
      </w:r>
      <w:r w:rsidR="00D55C03">
        <w:rPr>
          <w:rFonts w:ascii="Calibri" w:eastAsia="Times New Roman" w:hAnsi="Calibri" w:cs="Calibri"/>
          <w:bCs/>
          <w:sz w:val="26"/>
          <w:szCs w:val="26"/>
        </w:rPr>
        <w:t>or</w:t>
      </w:r>
      <w:r w:rsidR="00DA3F3C" w:rsidRPr="00004FD3">
        <w:rPr>
          <w:rFonts w:ascii="Calibri" w:eastAsia="Times New Roman" w:hAnsi="Calibri" w:cs="Calibri"/>
          <w:bCs/>
          <w:sz w:val="26"/>
          <w:szCs w:val="26"/>
        </w:rPr>
        <w:t xml:space="preserve"> mai ales pe AP 1.C.</w:t>
      </w:r>
    </w:p>
    <w:p w:rsidR="00DA3F3C" w:rsidRPr="00004FD3" w:rsidRDefault="00A54E03" w:rsidP="00004FD3">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Domnul Victor Moraru</w:t>
      </w:r>
      <w:r w:rsidR="00D55C03">
        <w:rPr>
          <w:rFonts w:ascii="Calibri" w:eastAsia="Times New Roman" w:hAnsi="Calibri" w:cs="Calibri"/>
          <w:bCs/>
          <w:sz w:val="26"/>
          <w:szCs w:val="26"/>
        </w:rPr>
        <w:t>, președinte al Consiliului Județean Ialomița</w:t>
      </w:r>
      <w:r w:rsidRPr="00004FD3">
        <w:rPr>
          <w:rFonts w:ascii="Calibri" w:eastAsia="Times New Roman" w:hAnsi="Calibri" w:cs="Calibri"/>
          <w:bCs/>
          <w:sz w:val="26"/>
          <w:szCs w:val="26"/>
        </w:rPr>
        <w:t xml:space="preserve"> a r</w:t>
      </w:r>
      <w:r w:rsidR="00DA3F3C" w:rsidRPr="00004FD3">
        <w:rPr>
          <w:rFonts w:ascii="Calibri" w:eastAsia="Times New Roman" w:hAnsi="Calibri" w:cs="Calibri"/>
          <w:bCs/>
          <w:sz w:val="26"/>
          <w:szCs w:val="26"/>
        </w:rPr>
        <w:t>eadu</w:t>
      </w:r>
      <w:r w:rsidRPr="00004FD3">
        <w:rPr>
          <w:rFonts w:ascii="Calibri" w:eastAsia="Times New Roman" w:hAnsi="Calibri" w:cs="Calibri"/>
          <w:bCs/>
          <w:sz w:val="26"/>
          <w:szCs w:val="26"/>
        </w:rPr>
        <w:t>s</w:t>
      </w:r>
      <w:r w:rsidR="00DA3F3C" w:rsidRPr="00004FD3">
        <w:rPr>
          <w:rFonts w:ascii="Calibri" w:eastAsia="Times New Roman" w:hAnsi="Calibri" w:cs="Calibri"/>
          <w:bCs/>
          <w:sz w:val="26"/>
          <w:szCs w:val="26"/>
        </w:rPr>
        <w:t xml:space="preserve"> în discuție solicitarea CDR S</w:t>
      </w:r>
      <w:r w:rsidR="0093071A" w:rsidRPr="00004FD3">
        <w:rPr>
          <w:rFonts w:ascii="Calibri" w:eastAsia="Times New Roman" w:hAnsi="Calibri" w:cs="Calibri"/>
          <w:bCs/>
          <w:sz w:val="26"/>
          <w:szCs w:val="26"/>
        </w:rPr>
        <w:t>ud</w:t>
      </w:r>
      <w:r w:rsidR="00DA3F3C" w:rsidRPr="00004FD3">
        <w:rPr>
          <w:rFonts w:ascii="Calibri" w:eastAsia="Times New Roman" w:hAnsi="Calibri" w:cs="Calibri"/>
          <w:bCs/>
          <w:sz w:val="26"/>
          <w:szCs w:val="26"/>
        </w:rPr>
        <w:t xml:space="preserve"> Muntenia cu privire la analiza și realocarea unor sume în funcție de solicitările existente </w:t>
      </w:r>
      <w:r w:rsidR="00AC7929">
        <w:rPr>
          <w:rFonts w:ascii="Calibri" w:eastAsia="Times New Roman" w:hAnsi="Calibri" w:cs="Calibri"/>
          <w:bCs/>
          <w:sz w:val="26"/>
          <w:szCs w:val="26"/>
        </w:rPr>
        <w:t>în</w:t>
      </w:r>
      <w:r w:rsidR="00DA3F3C" w:rsidRPr="00004FD3">
        <w:rPr>
          <w:rFonts w:ascii="Calibri" w:eastAsia="Times New Roman" w:hAnsi="Calibri" w:cs="Calibri"/>
          <w:bCs/>
          <w:sz w:val="26"/>
          <w:szCs w:val="26"/>
        </w:rPr>
        <w:t xml:space="preserve"> cadru</w:t>
      </w:r>
      <w:r w:rsidR="00AC7929">
        <w:rPr>
          <w:rFonts w:ascii="Calibri" w:eastAsia="Times New Roman" w:hAnsi="Calibri" w:cs="Calibri"/>
          <w:bCs/>
          <w:sz w:val="26"/>
          <w:szCs w:val="26"/>
        </w:rPr>
        <w:t xml:space="preserve">l priorităților de investiții, respectiv </w:t>
      </w:r>
      <w:r w:rsidR="00DA3F3C" w:rsidRPr="00004FD3">
        <w:rPr>
          <w:rFonts w:ascii="Calibri" w:eastAsia="Times New Roman" w:hAnsi="Calibri" w:cs="Calibri"/>
          <w:bCs/>
          <w:sz w:val="26"/>
          <w:szCs w:val="26"/>
        </w:rPr>
        <w:t xml:space="preserve">dacă este posibil în cadrul AP.2 să </w:t>
      </w:r>
      <w:r w:rsidR="00AC7929">
        <w:rPr>
          <w:rFonts w:ascii="Calibri" w:eastAsia="Times New Roman" w:hAnsi="Calibri" w:cs="Calibri"/>
          <w:bCs/>
          <w:sz w:val="26"/>
          <w:szCs w:val="26"/>
        </w:rPr>
        <w:t xml:space="preserve">se </w:t>
      </w:r>
      <w:r w:rsidR="00DA3F3C" w:rsidRPr="00004FD3">
        <w:rPr>
          <w:rFonts w:ascii="Calibri" w:eastAsia="Times New Roman" w:hAnsi="Calibri" w:cs="Calibri"/>
          <w:bCs/>
          <w:sz w:val="26"/>
          <w:szCs w:val="26"/>
        </w:rPr>
        <w:t>reduc</w:t>
      </w:r>
      <w:r w:rsidR="00AC7929">
        <w:rPr>
          <w:rFonts w:ascii="Calibri" w:eastAsia="Times New Roman" w:hAnsi="Calibri" w:cs="Calibri"/>
          <w:bCs/>
          <w:sz w:val="26"/>
          <w:szCs w:val="26"/>
        </w:rPr>
        <w:t>ă</w:t>
      </w:r>
      <w:r w:rsidR="00DA3F3C" w:rsidRPr="00004FD3">
        <w:rPr>
          <w:rFonts w:ascii="Calibri" w:eastAsia="Times New Roman" w:hAnsi="Calibri" w:cs="Calibri"/>
          <w:bCs/>
          <w:sz w:val="26"/>
          <w:szCs w:val="26"/>
        </w:rPr>
        <w:t xml:space="preserve"> alocări</w:t>
      </w:r>
      <w:r w:rsidR="00AC7929">
        <w:rPr>
          <w:rFonts w:ascii="Calibri" w:eastAsia="Times New Roman" w:hAnsi="Calibri" w:cs="Calibri"/>
          <w:bCs/>
          <w:sz w:val="26"/>
          <w:szCs w:val="26"/>
        </w:rPr>
        <w:t>le</w:t>
      </w:r>
      <w:r w:rsidR="00DA3F3C" w:rsidRPr="00004FD3">
        <w:rPr>
          <w:rFonts w:ascii="Calibri" w:eastAsia="Times New Roman" w:hAnsi="Calibri" w:cs="Calibri"/>
          <w:bCs/>
          <w:sz w:val="26"/>
          <w:szCs w:val="26"/>
        </w:rPr>
        <w:t xml:space="preserve"> financiare la PI 2.1 A și  2.1 B și </w:t>
      </w:r>
      <w:r w:rsidR="00AC7929">
        <w:rPr>
          <w:rFonts w:ascii="Calibri" w:eastAsia="Times New Roman" w:hAnsi="Calibri" w:cs="Calibri"/>
          <w:bCs/>
          <w:sz w:val="26"/>
          <w:szCs w:val="26"/>
        </w:rPr>
        <w:t xml:space="preserve">să </w:t>
      </w:r>
      <w:r w:rsidR="00DA3F3C" w:rsidRPr="00004FD3">
        <w:rPr>
          <w:rFonts w:ascii="Calibri" w:eastAsia="Times New Roman" w:hAnsi="Calibri" w:cs="Calibri"/>
          <w:bCs/>
          <w:sz w:val="26"/>
          <w:szCs w:val="26"/>
        </w:rPr>
        <w:t>cre</w:t>
      </w:r>
      <w:r w:rsidR="00AC7929">
        <w:rPr>
          <w:rFonts w:ascii="Calibri" w:eastAsia="Times New Roman" w:hAnsi="Calibri" w:cs="Calibri"/>
          <w:bCs/>
          <w:sz w:val="26"/>
          <w:szCs w:val="26"/>
        </w:rPr>
        <w:t xml:space="preserve">ască  pentru PI </w:t>
      </w:r>
      <w:r w:rsidR="00DA3F3C" w:rsidRPr="00004FD3">
        <w:rPr>
          <w:rFonts w:ascii="Calibri" w:eastAsia="Times New Roman" w:hAnsi="Calibri" w:cs="Calibri"/>
          <w:bCs/>
          <w:sz w:val="26"/>
          <w:szCs w:val="26"/>
        </w:rPr>
        <w:t>2.2.</w:t>
      </w:r>
      <w:r w:rsidR="00AC7929">
        <w:rPr>
          <w:rFonts w:ascii="Calibri" w:eastAsia="Times New Roman" w:hAnsi="Calibri" w:cs="Calibri"/>
          <w:bCs/>
          <w:sz w:val="26"/>
          <w:szCs w:val="26"/>
        </w:rPr>
        <w:t>, l</w:t>
      </w:r>
      <w:r w:rsidR="00DA3F3C" w:rsidRPr="00004FD3">
        <w:rPr>
          <w:rFonts w:ascii="Calibri" w:eastAsia="Times New Roman" w:hAnsi="Calibri" w:cs="Calibri"/>
          <w:bCs/>
          <w:sz w:val="26"/>
          <w:szCs w:val="26"/>
        </w:rPr>
        <w:t>a fel la AP.</w:t>
      </w:r>
      <w:r w:rsidR="001E0847">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 xml:space="preserve">3 </w:t>
      </w:r>
      <w:r w:rsidR="00AC7929" w:rsidRPr="00004FD3">
        <w:rPr>
          <w:rFonts w:ascii="Calibri" w:eastAsia="Times New Roman" w:hAnsi="Calibri" w:cs="Calibri"/>
          <w:bCs/>
          <w:sz w:val="26"/>
          <w:szCs w:val="26"/>
        </w:rPr>
        <w:t xml:space="preserve">să </w:t>
      </w:r>
      <w:r w:rsidR="00AC7929">
        <w:rPr>
          <w:rFonts w:ascii="Calibri" w:eastAsia="Times New Roman" w:hAnsi="Calibri" w:cs="Calibri"/>
          <w:bCs/>
          <w:sz w:val="26"/>
          <w:szCs w:val="26"/>
        </w:rPr>
        <w:t xml:space="preserve">se </w:t>
      </w:r>
      <w:r w:rsidR="00AC7929" w:rsidRPr="00004FD3">
        <w:rPr>
          <w:rFonts w:ascii="Calibri" w:eastAsia="Times New Roman" w:hAnsi="Calibri" w:cs="Calibri"/>
          <w:bCs/>
          <w:sz w:val="26"/>
          <w:szCs w:val="26"/>
        </w:rPr>
        <w:t>reduc</w:t>
      </w:r>
      <w:r w:rsidR="00AC7929">
        <w:rPr>
          <w:rFonts w:ascii="Calibri" w:eastAsia="Times New Roman" w:hAnsi="Calibri" w:cs="Calibri"/>
          <w:bCs/>
          <w:sz w:val="26"/>
          <w:szCs w:val="26"/>
        </w:rPr>
        <w:t>ă</w:t>
      </w:r>
      <w:r w:rsidR="00AC7929" w:rsidRPr="00004FD3">
        <w:rPr>
          <w:rFonts w:ascii="Calibri" w:eastAsia="Times New Roman" w:hAnsi="Calibri" w:cs="Calibri"/>
          <w:bCs/>
          <w:sz w:val="26"/>
          <w:szCs w:val="26"/>
        </w:rPr>
        <w:t xml:space="preserve"> alocări</w:t>
      </w:r>
      <w:r w:rsidR="00AC7929">
        <w:rPr>
          <w:rFonts w:ascii="Calibri" w:eastAsia="Times New Roman" w:hAnsi="Calibri" w:cs="Calibri"/>
          <w:bCs/>
          <w:sz w:val="26"/>
          <w:szCs w:val="26"/>
        </w:rPr>
        <w:t>le</w:t>
      </w:r>
      <w:r w:rsidR="00AC7929" w:rsidRPr="00004FD3">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 xml:space="preserve">financiare pentru AP. 3.1 A și </w:t>
      </w:r>
      <w:r w:rsidR="00175CA3" w:rsidRPr="00004FD3">
        <w:rPr>
          <w:rFonts w:ascii="Calibri" w:eastAsia="Times New Roman" w:hAnsi="Calibri" w:cs="Calibri"/>
          <w:bCs/>
          <w:sz w:val="26"/>
          <w:szCs w:val="26"/>
        </w:rPr>
        <w:t xml:space="preserve"> </w:t>
      </w:r>
      <w:r w:rsidR="00175CA3">
        <w:rPr>
          <w:rFonts w:ascii="Calibri" w:eastAsia="Times New Roman" w:hAnsi="Calibri" w:cs="Calibri"/>
          <w:bCs/>
          <w:sz w:val="26"/>
          <w:szCs w:val="26"/>
        </w:rPr>
        <w:t xml:space="preserve">să </w:t>
      </w:r>
      <w:r w:rsidR="00175CA3" w:rsidRPr="00004FD3">
        <w:rPr>
          <w:rFonts w:ascii="Calibri" w:eastAsia="Times New Roman" w:hAnsi="Calibri" w:cs="Calibri"/>
          <w:bCs/>
          <w:sz w:val="26"/>
          <w:szCs w:val="26"/>
        </w:rPr>
        <w:t>cre</w:t>
      </w:r>
      <w:r w:rsidR="00175CA3">
        <w:rPr>
          <w:rFonts w:ascii="Calibri" w:eastAsia="Times New Roman" w:hAnsi="Calibri" w:cs="Calibri"/>
          <w:bCs/>
          <w:sz w:val="26"/>
          <w:szCs w:val="26"/>
        </w:rPr>
        <w:t xml:space="preserve">ască </w:t>
      </w:r>
      <w:r w:rsidR="00DA3F3C" w:rsidRPr="00004FD3">
        <w:rPr>
          <w:rFonts w:ascii="Calibri" w:eastAsia="Times New Roman" w:hAnsi="Calibri" w:cs="Calibri"/>
          <w:bCs/>
          <w:sz w:val="26"/>
          <w:szCs w:val="26"/>
        </w:rPr>
        <w:t>aloc</w:t>
      </w:r>
      <w:r w:rsidR="00175CA3">
        <w:rPr>
          <w:rFonts w:ascii="Calibri" w:eastAsia="Times New Roman" w:hAnsi="Calibri" w:cs="Calibri"/>
          <w:bCs/>
          <w:sz w:val="26"/>
          <w:szCs w:val="26"/>
        </w:rPr>
        <w:t xml:space="preserve">area </w:t>
      </w:r>
      <w:r w:rsidR="00DA3F3C" w:rsidRPr="00004FD3">
        <w:rPr>
          <w:rFonts w:ascii="Calibri" w:eastAsia="Times New Roman" w:hAnsi="Calibri" w:cs="Calibri"/>
          <w:bCs/>
          <w:sz w:val="26"/>
          <w:szCs w:val="26"/>
        </w:rPr>
        <w:t>pentru AP.</w:t>
      </w:r>
      <w:r w:rsidR="00175CA3">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3.1 B. La AP.</w:t>
      </w:r>
      <w:r w:rsidR="00175CA3">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 xml:space="preserve">6 să </w:t>
      </w:r>
      <w:r w:rsidR="00175CA3">
        <w:rPr>
          <w:rFonts w:ascii="Calibri" w:eastAsia="Times New Roman" w:hAnsi="Calibri" w:cs="Calibri"/>
          <w:bCs/>
          <w:sz w:val="26"/>
          <w:szCs w:val="26"/>
        </w:rPr>
        <w:t>se p</w:t>
      </w:r>
      <w:r w:rsidR="00DA3F3C" w:rsidRPr="00004FD3">
        <w:rPr>
          <w:rFonts w:ascii="Calibri" w:eastAsia="Times New Roman" w:hAnsi="Calibri" w:cs="Calibri"/>
          <w:bCs/>
          <w:sz w:val="26"/>
          <w:szCs w:val="26"/>
        </w:rPr>
        <w:t>ermit</w:t>
      </w:r>
      <w:r w:rsidR="00175CA3">
        <w:rPr>
          <w:rFonts w:ascii="Calibri" w:eastAsia="Times New Roman" w:hAnsi="Calibri" w:cs="Calibri"/>
          <w:bCs/>
          <w:sz w:val="26"/>
          <w:szCs w:val="26"/>
        </w:rPr>
        <w:t>ă</w:t>
      </w:r>
      <w:r w:rsidR="00DA3F3C" w:rsidRPr="00004FD3">
        <w:rPr>
          <w:rFonts w:ascii="Calibri" w:eastAsia="Times New Roman" w:hAnsi="Calibri" w:cs="Calibri"/>
          <w:bCs/>
          <w:sz w:val="26"/>
          <w:szCs w:val="26"/>
        </w:rPr>
        <w:t xml:space="preserve"> supracontractarea la nivelul celorlalte regiuni de dezvoltare. 2 proiecte </w:t>
      </w:r>
      <w:r w:rsidR="00361010">
        <w:rPr>
          <w:rFonts w:ascii="Calibri" w:eastAsia="Times New Roman" w:hAnsi="Calibri" w:cs="Calibri"/>
          <w:bCs/>
          <w:sz w:val="26"/>
          <w:szCs w:val="26"/>
        </w:rPr>
        <w:t xml:space="preserve">sunt </w:t>
      </w:r>
      <w:r w:rsidR="00DA3F3C" w:rsidRPr="00004FD3">
        <w:rPr>
          <w:rFonts w:ascii="Calibri" w:eastAsia="Times New Roman" w:hAnsi="Calibri" w:cs="Calibri"/>
          <w:bCs/>
          <w:sz w:val="26"/>
          <w:szCs w:val="26"/>
        </w:rPr>
        <w:t xml:space="preserve">depuse în termen </w:t>
      </w:r>
      <w:r w:rsidR="00361010">
        <w:rPr>
          <w:rFonts w:ascii="Calibri" w:eastAsia="Times New Roman" w:hAnsi="Calibri" w:cs="Calibri"/>
          <w:bCs/>
          <w:sz w:val="26"/>
          <w:szCs w:val="26"/>
        </w:rPr>
        <w:t>d</w:t>
      </w:r>
      <w:r w:rsidR="00DA3F3C" w:rsidRPr="00004FD3">
        <w:rPr>
          <w:rFonts w:ascii="Calibri" w:eastAsia="Times New Roman" w:hAnsi="Calibri" w:cs="Calibri"/>
          <w:bCs/>
          <w:sz w:val="26"/>
          <w:szCs w:val="26"/>
        </w:rPr>
        <w:t>ar cu un grad de contractare 169,37% în comparație cu celelalte regiuni care au 446%, 259%. Dacă s-ar putea pentru Giurgiu și Călărași să acceptați ca și la nivelul lor să se semneze contractele de finanțare.</w:t>
      </w:r>
    </w:p>
    <w:p w:rsidR="00DA3F3C" w:rsidRPr="00004FD3" w:rsidRDefault="00175CA3" w:rsidP="00004FD3">
      <w:pPr>
        <w:spacing w:line="240" w:lineRule="auto"/>
        <w:jc w:val="both"/>
        <w:rPr>
          <w:rFonts w:ascii="Calibri" w:eastAsia="Times New Roman" w:hAnsi="Calibri" w:cs="Calibri"/>
          <w:bCs/>
          <w:sz w:val="26"/>
          <w:szCs w:val="26"/>
        </w:rPr>
      </w:pPr>
      <w:r>
        <w:rPr>
          <w:rFonts w:ascii="Calibri" w:eastAsia="Times New Roman" w:hAnsi="Calibri" w:cs="Calibri"/>
          <w:bCs/>
          <w:sz w:val="26"/>
          <w:szCs w:val="26"/>
        </w:rPr>
        <w:t xml:space="preserve">Doamna Luiza Radu </w:t>
      </w:r>
      <w:r w:rsidR="00A54E03" w:rsidRPr="00004FD3">
        <w:rPr>
          <w:rFonts w:ascii="Calibri" w:eastAsia="Times New Roman" w:hAnsi="Calibri" w:cs="Calibri"/>
          <w:bCs/>
          <w:sz w:val="26"/>
          <w:szCs w:val="26"/>
        </w:rPr>
        <w:t xml:space="preserve">a menționat că </w:t>
      </w:r>
      <w:r>
        <w:rPr>
          <w:rFonts w:ascii="Calibri" w:eastAsia="Times New Roman" w:hAnsi="Calibri" w:cs="Calibri"/>
          <w:bCs/>
          <w:sz w:val="26"/>
          <w:szCs w:val="26"/>
        </w:rPr>
        <w:t>p</w:t>
      </w:r>
      <w:r w:rsidR="00DA3F3C" w:rsidRPr="00004FD3">
        <w:rPr>
          <w:rFonts w:ascii="Calibri" w:eastAsia="Times New Roman" w:hAnsi="Calibri" w:cs="Calibri"/>
          <w:bCs/>
          <w:sz w:val="26"/>
          <w:szCs w:val="26"/>
        </w:rPr>
        <w:t>ână la acest moment la nivelul AM-ului nu s-au făcut modificări de alocări financiare între axele prioritare ale programului pentru că există supracontractare care a fost realizată la finalul anului</w:t>
      </w:r>
      <w:r w:rsidR="00AB1E82">
        <w:rPr>
          <w:rFonts w:ascii="Calibri" w:eastAsia="Times New Roman" w:hAnsi="Calibri" w:cs="Calibri"/>
          <w:bCs/>
          <w:sz w:val="26"/>
          <w:szCs w:val="26"/>
        </w:rPr>
        <w:t xml:space="preserve"> tocmai în vederea </w:t>
      </w:r>
      <w:r w:rsidR="00C81B58">
        <w:rPr>
          <w:rFonts w:ascii="Calibri" w:eastAsia="Times New Roman" w:hAnsi="Calibri" w:cs="Calibri"/>
          <w:bCs/>
          <w:sz w:val="26"/>
          <w:szCs w:val="26"/>
        </w:rPr>
        <w:t xml:space="preserve">evitării </w:t>
      </w:r>
      <w:r w:rsidR="00AB1E82">
        <w:rPr>
          <w:rFonts w:ascii="Calibri" w:eastAsia="Times New Roman" w:hAnsi="Calibri" w:cs="Calibri"/>
          <w:bCs/>
          <w:sz w:val="26"/>
          <w:szCs w:val="26"/>
        </w:rPr>
        <w:t xml:space="preserve">decomiterii și </w:t>
      </w:r>
      <w:r w:rsidR="001E0847">
        <w:rPr>
          <w:rFonts w:ascii="Calibri" w:eastAsia="Times New Roman" w:hAnsi="Calibri" w:cs="Calibri"/>
          <w:bCs/>
          <w:sz w:val="26"/>
          <w:szCs w:val="26"/>
        </w:rPr>
        <w:t>e</w:t>
      </w:r>
      <w:r w:rsidR="00AB1E82">
        <w:rPr>
          <w:rFonts w:ascii="Calibri" w:eastAsia="Times New Roman" w:hAnsi="Calibri" w:cs="Calibri"/>
          <w:bCs/>
          <w:sz w:val="26"/>
          <w:szCs w:val="26"/>
        </w:rPr>
        <w:t>ste</w:t>
      </w:r>
      <w:r w:rsidR="001E0847">
        <w:rPr>
          <w:rFonts w:ascii="Calibri" w:eastAsia="Times New Roman" w:hAnsi="Calibri" w:cs="Calibri"/>
          <w:bCs/>
          <w:sz w:val="26"/>
          <w:szCs w:val="26"/>
        </w:rPr>
        <w:t xml:space="preserve"> nevoie de </w:t>
      </w:r>
      <w:r w:rsidR="00DA3F3C" w:rsidRPr="00004FD3">
        <w:rPr>
          <w:rFonts w:ascii="Calibri" w:eastAsia="Times New Roman" w:hAnsi="Calibri" w:cs="Calibri"/>
          <w:bCs/>
          <w:sz w:val="26"/>
          <w:szCs w:val="26"/>
        </w:rPr>
        <w:t>o analiză la nivel de program pentru a vedea axele performate, și în funcție de alocări</w:t>
      </w:r>
      <w:r w:rsidR="001E0847">
        <w:rPr>
          <w:rFonts w:ascii="Calibri" w:eastAsia="Times New Roman" w:hAnsi="Calibri" w:cs="Calibri"/>
          <w:bCs/>
          <w:sz w:val="26"/>
          <w:szCs w:val="26"/>
        </w:rPr>
        <w:t>le</w:t>
      </w:r>
      <w:r w:rsidR="00DA3F3C" w:rsidRPr="00004FD3">
        <w:rPr>
          <w:rFonts w:ascii="Calibri" w:eastAsia="Times New Roman" w:hAnsi="Calibri" w:cs="Calibri"/>
          <w:bCs/>
          <w:sz w:val="26"/>
          <w:szCs w:val="26"/>
        </w:rPr>
        <w:t xml:space="preserve"> disponibile s</w:t>
      </w:r>
      <w:r w:rsidR="00C81B58">
        <w:rPr>
          <w:rFonts w:ascii="Calibri" w:eastAsia="Times New Roman" w:hAnsi="Calibri" w:cs="Calibri"/>
          <w:bCs/>
          <w:sz w:val="26"/>
          <w:szCs w:val="26"/>
        </w:rPr>
        <w:t xml:space="preserve">e vor decide </w:t>
      </w:r>
      <w:r w:rsidR="00DA3F3C" w:rsidRPr="00004FD3">
        <w:rPr>
          <w:rFonts w:ascii="Calibri" w:eastAsia="Times New Roman" w:hAnsi="Calibri" w:cs="Calibri"/>
          <w:bCs/>
          <w:sz w:val="26"/>
          <w:szCs w:val="26"/>
        </w:rPr>
        <w:t xml:space="preserve">sumele corecte. În special pentru AP. 2.1 s-a reținut </w:t>
      </w:r>
      <w:r w:rsidR="001E0847">
        <w:rPr>
          <w:rFonts w:ascii="Calibri" w:eastAsia="Times New Roman" w:hAnsi="Calibri" w:cs="Calibri"/>
          <w:bCs/>
          <w:sz w:val="26"/>
          <w:szCs w:val="26"/>
        </w:rPr>
        <w:t xml:space="preserve">solicitarea </w:t>
      </w:r>
      <w:r w:rsidR="00DA3F3C" w:rsidRPr="00004FD3">
        <w:rPr>
          <w:rFonts w:ascii="Calibri" w:eastAsia="Times New Roman" w:hAnsi="Calibri" w:cs="Calibri"/>
          <w:bCs/>
          <w:sz w:val="26"/>
          <w:szCs w:val="26"/>
        </w:rPr>
        <w:t xml:space="preserve">de a transfera banii pentru apelul pe </w:t>
      </w:r>
      <w:r w:rsidR="00DA3F3C" w:rsidRPr="00004FD3">
        <w:rPr>
          <w:rFonts w:ascii="Calibri" w:eastAsia="Times New Roman" w:hAnsi="Calibri" w:cs="Calibri"/>
          <w:bCs/>
          <w:sz w:val="26"/>
          <w:szCs w:val="26"/>
        </w:rPr>
        <w:lastRenderedPageBreak/>
        <w:t>AP.2.2 astfel ca atunci când s-a relansat pe AP. 2.1 ADR S</w:t>
      </w:r>
      <w:r w:rsidR="00C81B58">
        <w:rPr>
          <w:rFonts w:ascii="Calibri" w:eastAsia="Times New Roman" w:hAnsi="Calibri" w:cs="Calibri"/>
          <w:bCs/>
          <w:sz w:val="26"/>
          <w:szCs w:val="26"/>
        </w:rPr>
        <w:t xml:space="preserve">ud </w:t>
      </w:r>
      <w:r w:rsidR="00DA3F3C" w:rsidRPr="00004FD3">
        <w:rPr>
          <w:rFonts w:ascii="Calibri" w:eastAsia="Times New Roman" w:hAnsi="Calibri" w:cs="Calibri"/>
          <w:bCs/>
          <w:sz w:val="26"/>
          <w:szCs w:val="26"/>
        </w:rPr>
        <w:t>M</w:t>
      </w:r>
      <w:r w:rsidR="00C81B58">
        <w:rPr>
          <w:rFonts w:ascii="Calibri" w:eastAsia="Times New Roman" w:hAnsi="Calibri" w:cs="Calibri"/>
          <w:bCs/>
          <w:sz w:val="26"/>
          <w:szCs w:val="26"/>
        </w:rPr>
        <w:t>untenia</w:t>
      </w:r>
      <w:r w:rsidR="00DA3F3C" w:rsidRPr="00004FD3">
        <w:rPr>
          <w:rFonts w:ascii="Calibri" w:eastAsia="Times New Roman" w:hAnsi="Calibri" w:cs="Calibri"/>
          <w:bCs/>
          <w:sz w:val="26"/>
          <w:szCs w:val="26"/>
        </w:rPr>
        <w:t xml:space="preserve"> nu a fost inclusă în Ghidul Solicitantului. </w:t>
      </w:r>
      <w:r w:rsidR="001E0847">
        <w:rPr>
          <w:rFonts w:ascii="Calibri" w:eastAsia="Times New Roman" w:hAnsi="Calibri" w:cs="Calibri"/>
          <w:bCs/>
          <w:sz w:val="26"/>
          <w:szCs w:val="26"/>
        </w:rPr>
        <w:t>A</w:t>
      </w:r>
      <w:r w:rsidR="00DA3F3C" w:rsidRPr="00004FD3">
        <w:rPr>
          <w:rFonts w:ascii="Calibri" w:eastAsia="Times New Roman" w:hAnsi="Calibri" w:cs="Calibri"/>
          <w:bCs/>
          <w:sz w:val="26"/>
          <w:szCs w:val="26"/>
        </w:rPr>
        <w:t xml:space="preserve">vem solicitări de modificări </w:t>
      </w:r>
      <w:r w:rsidR="001E0847">
        <w:rPr>
          <w:rFonts w:ascii="Calibri" w:eastAsia="Times New Roman" w:hAnsi="Calibri" w:cs="Calibri"/>
          <w:bCs/>
          <w:sz w:val="26"/>
          <w:szCs w:val="26"/>
        </w:rPr>
        <w:t>de alocări</w:t>
      </w:r>
      <w:r w:rsidR="00DA3F3C" w:rsidRPr="00004FD3">
        <w:rPr>
          <w:rFonts w:ascii="Calibri" w:eastAsia="Times New Roman" w:hAnsi="Calibri" w:cs="Calibri"/>
          <w:bCs/>
          <w:sz w:val="26"/>
          <w:szCs w:val="26"/>
        </w:rPr>
        <w:t xml:space="preserve">, dar o decizie finală va fi luată în CMPOR împreună cu dvs după ce vom vedea analiza </w:t>
      </w:r>
      <w:r w:rsidR="001E0847" w:rsidRPr="00004FD3">
        <w:rPr>
          <w:rFonts w:ascii="Calibri" w:eastAsia="Times New Roman" w:hAnsi="Calibri" w:cs="Calibri"/>
          <w:bCs/>
          <w:sz w:val="26"/>
          <w:szCs w:val="26"/>
        </w:rPr>
        <w:t xml:space="preserve">Comisiei </w:t>
      </w:r>
      <w:r w:rsidR="00DA3F3C" w:rsidRPr="00004FD3">
        <w:rPr>
          <w:rFonts w:ascii="Calibri" w:eastAsia="Times New Roman" w:hAnsi="Calibri" w:cs="Calibri"/>
          <w:bCs/>
          <w:sz w:val="26"/>
          <w:szCs w:val="26"/>
        </w:rPr>
        <w:t>asupra performanțelor axelor priorita</w:t>
      </w:r>
      <w:r w:rsidR="001E0847">
        <w:rPr>
          <w:rFonts w:ascii="Calibri" w:eastAsia="Times New Roman" w:hAnsi="Calibri" w:cs="Calibri"/>
          <w:bCs/>
          <w:sz w:val="26"/>
          <w:szCs w:val="26"/>
        </w:rPr>
        <w:t>re</w:t>
      </w:r>
      <w:r w:rsidR="00DA3F3C" w:rsidRPr="00004FD3">
        <w:rPr>
          <w:rFonts w:ascii="Calibri" w:eastAsia="Times New Roman" w:hAnsi="Calibri" w:cs="Calibri"/>
          <w:bCs/>
          <w:sz w:val="26"/>
          <w:szCs w:val="26"/>
        </w:rPr>
        <w:t xml:space="preserve"> </w:t>
      </w:r>
      <w:r w:rsidR="001E0847">
        <w:rPr>
          <w:rFonts w:ascii="Calibri" w:eastAsia="Times New Roman" w:hAnsi="Calibri" w:cs="Calibri"/>
          <w:bCs/>
          <w:sz w:val="26"/>
          <w:szCs w:val="26"/>
        </w:rPr>
        <w:t>și</w:t>
      </w:r>
      <w:r w:rsidR="00DA3F3C" w:rsidRPr="00004FD3">
        <w:rPr>
          <w:rFonts w:ascii="Calibri" w:eastAsia="Times New Roman" w:hAnsi="Calibri" w:cs="Calibri"/>
          <w:bCs/>
          <w:sz w:val="26"/>
          <w:szCs w:val="26"/>
        </w:rPr>
        <w:t xml:space="preserve"> va trebui să luăm de la acele axe prior</w:t>
      </w:r>
      <w:r w:rsidR="001E0847">
        <w:rPr>
          <w:rFonts w:ascii="Calibri" w:eastAsia="Times New Roman" w:hAnsi="Calibri" w:cs="Calibri"/>
          <w:bCs/>
          <w:sz w:val="26"/>
          <w:szCs w:val="26"/>
        </w:rPr>
        <w:t>itare care nu au performat și să</w:t>
      </w:r>
      <w:r w:rsidR="00DA3F3C" w:rsidRPr="00004FD3">
        <w:rPr>
          <w:rFonts w:ascii="Calibri" w:eastAsia="Times New Roman" w:hAnsi="Calibri" w:cs="Calibri"/>
          <w:bCs/>
          <w:sz w:val="26"/>
          <w:szCs w:val="26"/>
        </w:rPr>
        <w:t xml:space="preserve"> mută</w:t>
      </w:r>
      <w:r w:rsidR="001E0847">
        <w:rPr>
          <w:rFonts w:ascii="Calibri" w:eastAsia="Times New Roman" w:hAnsi="Calibri" w:cs="Calibri"/>
          <w:bCs/>
          <w:sz w:val="26"/>
          <w:szCs w:val="26"/>
        </w:rPr>
        <w:t>m</w:t>
      </w:r>
      <w:r w:rsidR="00DA3F3C" w:rsidRPr="00004FD3">
        <w:rPr>
          <w:rFonts w:ascii="Calibri" w:eastAsia="Times New Roman" w:hAnsi="Calibri" w:cs="Calibri"/>
          <w:bCs/>
          <w:sz w:val="26"/>
          <w:szCs w:val="26"/>
        </w:rPr>
        <w:t xml:space="preserve"> la cele care au performat. În funcție de aceste noi sume vom putea să decidem dacă este cazul să mai realocăm bani la AP</w:t>
      </w:r>
      <w:r w:rsidR="00572D8D">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2.2 fiindcă ar fi posibil ca pe supracontractare să acoperim aceste nevoi și eventual să vedem acolo unde alocările se diminuează ca urmare a neperformanței să putem veni cu alte tipuri de măsuri complementare pentru a asigura și celelalte finanțări.</w:t>
      </w:r>
    </w:p>
    <w:p w:rsidR="00F86B40" w:rsidRDefault="00A54E03" w:rsidP="00004FD3">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Domnul Adrian Mariciuc, director ADR Vest a menționat r</w:t>
      </w:r>
      <w:r w:rsidR="0093071A" w:rsidRPr="00004FD3">
        <w:rPr>
          <w:rFonts w:ascii="Calibri" w:eastAsia="Times New Roman" w:hAnsi="Calibri" w:cs="Calibri"/>
          <w:bCs/>
          <w:sz w:val="26"/>
          <w:szCs w:val="26"/>
        </w:rPr>
        <w:t xml:space="preserve">eferitor la AP.1 </w:t>
      </w:r>
      <w:r w:rsidR="001E0847">
        <w:rPr>
          <w:rFonts w:ascii="Calibri" w:eastAsia="Times New Roman" w:hAnsi="Calibri" w:cs="Calibri"/>
          <w:bCs/>
          <w:sz w:val="26"/>
          <w:szCs w:val="26"/>
        </w:rPr>
        <w:t>că din</w:t>
      </w:r>
      <w:r w:rsidR="00DA3F3C" w:rsidRPr="00004FD3">
        <w:rPr>
          <w:rFonts w:ascii="Calibri" w:eastAsia="Times New Roman" w:hAnsi="Calibri" w:cs="Calibri"/>
          <w:bCs/>
          <w:sz w:val="26"/>
          <w:szCs w:val="26"/>
        </w:rPr>
        <w:t xml:space="preserve">  graficul prezentat în cadrul Stadiului Implementării se constată că în niciuna dintre </w:t>
      </w:r>
      <w:r w:rsidR="00F7768E">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 xml:space="preserve">7 regiuni care au avut alocare la dispoziție, nu a fost acoperită cu proiecte. În prezent cele 3 apeluri sunt închise. </w:t>
      </w:r>
      <w:r w:rsidR="00D9755B">
        <w:rPr>
          <w:rFonts w:ascii="Calibri" w:eastAsia="Times New Roman" w:hAnsi="Calibri" w:cs="Calibri"/>
          <w:bCs/>
          <w:sz w:val="26"/>
          <w:szCs w:val="26"/>
        </w:rPr>
        <w:t>A menționat că una din c</w:t>
      </w:r>
      <w:r w:rsidR="00DA3F3C" w:rsidRPr="00004FD3">
        <w:rPr>
          <w:rFonts w:ascii="Calibri" w:eastAsia="Times New Roman" w:hAnsi="Calibri" w:cs="Calibri"/>
          <w:bCs/>
          <w:sz w:val="26"/>
          <w:szCs w:val="26"/>
        </w:rPr>
        <w:t>auzele pe</w:t>
      </w:r>
      <w:r w:rsidR="001E0847">
        <w:rPr>
          <w:rFonts w:ascii="Calibri" w:eastAsia="Times New Roman" w:hAnsi="Calibri" w:cs="Calibri"/>
          <w:bCs/>
          <w:sz w:val="26"/>
          <w:szCs w:val="26"/>
        </w:rPr>
        <w:t>ntru</w:t>
      </w:r>
      <w:r w:rsidR="00DA3F3C" w:rsidRPr="00004FD3">
        <w:rPr>
          <w:rFonts w:ascii="Calibri" w:eastAsia="Times New Roman" w:hAnsi="Calibri" w:cs="Calibri"/>
          <w:bCs/>
          <w:sz w:val="26"/>
          <w:szCs w:val="26"/>
        </w:rPr>
        <w:t xml:space="preserve"> care nu s-au acoperit cu proiecte aceste alocări</w:t>
      </w:r>
      <w:r w:rsidR="00D9755B">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se referă și la modul în care au fost înțelese aceste ghiduri de</w:t>
      </w:r>
      <w:r w:rsidR="00D9755B">
        <w:rPr>
          <w:rFonts w:ascii="Calibri" w:eastAsia="Times New Roman" w:hAnsi="Calibri" w:cs="Calibri"/>
          <w:bCs/>
          <w:sz w:val="26"/>
          <w:szCs w:val="26"/>
        </w:rPr>
        <w:t xml:space="preserve"> finanțare de către beneficiari, având în vedere numărul mare de  </w:t>
      </w:r>
      <w:r w:rsidR="00DA3F3C" w:rsidRPr="00004FD3">
        <w:rPr>
          <w:rFonts w:ascii="Calibri" w:eastAsia="Times New Roman" w:hAnsi="Calibri" w:cs="Calibri"/>
          <w:bCs/>
          <w:sz w:val="26"/>
          <w:szCs w:val="26"/>
        </w:rPr>
        <w:t>proiecte respinse în cadrul operațiunii 1.1.B. A</w:t>
      </w:r>
      <w:r w:rsidR="00D9755B">
        <w:rPr>
          <w:rFonts w:ascii="Calibri" w:eastAsia="Times New Roman" w:hAnsi="Calibri" w:cs="Calibri"/>
          <w:bCs/>
          <w:sz w:val="26"/>
          <w:szCs w:val="26"/>
        </w:rPr>
        <w:t xml:space="preserve"> solicitat stabilirea</w:t>
      </w:r>
      <w:r w:rsidR="00DA3F3C" w:rsidRPr="00004FD3">
        <w:rPr>
          <w:rFonts w:ascii="Calibri" w:eastAsia="Times New Roman" w:hAnsi="Calibri" w:cs="Calibri"/>
          <w:bCs/>
          <w:sz w:val="26"/>
          <w:szCs w:val="26"/>
        </w:rPr>
        <w:t xml:space="preserve"> un</w:t>
      </w:r>
      <w:r w:rsidR="00D9755B">
        <w:rPr>
          <w:rFonts w:ascii="Calibri" w:eastAsia="Times New Roman" w:hAnsi="Calibri" w:cs="Calibri"/>
          <w:bCs/>
          <w:sz w:val="26"/>
          <w:szCs w:val="26"/>
        </w:rPr>
        <w:t>ui</w:t>
      </w:r>
      <w:r w:rsidR="00DA3F3C" w:rsidRPr="00004FD3">
        <w:rPr>
          <w:rFonts w:ascii="Calibri" w:eastAsia="Times New Roman" w:hAnsi="Calibri" w:cs="Calibri"/>
          <w:bCs/>
          <w:sz w:val="26"/>
          <w:szCs w:val="26"/>
        </w:rPr>
        <w:t xml:space="preserve"> calendar și </w:t>
      </w:r>
      <w:r w:rsidR="00D9755B">
        <w:rPr>
          <w:rFonts w:ascii="Calibri" w:eastAsia="Times New Roman" w:hAnsi="Calibri" w:cs="Calibri"/>
          <w:bCs/>
          <w:sz w:val="26"/>
          <w:szCs w:val="26"/>
        </w:rPr>
        <w:t xml:space="preserve"> a unor </w:t>
      </w:r>
      <w:r w:rsidR="00DA3F3C" w:rsidRPr="00004FD3">
        <w:rPr>
          <w:rFonts w:ascii="Calibri" w:eastAsia="Times New Roman" w:hAnsi="Calibri" w:cs="Calibri"/>
          <w:bCs/>
          <w:sz w:val="26"/>
          <w:szCs w:val="26"/>
        </w:rPr>
        <w:t xml:space="preserve">măsuri </w:t>
      </w:r>
      <w:r w:rsidR="00D9755B">
        <w:rPr>
          <w:rFonts w:ascii="Calibri" w:eastAsia="Times New Roman" w:hAnsi="Calibri" w:cs="Calibri"/>
          <w:bCs/>
          <w:sz w:val="26"/>
          <w:szCs w:val="26"/>
        </w:rPr>
        <w:t>privind</w:t>
      </w:r>
      <w:r w:rsidR="00DA3F3C" w:rsidRPr="00004FD3">
        <w:rPr>
          <w:rFonts w:ascii="Calibri" w:eastAsia="Times New Roman" w:hAnsi="Calibri" w:cs="Calibri"/>
          <w:bCs/>
          <w:sz w:val="26"/>
          <w:szCs w:val="26"/>
        </w:rPr>
        <w:t xml:space="preserve"> alocare</w:t>
      </w:r>
      <w:r w:rsidR="00D9755B">
        <w:rPr>
          <w:rFonts w:ascii="Calibri" w:eastAsia="Times New Roman" w:hAnsi="Calibri" w:cs="Calibri"/>
          <w:bCs/>
          <w:sz w:val="26"/>
          <w:szCs w:val="26"/>
        </w:rPr>
        <w:t>a</w:t>
      </w:r>
      <w:r w:rsidR="00DA3F3C" w:rsidRPr="00004FD3">
        <w:rPr>
          <w:rFonts w:ascii="Calibri" w:eastAsia="Times New Roman" w:hAnsi="Calibri" w:cs="Calibri"/>
          <w:bCs/>
          <w:sz w:val="26"/>
          <w:szCs w:val="26"/>
        </w:rPr>
        <w:t xml:space="preserve"> la nivelul AP.1</w:t>
      </w:r>
      <w:r w:rsidR="00D9755B">
        <w:rPr>
          <w:rFonts w:ascii="Calibri" w:eastAsia="Times New Roman" w:hAnsi="Calibri" w:cs="Calibri"/>
          <w:bCs/>
          <w:sz w:val="26"/>
          <w:szCs w:val="26"/>
        </w:rPr>
        <w:t xml:space="preserve">, cum ar fi </w:t>
      </w:r>
      <w:r w:rsidR="00DA3F3C" w:rsidRPr="00004FD3">
        <w:rPr>
          <w:rFonts w:ascii="Calibri" w:eastAsia="Times New Roman" w:hAnsi="Calibri" w:cs="Calibri"/>
          <w:bCs/>
          <w:sz w:val="26"/>
          <w:szCs w:val="26"/>
        </w:rPr>
        <w:t xml:space="preserve">o redeschidere, o modificare substanțială a ghidurilor existente, o nouă abordare. </w:t>
      </w:r>
      <w:r w:rsidR="00D9755B">
        <w:rPr>
          <w:rFonts w:ascii="Calibri" w:eastAsia="Times New Roman" w:hAnsi="Calibri" w:cs="Calibri"/>
          <w:bCs/>
          <w:sz w:val="26"/>
          <w:szCs w:val="26"/>
        </w:rPr>
        <w:t>Consideră că ș</w:t>
      </w:r>
      <w:r w:rsidR="00DA3F3C" w:rsidRPr="00004FD3">
        <w:rPr>
          <w:rFonts w:ascii="Calibri" w:eastAsia="Times New Roman" w:hAnsi="Calibri" w:cs="Calibri"/>
          <w:bCs/>
          <w:sz w:val="26"/>
          <w:szCs w:val="26"/>
        </w:rPr>
        <w:t>i cele 2 ghiduri care se vor lansa în NE și NV nu vor reuși să acopere înt</w:t>
      </w:r>
      <w:r w:rsidR="00D9755B">
        <w:rPr>
          <w:rFonts w:ascii="Calibri" w:eastAsia="Times New Roman" w:hAnsi="Calibri" w:cs="Calibri"/>
          <w:bCs/>
          <w:sz w:val="26"/>
          <w:szCs w:val="26"/>
        </w:rPr>
        <w:t xml:space="preserve">reaga sumă și trebuie luate </w:t>
      </w:r>
      <w:r w:rsidR="00DA3F3C" w:rsidRPr="00004FD3">
        <w:rPr>
          <w:rFonts w:ascii="Calibri" w:eastAsia="Times New Roman" w:hAnsi="Calibri" w:cs="Calibri"/>
          <w:bCs/>
          <w:sz w:val="26"/>
          <w:szCs w:val="26"/>
        </w:rPr>
        <w:t xml:space="preserve"> unele decizii</w:t>
      </w:r>
      <w:r w:rsidR="00F86B40">
        <w:rPr>
          <w:rFonts w:ascii="Calibri" w:eastAsia="Times New Roman" w:hAnsi="Calibri" w:cs="Calibri"/>
          <w:bCs/>
          <w:sz w:val="26"/>
          <w:szCs w:val="26"/>
        </w:rPr>
        <w:t xml:space="preserve"> având în vedere că b</w:t>
      </w:r>
      <w:r w:rsidR="00DA3F3C" w:rsidRPr="00004FD3">
        <w:rPr>
          <w:rFonts w:ascii="Calibri" w:eastAsia="Times New Roman" w:hAnsi="Calibri" w:cs="Calibri"/>
          <w:bCs/>
          <w:sz w:val="26"/>
          <w:szCs w:val="26"/>
        </w:rPr>
        <w:t>eneficiarii principali ai ac</w:t>
      </w:r>
      <w:r w:rsidR="00D9755B">
        <w:rPr>
          <w:rFonts w:ascii="Calibri" w:eastAsia="Times New Roman" w:hAnsi="Calibri" w:cs="Calibri"/>
          <w:bCs/>
          <w:sz w:val="26"/>
          <w:szCs w:val="26"/>
        </w:rPr>
        <w:t>estei axe sunt agenții economici</w:t>
      </w:r>
      <w:r w:rsidR="00DA3F3C" w:rsidRPr="00004FD3">
        <w:rPr>
          <w:rFonts w:ascii="Calibri" w:eastAsia="Times New Roman" w:hAnsi="Calibri" w:cs="Calibri"/>
          <w:bCs/>
          <w:sz w:val="26"/>
          <w:szCs w:val="26"/>
        </w:rPr>
        <w:t>, reprezentanții mediului privat</w:t>
      </w:r>
      <w:r w:rsidR="00F86B40">
        <w:rPr>
          <w:rFonts w:ascii="Calibri" w:eastAsia="Times New Roman" w:hAnsi="Calibri" w:cs="Calibri"/>
          <w:bCs/>
          <w:sz w:val="26"/>
          <w:szCs w:val="26"/>
        </w:rPr>
        <w:t>.</w:t>
      </w:r>
    </w:p>
    <w:p w:rsidR="00DA3F3C" w:rsidRPr="00004FD3" w:rsidRDefault="00670505" w:rsidP="00004FD3">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 xml:space="preserve">Doamna </w:t>
      </w:r>
      <w:r w:rsidR="00DA3F3C" w:rsidRPr="00004FD3">
        <w:rPr>
          <w:rFonts w:ascii="Calibri" w:eastAsia="Times New Roman" w:hAnsi="Calibri" w:cs="Calibri"/>
          <w:bCs/>
          <w:sz w:val="26"/>
          <w:szCs w:val="26"/>
        </w:rPr>
        <w:t>Luiza</w:t>
      </w:r>
      <w:r w:rsidRPr="00004FD3">
        <w:rPr>
          <w:rFonts w:ascii="Calibri" w:eastAsia="Times New Roman" w:hAnsi="Calibri" w:cs="Calibri"/>
          <w:bCs/>
          <w:sz w:val="26"/>
          <w:szCs w:val="26"/>
        </w:rPr>
        <w:t xml:space="preserve"> Radu </w:t>
      </w:r>
      <w:r w:rsidR="00483505">
        <w:rPr>
          <w:rFonts w:ascii="Calibri" w:eastAsia="Times New Roman" w:hAnsi="Calibri" w:cs="Calibri"/>
          <w:bCs/>
          <w:sz w:val="26"/>
          <w:szCs w:val="26"/>
        </w:rPr>
        <w:t xml:space="preserve">a menționat că </w:t>
      </w:r>
      <w:r w:rsidR="00DA3F3C" w:rsidRPr="00004FD3">
        <w:rPr>
          <w:rFonts w:ascii="Calibri" w:eastAsia="Times New Roman" w:hAnsi="Calibri" w:cs="Calibri"/>
          <w:bCs/>
          <w:sz w:val="26"/>
          <w:szCs w:val="26"/>
        </w:rPr>
        <w:t xml:space="preserve">s-a făcut o analiză internă la nivelul AM-ului privind posibilitățile de relansare, adaptare a ghidurilor pe baza lecțiilor învățate din proiectele respinse. </w:t>
      </w:r>
      <w:r w:rsidR="00483505">
        <w:rPr>
          <w:rFonts w:ascii="Calibri" w:eastAsia="Times New Roman" w:hAnsi="Calibri" w:cs="Calibri"/>
          <w:bCs/>
          <w:sz w:val="26"/>
          <w:szCs w:val="26"/>
        </w:rPr>
        <w:t>R</w:t>
      </w:r>
      <w:r w:rsidR="00DA3F3C" w:rsidRPr="00004FD3">
        <w:rPr>
          <w:rFonts w:ascii="Calibri" w:eastAsia="Times New Roman" w:hAnsi="Calibri" w:cs="Calibri"/>
          <w:bCs/>
          <w:sz w:val="26"/>
          <w:szCs w:val="26"/>
        </w:rPr>
        <w:t xml:space="preserve">ealocările între diversele domenii de intervenție </w:t>
      </w:r>
      <w:r w:rsidR="00483505">
        <w:rPr>
          <w:rFonts w:ascii="Calibri" w:eastAsia="Times New Roman" w:hAnsi="Calibri" w:cs="Calibri"/>
          <w:bCs/>
          <w:sz w:val="26"/>
          <w:szCs w:val="26"/>
        </w:rPr>
        <w:t>s</w:t>
      </w:r>
      <w:r w:rsidR="00572D8D">
        <w:rPr>
          <w:rFonts w:ascii="Calibri" w:eastAsia="Times New Roman" w:hAnsi="Calibri" w:cs="Calibri"/>
          <w:bCs/>
          <w:sz w:val="26"/>
          <w:szCs w:val="26"/>
        </w:rPr>
        <w:t xml:space="preserve">e stabilesc </w:t>
      </w:r>
      <w:r w:rsidR="00483505">
        <w:rPr>
          <w:rFonts w:ascii="Calibri" w:eastAsia="Times New Roman" w:hAnsi="Calibri" w:cs="Calibri"/>
          <w:bCs/>
          <w:sz w:val="26"/>
          <w:szCs w:val="26"/>
        </w:rPr>
        <w:t xml:space="preserve">la nivelul </w:t>
      </w:r>
      <w:r w:rsidR="00DA3F3C" w:rsidRPr="00004FD3">
        <w:rPr>
          <w:rFonts w:ascii="Calibri" w:eastAsia="Times New Roman" w:hAnsi="Calibri" w:cs="Calibri"/>
          <w:bCs/>
          <w:sz w:val="26"/>
          <w:szCs w:val="26"/>
        </w:rPr>
        <w:t>regiunii</w:t>
      </w:r>
      <w:r w:rsidR="00572D8D">
        <w:rPr>
          <w:rFonts w:ascii="Calibri" w:eastAsia="Times New Roman" w:hAnsi="Calibri" w:cs="Calibri"/>
          <w:bCs/>
          <w:sz w:val="26"/>
          <w:szCs w:val="26"/>
        </w:rPr>
        <w:t xml:space="preserve">. </w:t>
      </w:r>
      <w:r w:rsidR="000D1ED4">
        <w:rPr>
          <w:rFonts w:ascii="Calibri" w:eastAsia="Times New Roman" w:hAnsi="Calibri" w:cs="Calibri"/>
          <w:bCs/>
          <w:sz w:val="26"/>
          <w:szCs w:val="26"/>
        </w:rPr>
        <w:t>D</w:t>
      </w:r>
      <w:r w:rsidR="00DA3F3C" w:rsidRPr="00004FD3">
        <w:rPr>
          <w:rFonts w:ascii="Calibri" w:eastAsia="Times New Roman" w:hAnsi="Calibri" w:cs="Calibri"/>
          <w:bCs/>
          <w:sz w:val="26"/>
          <w:szCs w:val="26"/>
        </w:rPr>
        <w:t>e fiecare dată când au fost solicitări au fost discutate împreună cu dvs și s-a</w:t>
      </w:r>
      <w:r w:rsidR="000D1ED4">
        <w:rPr>
          <w:rFonts w:ascii="Calibri" w:eastAsia="Times New Roman" w:hAnsi="Calibri" w:cs="Calibri"/>
          <w:bCs/>
          <w:sz w:val="26"/>
          <w:szCs w:val="26"/>
        </w:rPr>
        <w:t>u</w:t>
      </w:r>
      <w:r w:rsidR="00DA3F3C" w:rsidRPr="00004FD3">
        <w:rPr>
          <w:rFonts w:ascii="Calibri" w:eastAsia="Times New Roman" w:hAnsi="Calibri" w:cs="Calibri"/>
          <w:bCs/>
          <w:sz w:val="26"/>
          <w:szCs w:val="26"/>
        </w:rPr>
        <w:t xml:space="preserve"> stabilit în CM realocările de sume pe baza nevoilor de la nivel regional. </w:t>
      </w:r>
      <w:r w:rsidR="000D1ED4">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În ceea</w:t>
      </w:r>
      <w:r w:rsidR="00531F01">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ce privește axa 1 trebuie luată o decizie. Sunt mai multe opțiuni, fie relansare dar în condițiile adecvate pieței. Piața e clar că nu este pregătită pentru ce dorim noi să realizăm. Fie o realocare acolo unde nu sunt proiecte care să acopere sumele respective, fie susținer</w:t>
      </w:r>
      <w:r w:rsidR="00586D5D">
        <w:rPr>
          <w:rFonts w:ascii="Calibri" w:eastAsia="Times New Roman" w:hAnsi="Calibri" w:cs="Calibri"/>
          <w:bCs/>
          <w:sz w:val="26"/>
          <w:szCs w:val="26"/>
        </w:rPr>
        <w:t>ea acestor noi iniț</w:t>
      </w:r>
      <w:r w:rsidR="00DA3F3C" w:rsidRPr="00004FD3">
        <w:rPr>
          <w:rFonts w:ascii="Calibri" w:eastAsia="Times New Roman" w:hAnsi="Calibri" w:cs="Calibri"/>
          <w:bCs/>
          <w:sz w:val="26"/>
          <w:szCs w:val="26"/>
        </w:rPr>
        <w:t>iative identificate în procesul de descoperire</w:t>
      </w:r>
      <w:r w:rsidR="00531F01">
        <w:rPr>
          <w:rFonts w:ascii="Calibri" w:eastAsia="Times New Roman" w:hAnsi="Calibri" w:cs="Calibri"/>
          <w:bCs/>
          <w:sz w:val="26"/>
          <w:szCs w:val="26"/>
        </w:rPr>
        <w:t xml:space="preserve"> antreprenorială</w:t>
      </w:r>
      <w:r w:rsidR="00DA3F3C" w:rsidRPr="00004FD3">
        <w:rPr>
          <w:rFonts w:ascii="Calibri" w:eastAsia="Times New Roman" w:hAnsi="Calibri" w:cs="Calibri"/>
          <w:bCs/>
          <w:sz w:val="26"/>
          <w:szCs w:val="26"/>
        </w:rPr>
        <w:t xml:space="preserve">. Toate variantele sunt deschise. Depinde de dvs. </w:t>
      </w:r>
      <w:r w:rsidR="00531F01">
        <w:rPr>
          <w:rFonts w:ascii="Calibri" w:eastAsia="Times New Roman" w:hAnsi="Calibri" w:cs="Calibri"/>
          <w:bCs/>
          <w:sz w:val="26"/>
          <w:szCs w:val="26"/>
        </w:rPr>
        <w:t>s</w:t>
      </w:r>
      <w:r w:rsidR="00DA3F3C" w:rsidRPr="00004FD3">
        <w:rPr>
          <w:rFonts w:ascii="Calibri" w:eastAsia="Times New Roman" w:hAnsi="Calibri" w:cs="Calibri"/>
          <w:bCs/>
          <w:sz w:val="26"/>
          <w:szCs w:val="26"/>
        </w:rPr>
        <w:t>ă veniți cu un punct de vedere în funcție de analiza internă făcută la nivelul regiunilor.</w:t>
      </w:r>
    </w:p>
    <w:p w:rsidR="00DA3F3C" w:rsidRPr="00004FD3" w:rsidRDefault="00472306" w:rsidP="00004FD3">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 xml:space="preserve">Doamna Mariana Gâju, Vicepreședinte ACOR </w:t>
      </w:r>
      <w:r w:rsidR="00586D5D">
        <w:rPr>
          <w:rFonts w:ascii="Calibri" w:eastAsia="Times New Roman" w:hAnsi="Calibri" w:cs="Calibri"/>
          <w:bCs/>
          <w:sz w:val="26"/>
          <w:szCs w:val="26"/>
        </w:rPr>
        <w:t>a subliniat</w:t>
      </w:r>
      <w:r w:rsidR="00DA3F3C" w:rsidRPr="00004FD3">
        <w:rPr>
          <w:rFonts w:ascii="Calibri" w:eastAsia="Times New Roman" w:hAnsi="Calibri" w:cs="Calibri"/>
          <w:bCs/>
          <w:sz w:val="26"/>
          <w:szCs w:val="26"/>
        </w:rPr>
        <w:t xml:space="preserve"> necesitatea realocărilor între axe </w:t>
      </w:r>
      <w:r w:rsidR="009A391E">
        <w:rPr>
          <w:rFonts w:ascii="Calibri" w:eastAsia="Times New Roman" w:hAnsi="Calibri" w:cs="Calibri"/>
          <w:bCs/>
          <w:sz w:val="26"/>
          <w:szCs w:val="26"/>
        </w:rPr>
        <w:t>sau domenii a</w:t>
      </w:r>
      <w:r w:rsidR="00DA3F3C" w:rsidRPr="00004FD3">
        <w:rPr>
          <w:rFonts w:ascii="Calibri" w:eastAsia="Times New Roman" w:hAnsi="Calibri" w:cs="Calibri"/>
          <w:bCs/>
          <w:sz w:val="26"/>
          <w:szCs w:val="26"/>
        </w:rPr>
        <w:t>colo unde nu se folosesc</w:t>
      </w:r>
      <w:r w:rsidR="009A391E">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astfel încât și comunele din România, cele aflate în zona metropolitan</w:t>
      </w:r>
      <w:r w:rsidR="0093071A" w:rsidRPr="00004FD3">
        <w:rPr>
          <w:rFonts w:ascii="Calibri" w:eastAsia="Times New Roman" w:hAnsi="Calibri" w:cs="Calibri"/>
          <w:bCs/>
          <w:sz w:val="26"/>
          <w:szCs w:val="26"/>
        </w:rPr>
        <w:t>ă</w:t>
      </w:r>
      <w:r w:rsidR="00DA3F3C" w:rsidRPr="00004FD3">
        <w:rPr>
          <w:rFonts w:ascii="Calibri" w:eastAsia="Times New Roman" w:hAnsi="Calibri" w:cs="Calibri"/>
          <w:bCs/>
          <w:sz w:val="26"/>
          <w:szCs w:val="26"/>
        </w:rPr>
        <w:t xml:space="preserve"> a marilor municipii care folosesc fonduri alocate din POR 2014-2020</w:t>
      </w:r>
      <w:r w:rsidR="00000353">
        <w:rPr>
          <w:rFonts w:ascii="Calibri" w:eastAsia="Times New Roman" w:hAnsi="Calibri" w:cs="Calibri"/>
          <w:bCs/>
          <w:sz w:val="26"/>
          <w:szCs w:val="26"/>
        </w:rPr>
        <w:t xml:space="preserve"> să beneficieze.</w:t>
      </w:r>
      <w:r w:rsidR="00DA3F3C" w:rsidRPr="00004FD3">
        <w:rPr>
          <w:rFonts w:ascii="Calibri" w:eastAsia="Times New Roman" w:hAnsi="Calibri" w:cs="Calibri"/>
          <w:bCs/>
          <w:sz w:val="26"/>
          <w:szCs w:val="26"/>
        </w:rPr>
        <w:t xml:space="preserve"> </w:t>
      </w:r>
      <w:r w:rsidR="00613737">
        <w:rPr>
          <w:rFonts w:ascii="Calibri" w:eastAsia="Times New Roman" w:hAnsi="Calibri" w:cs="Calibri"/>
          <w:bCs/>
          <w:sz w:val="26"/>
          <w:szCs w:val="26"/>
        </w:rPr>
        <w:t>Es</w:t>
      </w:r>
      <w:r w:rsidR="00DA3F3C" w:rsidRPr="00004FD3">
        <w:rPr>
          <w:rFonts w:ascii="Calibri" w:eastAsia="Times New Roman" w:hAnsi="Calibri" w:cs="Calibri"/>
          <w:bCs/>
          <w:sz w:val="26"/>
          <w:szCs w:val="26"/>
        </w:rPr>
        <w:t>t</w:t>
      </w:r>
      <w:r w:rsidR="00613737">
        <w:rPr>
          <w:rFonts w:ascii="Calibri" w:eastAsia="Times New Roman" w:hAnsi="Calibri" w:cs="Calibri"/>
          <w:bCs/>
          <w:sz w:val="26"/>
          <w:szCs w:val="26"/>
        </w:rPr>
        <w:t xml:space="preserve">e o solicitare </w:t>
      </w:r>
      <w:r w:rsidR="00DA3F3C" w:rsidRPr="00004FD3">
        <w:rPr>
          <w:rFonts w:ascii="Calibri" w:eastAsia="Times New Roman" w:hAnsi="Calibri" w:cs="Calibri"/>
          <w:bCs/>
          <w:sz w:val="26"/>
          <w:szCs w:val="26"/>
        </w:rPr>
        <w:t>nu doar pentru AM ci mai ales pentru echipa CE căreia îi multume</w:t>
      </w:r>
      <w:r w:rsidR="00613737">
        <w:rPr>
          <w:rFonts w:ascii="Calibri" w:eastAsia="Times New Roman" w:hAnsi="Calibri" w:cs="Calibri"/>
          <w:bCs/>
          <w:sz w:val="26"/>
          <w:szCs w:val="26"/>
        </w:rPr>
        <w:t xml:space="preserve">ște </w:t>
      </w:r>
      <w:r w:rsidR="00DA3F3C" w:rsidRPr="00004FD3">
        <w:rPr>
          <w:rFonts w:ascii="Calibri" w:eastAsia="Times New Roman" w:hAnsi="Calibri" w:cs="Calibri"/>
          <w:bCs/>
          <w:sz w:val="26"/>
          <w:szCs w:val="26"/>
        </w:rPr>
        <w:t>pentru înțelegere având în vedere că nu este o dorință a AM de a face realocări, ci o solicitare din teren pe baza realității la nivelul localităților, pe măsura implementării acestor proiecte.</w:t>
      </w:r>
    </w:p>
    <w:p w:rsidR="00DA3F3C" w:rsidRPr="00004FD3" w:rsidRDefault="00472306" w:rsidP="00004FD3">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Doamna Luiza Radu a menționat că p</w:t>
      </w:r>
      <w:r w:rsidR="00DA3F3C" w:rsidRPr="00004FD3">
        <w:rPr>
          <w:rFonts w:ascii="Calibri" w:eastAsia="Times New Roman" w:hAnsi="Calibri" w:cs="Calibri"/>
          <w:bCs/>
          <w:sz w:val="26"/>
          <w:szCs w:val="26"/>
        </w:rPr>
        <w:t>entru AP.2</w:t>
      </w:r>
      <w:r w:rsidR="00887602">
        <w:rPr>
          <w:rFonts w:ascii="Calibri" w:eastAsia="Times New Roman" w:hAnsi="Calibri" w:cs="Calibri"/>
          <w:bCs/>
          <w:sz w:val="26"/>
          <w:szCs w:val="26"/>
        </w:rPr>
        <w:t>.</w:t>
      </w:r>
      <w:r w:rsidR="00DA3F3C" w:rsidRPr="00004FD3">
        <w:rPr>
          <w:rFonts w:ascii="Calibri" w:eastAsia="Times New Roman" w:hAnsi="Calibri" w:cs="Calibri"/>
          <w:bCs/>
          <w:sz w:val="26"/>
          <w:szCs w:val="26"/>
        </w:rPr>
        <w:t xml:space="preserve"> </w:t>
      </w:r>
      <w:r w:rsidR="00887602">
        <w:rPr>
          <w:rFonts w:ascii="Calibri" w:eastAsia="Times New Roman" w:hAnsi="Calibri" w:cs="Calibri"/>
          <w:bCs/>
          <w:sz w:val="26"/>
          <w:szCs w:val="26"/>
        </w:rPr>
        <w:t xml:space="preserve">sunt </w:t>
      </w:r>
      <w:r w:rsidR="00DA3F3C" w:rsidRPr="00004FD3">
        <w:rPr>
          <w:rFonts w:ascii="Calibri" w:eastAsia="Times New Roman" w:hAnsi="Calibri" w:cs="Calibri"/>
          <w:bCs/>
          <w:sz w:val="26"/>
          <w:szCs w:val="26"/>
        </w:rPr>
        <w:t>lansate apeluri</w:t>
      </w:r>
      <w:r w:rsidR="00FE1991">
        <w:rPr>
          <w:rFonts w:ascii="Calibri" w:eastAsia="Times New Roman" w:hAnsi="Calibri" w:cs="Calibri"/>
          <w:bCs/>
          <w:sz w:val="26"/>
          <w:szCs w:val="26"/>
        </w:rPr>
        <w:t xml:space="preserve"> pentru 2</w:t>
      </w:r>
      <w:r w:rsidR="00FE1991" w:rsidRPr="00FE1991">
        <w:rPr>
          <w:rFonts w:ascii="Calibri" w:eastAsia="Times New Roman" w:hAnsi="Calibri" w:cs="Calibri"/>
          <w:bCs/>
          <w:sz w:val="26"/>
          <w:szCs w:val="26"/>
        </w:rPr>
        <w:t xml:space="preserve"> </w:t>
      </w:r>
      <w:r w:rsidR="00FE1991" w:rsidRPr="00004FD3">
        <w:rPr>
          <w:rFonts w:ascii="Calibri" w:eastAsia="Times New Roman" w:hAnsi="Calibri" w:cs="Calibri"/>
          <w:bCs/>
          <w:sz w:val="26"/>
          <w:szCs w:val="26"/>
        </w:rPr>
        <w:t>priorități de intervenție</w:t>
      </w:r>
      <w:r w:rsidR="00DA3F3C" w:rsidRPr="00004FD3">
        <w:rPr>
          <w:rFonts w:ascii="Calibri" w:eastAsia="Times New Roman" w:hAnsi="Calibri" w:cs="Calibri"/>
          <w:bCs/>
          <w:sz w:val="26"/>
          <w:szCs w:val="26"/>
        </w:rPr>
        <w:t>. Pentru PI 2.1</w:t>
      </w:r>
      <w:r w:rsidR="00FE1991">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 xml:space="preserve">microîntreprinderi s-a finalizat contractarea </w:t>
      </w:r>
      <w:r w:rsidR="00DA3F3C" w:rsidRPr="00004FD3">
        <w:rPr>
          <w:rFonts w:ascii="Calibri" w:eastAsia="Times New Roman" w:hAnsi="Calibri" w:cs="Calibri"/>
          <w:bCs/>
          <w:sz w:val="26"/>
          <w:szCs w:val="26"/>
        </w:rPr>
        <w:lastRenderedPageBreak/>
        <w:t>tuturor proiectelor depuse în cadr</w:t>
      </w:r>
      <w:r w:rsidR="001860AA">
        <w:rPr>
          <w:rFonts w:ascii="Calibri" w:eastAsia="Times New Roman" w:hAnsi="Calibri" w:cs="Calibri"/>
          <w:bCs/>
          <w:sz w:val="26"/>
          <w:szCs w:val="26"/>
        </w:rPr>
        <w:t>ul apelului de proiecte lansat, c</w:t>
      </w:r>
      <w:r w:rsidR="00DA3F3C" w:rsidRPr="00004FD3">
        <w:rPr>
          <w:rFonts w:ascii="Calibri" w:eastAsia="Times New Roman" w:hAnsi="Calibri" w:cs="Calibri"/>
          <w:bCs/>
          <w:sz w:val="26"/>
          <w:szCs w:val="26"/>
        </w:rPr>
        <w:t xml:space="preserve">ontractarea </w:t>
      </w:r>
      <w:r w:rsidR="001860AA">
        <w:rPr>
          <w:rFonts w:ascii="Calibri" w:eastAsia="Times New Roman" w:hAnsi="Calibri" w:cs="Calibri"/>
          <w:bCs/>
          <w:sz w:val="26"/>
          <w:szCs w:val="26"/>
        </w:rPr>
        <w:t xml:space="preserve">fiind </w:t>
      </w:r>
      <w:r w:rsidR="00DA3F3C" w:rsidRPr="00004FD3">
        <w:rPr>
          <w:rFonts w:ascii="Calibri" w:eastAsia="Times New Roman" w:hAnsi="Calibri" w:cs="Calibri"/>
          <w:bCs/>
          <w:sz w:val="26"/>
          <w:szCs w:val="26"/>
        </w:rPr>
        <w:t xml:space="preserve"> în jur de 70% și este redeschis a</w:t>
      </w:r>
      <w:r w:rsidR="001860AA">
        <w:rPr>
          <w:rFonts w:ascii="Calibri" w:eastAsia="Times New Roman" w:hAnsi="Calibri" w:cs="Calibri"/>
          <w:bCs/>
          <w:sz w:val="26"/>
          <w:szCs w:val="26"/>
        </w:rPr>
        <w:t>pelul pentru diferențele de sume</w:t>
      </w:r>
      <w:r w:rsidR="00DA3F3C" w:rsidRPr="00004FD3">
        <w:rPr>
          <w:rFonts w:ascii="Calibri" w:eastAsia="Times New Roman" w:hAnsi="Calibri" w:cs="Calibri"/>
          <w:bCs/>
          <w:sz w:val="26"/>
          <w:szCs w:val="26"/>
        </w:rPr>
        <w:t xml:space="preserve"> rămase disponibile la nivelul regiu</w:t>
      </w:r>
      <w:r w:rsidR="00FE1991">
        <w:rPr>
          <w:rFonts w:ascii="Calibri" w:eastAsia="Times New Roman" w:hAnsi="Calibri" w:cs="Calibri"/>
          <w:bCs/>
          <w:sz w:val="26"/>
          <w:szCs w:val="26"/>
        </w:rPr>
        <w:t>nilor. În cazul ADR SM care a d</w:t>
      </w:r>
      <w:r w:rsidR="00DA3F3C" w:rsidRPr="00004FD3">
        <w:rPr>
          <w:rFonts w:ascii="Calibri" w:eastAsia="Times New Roman" w:hAnsi="Calibri" w:cs="Calibri"/>
          <w:bCs/>
          <w:sz w:val="26"/>
          <w:szCs w:val="26"/>
        </w:rPr>
        <w:t>o</w:t>
      </w:r>
      <w:r w:rsidR="00FE1991">
        <w:rPr>
          <w:rFonts w:ascii="Calibri" w:eastAsia="Times New Roman" w:hAnsi="Calibri" w:cs="Calibri"/>
          <w:bCs/>
          <w:sz w:val="26"/>
          <w:szCs w:val="26"/>
        </w:rPr>
        <w:t>r</w:t>
      </w:r>
      <w:r w:rsidR="00DA3F3C" w:rsidRPr="00004FD3">
        <w:rPr>
          <w:rFonts w:ascii="Calibri" w:eastAsia="Times New Roman" w:hAnsi="Calibri" w:cs="Calibri"/>
          <w:bCs/>
          <w:sz w:val="26"/>
          <w:szCs w:val="26"/>
        </w:rPr>
        <w:t xml:space="preserve">it realocarea acestor fonduri către 2.2, apelul nu a fost redeschis. </w:t>
      </w:r>
      <w:r w:rsidR="00DC006B">
        <w:rPr>
          <w:rFonts w:ascii="Calibri" w:eastAsia="Times New Roman" w:hAnsi="Calibri" w:cs="Calibri"/>
          <w:bCs/>
          <w:sz w:val="26"/>
          <w:szCs w:val="26"/>
        </w:rPr>
        <w:t>Menționează că</w:t>
      </w:r>
      <w:r w:rsidR="00DA3F3C" w:rsidRPr="00004FD3">
        <w:rPr>
          <w:rFonts w:ascii="Calibri" w:eastAsia="Times New Roman" w:hAnsi="Calibri" w:cs="Calibri"/>
          <w:bCs/>
          <w:sz w:val="26"/>
          <w:szCs w:val="26"/>
        </w:rPr>
        <w:t xml:space="preserve"> mediul de afaceri transmite cu regularitate cer</w:t>
      </w:r>
      <w:r w:rsidR="00DC006B">
        <w:rPr>
          <w:rFonts w:ascii="Calibri" w:eastAsia="Times New Roman" w:hAnsi="Calibri" w:cs="Calibri"/>
          <w:bCs/>
          <w:sz w:val="26"/>
          <w:szCs w:val="26"/>
        </w:rPr>
        <w:t>eri de rambursare la nivelul AM, această a</w:t>
      </w:r>
      <w:r w:rsidR="00DA3F3C" w:rsidRPr="00004FD3">
        <w:rPr>
          <w:rFonts w:ascii="Calibri" w:eastAsia="Times New Roman" w:hAnsi="Calibri" w:cs="Calibri"/>
          <w:bCs/>
          <w:sz w:val="26"/>
          <w:szCs w:val="26"/>
        </w:rPr>
        <w:t>x</w:t>
      </w:r>
      <w:r w:rsidR="00DC006B">
        <w:rPr>
          <w:rFonts w:ascii="Calibri" w:eastAsia="Times New Roman" w:hAnsi="Calibri" w:cs="Calibri"/>
          <w:bCs/>
          <w:sz w:val="26"/>
          <w:szCs w:val="26"/>
        </w:rPr>
        <w:t>ă</w:t>
      </w:r>
      <w:r w:rsidR="00DA3F3C" w:rsidRPr="00004FD3">
        <w:rPr>
          <w:rFonts w:ascii="Calibri" w:eastAsia="Times New Roman" w:hAnsi="Calibri" w:cs="Calibri"/>
          <w:bCs/>
          <w:sz w:val="26"/>
          <w:szCs w:val="26"/>
        </w:rPr>
        <w:t xml:space="preserve"> prioritar</w:t>
      </w:r>
      <w:r w:rsidR="001860AA">
        <w:rPr>
          <w:rFonts w:ascii="Calibri" w:eastAsia="Times New Roman" w:hAnsi="Calibri" w:cs="Calibri"/>
          <w:bCs/>
          <w:sz w:val="26"/>
          <w:szCs w:val="26"/>
        </w:rPr>
        <w:t xml:space="preserve">ă fiind una </w:t>
      </w:r>
      <w:r w:rsidR="00DC006B">
        <w:rPr>
          <w:rFonts w:ascii="Calibri" w:eastAsia="Times New Roman" w:hAnsi="Calibri" w:cs="Calibri"/>
          <w:bCs/>
          <w:sz w:val="26"/>
          <w:szCs w:val="26"/>
        </w:rPr>
        <w:t>care contribuie în mod decisiv</w:t>
      </w:r>
      <w:r w:rsidR="00DA3F3C" w:rsidRPr="00004FD3">
        <w:rPr>
          <w:rFonts w:ascii="Calibri" w:eastAsia="Times New Roman" w:hAnsi="Calibri" w:cs="Calibri"/>
          <w:bCs/>
          <w:sz w:val="26"/>
          <w:szCs w:val="26"/>
        </w:rPr>
        <w:t xml:space="preserve"> la atingerea țintelor de absorbție. Pentru incubatoare de afaceri apelul de proiecte a fost lansat mai târziu pentru că s-a așteptat aprobarea modifi</w:t>
      </w:r>
      <w:r w:rsidR="00B37F0C">
        <w:rPr>
          <w:rFonts w:ascii="Calibri" w:eastAsia="Times New Roman" w:hAnsi="Calibri" w:cs="Calibri"/>
          <w:bCs/>
          <w:sz w:val="26"/>
          <w:szCs w:val="26"/>
        </w:rPr>
        <w:t>cării</w:t>
      </w:r>
      <w:r w:rsidR="00DA3F3C" w:rsidRPr="00004FD3">
        <w:rPr>
          <w:rFonts w:ascii="Calibri" w:eastAsia="Times New Roman" w:hAnsi="Calibri" w:cs="Calibri"/>
          <w:bCs/>
          <w:sz w:val="26"/>
          <w:szCs w:val="26"/>
        </w:rPr>
        <w:t xml:space="preserve"> legislației aplicabile în domeniu. </w:t>
      </w:r>
      <w:r w:rsidR="00DC006B">
        <w:rPr>
          <w:rFonts w:ascii="Calibri" w:eastAsia="Times New Roman" w:hAnsi="Calibri" w:cs="Calibri"/>
          <w:bCs/>
          <w:sz w:val="26"/>
          <w:szCs w:val="26"/>
        </w:rPr>
        <w:t>Sunt p</w:t>
      </w:r>
      <w:r w:rsidR="00DA3F3C" w:rsidRPr="00004FD3">
        <w:rPr>
          <w:rFonts w:ascii="Calibri" w:eastAsia="Times New Roman" w:hAnsi="Calibri" w:cs="Calibri"/>
          <w:bCs/>
          <w:sz w:val="26"/>
          <w:szCs w:val="26"/>
        </w:rPr>
        <w:t>roiec</w:t>
      </w:r>
      <w:r w:rsidR="00DC006B">
        <w:rPr>
          <w:rFonts w:ascii="Calibri" w:eastAsia="Times New Roman" w:hAnsi="Calibri" w:cs="Calibri"/>
          <w:bCs/>
          <w:sz w:val="26"/>
          <w:szCs w:val="26"/>
        </w:rPr>
        <w:t>te</w:t>
      </w:r>
      <w:r w:rsidR="00DA3F3C" w:rsidRPr="00004FD3">
        <w:rPr>
          <w:rFonts w:ascii="Calibri" w:eastAsia="Times New Roman" w:hAnsi="Calibri" w:cs="Calibri"/>
          <w:bCs/>
          <w:sz w:val="26"/>
          <w:szCs w:val="26"/>
        </w:rPr>
        <w:t xml:space="preserve"> sunt depuse </w:t>
      </w:r>
      <w:r w:rsidR="00B37F0C">
        <w:rPr>
          <w:rFonts w:ascii="Calibri" w:eastAsia="Times New Roman" w:hAnsi="Calibri" w:cs="Calibri"/>
          <w:bCs/>
          <w:sz w:val="26"/>
          <w:szCs w:val="26"/>
        </w:rPr>
        <w:t xml:space="preserve">în proces de contracatre. S-au depus și peste alocarea financiară. </w:t>
      </w:r>
      <w:r w:rsidR="00DA3F3C" w:rsidRPr="00004FD3">
        <w:rPr>
          <w:rFonts w:ascii="Calibri" w:eastAsia="Times New Roman" w:hAnsi="Calibri" w:cs="Calibri"/>
          <w:bCs/>
          <w:sz w:val="26"/>
          <w:szCs w:val="26"/>
        </w:rPr>
        <w:t>Pentru AP. 2.2 domeniul adresat IMM-u</w:t>
      </w:r>
      <w:r w:rsidR="00B37F0C">
        <w:rPr>
          <w:rFonts w:ascii="Calibri" w:eastAsia="Times New Roman" w:hAnsi="Calibri" w:cs="Calibri"/>
          <w:bCs/>
          <w:sz w:val="26"/>
          <w:szCs w:val="26"/>
        </w:rPr>
        <w:t>rilor</w:t>
      </w:r>
      <w:r w:rsidR="00DA3F3C" w:rsidRPr="00004FD3">
        <w:rPr>
          <w:rFonts w:ascii="Calibri" w:eastAsia="Times New Roman" w:hAnsi="Calibri" w:cs="Calibri"/>
          <w:bCs/>
          <w:sz w:val="26"/>
          <w:szCs w:val="26"/>
        </w:rPr>
        <w:t xml:space="preserve"> continua procesul de contractare pentru că au fost multe proiecte depuse. În cadrul acestei PI avem și instrument</w:t>
      </w:r>
      <w:r w:rsidR="00B37F0C">
        <w:rPr>
          <w:rFonts w:ascii="Calibri" w:eastAsia="Times New Roman" w:hAnsi="Calibri" w:cs="Calibri"/>
          <w:bCs/>
          <w:sz w:val="26"/>
          <w:szCs w:val="26"/>
        </w:rPr>
        <w:t>ul financiar de tip equity. Pentru eventuale</w:t>
      </w:r>
      <w:r w:rsidR="00DA3F3C" w:rsidRPr="00004FD3">
        <w:rPr>
          <w:rFonts w:ascii="Calibri" w:eastAsia="Times New Roman" w:hAnsi="Calibri" w:cs="Calibri"/>
          <w:bCs/>
          <w:sz w:val="26"/>
          <w:szCs w:val="26"/>
        </w:rPr>
        <w:t xml:space="preserve"> relansări pe domenii sau suplimentări de sume această decizie va fi luată după ce avem poziția Comisiei pe cardul de performanță al programului ca în baza unei analize corecte asupra sumelor disponibile să putem decide supracontractări, relansări sau eventual mutări de alocări financiare pe axele prioritare de program.</w:t>
      </w:r>
    </w:p>
    <w:p w:rsidR="00DA3F3C" w:rsidRPr="00004FD3" w:rsidRDefault="008F34BD" w:rsidP="00004FD3">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Doamna Georgiana Radac, ADR Vest</w:t>
      </w:r>
      <w:r w:rsidR="00003769">
        <w:rPr>
          <w:rFonts w:ascii="Calibri" w:eastAsia="Times New Roman" w:hAnsi="Calibri" w:cs="Calibri"/>
          <w:bCs/>
          <w:sz w:val="26"/>
          <w:szCs w:val="26"/>
        </w:rPr>
        <w:t xml:space="preserve"> a menționat că </w:t>
      </w:r>
      <w:r w:rsidR="00124C8E">
        <w:rPr>
          <w:rFonts w:ascii="Calibri" w:eastAsia="Times New Roman" w:hAnsi="Calibri" w:cs="Calibri"/>
          <w:bCs/>
          <w:sz w:val="26"/>
          <w:szCs w:val="26"/>
        </w:rPr>
        <w:t xml:space="preserve">ADR Vest </w:t>
      </w:r>
      <w:r w:rsidR="00DA3F3C" w:rsidRPr="00004FD3">
        <w:rPr>
          <w:rFonts w:ascii="Calibri" w:eastAsia="Times New Roman" w:hAnsi="Calibri" w:cs="Calibri"/>
          <w:bCs/>
          <w:sz w:val="26"/>
          <w:szCs w:val="26"/>
        </w:rPr>
        <w:t>mai a</w:t>
      </w:r>
      <w:r w:rsidR="00AF4E12">
        <w:rPr>
          <w:rFonts w:ascii="Calibri" w:eastAsia="Times New Roman" w:hAnsi="Calibri" w:cs="Calibri"/>
          <w:bCs/>
          <w:sz w:val="26"/>
          <w:szCs w:val="26"/>
        </w:rPr>
        <w:t xml:space="preserve">re </w:t>
      </w:r>
      <w:r w:rsidR="00DA3F3C" w:rsidRPr="00004FD3">
        <w:rPr>
          <w:rFonts w:ascii="Calibri" w:eastAsia="Times New Roman" w:hAnsi="Calibri" w:cs="Calibri"/>
          <w:bCs/>
          <w:sz w:val="26"/>
          <w:szCs w:val="26"/>
        </w:rPr>
        <w:t>o sumă disp</w:t>
      </w:r>
      <w:r w:rsidR="00AF4E12">
        <w:rPr>
          <w:rFonts w:ascii="Calibri" w:eastAsia="Times New Roman" w:hAnsi="Calibri" w:cs="Calibri"/>
          <w:bCs/>
          <w:sz w:val="26"/>
          <w:szCs w:val="26"/>
        </w:rPr>
        <w:t>onibilă de aproximativ 35 mil. e</w:t>
      </w:r>
      <w:r w:rsidR="00DA3F3C" w:rsidRPr="00004FD3">
        <w:rPr>
          <w:rFonts w:ascii="Calibri" w:eastAsia="Times New Roman" w:hAnsi="Calibri" w:cs="Calibri"/>
          <w:bCs/>
          <w:sz w:val="26"/>
          <w:szCs w:val="26"/>
        </w:rPr>
        <w:t>uro în urma realocărilor făcute în C</w:t>
      </w:r>
      <w:r w:rsidR="00AF4E12">
        <w:rPr>
          <w:rFonts w:ascii="Calibri" w:eastAsia="Times New Roman" w:hAnsi="Calibri" w:cs="Calibri"/>
          <w:bCs/>
          <w:sz w:val="26"/>
          <w:szCs w:val="26"/>
        </w:rPr>
        <w:t xml:space="preserve">omitetul de </w:t>
      </w:r>
      <w:r w:rsidR="00DA3F3C" w:rsidRPr="00004FD3">
        <w:rPr>
          <w:rFonts w:ascii="Calibri" w:eastAsia="Times New Roman" w:hAnsi="Calibri" w:cs="Calibri"/>
          <w:bCs/>
          <w:sz w:val="26"/>
          <w:szCs w:val="26"/>
        </w:rPr>
        <w:t>M</w:t>
      </w:r>
      <w:r w:rsidR="00AF4E12">
        <w:rPr>
          <w:rFonts w:ascii="Calibri" w:eastAsia="Times New Roman" w:hAnsi="Calibri" w:cs="Calibri"/>
          <w:bCs/>
          <w:sz w:val="26"/>
          <w:szCs w:val="26"/>
        </w:rPr>
        <w:t xml:space="preserve">onitorizare de anul trecut și dorește să știe când se va </w:t>
      </w:r>
      <w:r w:rsidR="00DA3F3C" w:rsidRPr="00004FD3">
        <w:rPr>
          <w:rFonts w:ascii="Calibri" w:eastAsia="Times New Roman" w:hAnsi="Calibri" w:cs="Calibri"/>
          <w:bCs/>
          <w:sz w:val="26"/>
          <w:szCs w:val="26"/>
        </w:rPr>
        <w:t>redeschide 2.2.</w:t>
      </w:r>
    </w:p>
    <w:p w:rsidR="00DA3F3C" w:rsidRPr="00004FD3" w:rsidRDefault="0013651A" w:rsidP="00C67AF1">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Doamna Luiza Radu a menționat că s</w:t>
      </w:r>
      <w:r w:rsidR="00A862AD">
        <w:rPr>
          <w:rFonts w:ascii="Calibri" w:eastAsia="Times New Roman" w:hAnsi="Calibri" w:cs="Calibri"/>
          <w:bCs/>
          <w:sz w:val="26"/>
          <w:szCs w:val="26"/>
        </w:rPr>
        <w:t>olicitări</w:t>
      </w:r>
      <w:r w:rsidR="00DA3F3C" w:rsidRPr="00004FD3">
        <w:rPr>
          <w:rFonts w:ascii="Calibri" w:eastAsia="Times New Roman" w:hAnsi="Calibri" w:cs="Calibri"/>
          <w:bCs/>
          <w:sz w:val="26"/>
          <w:szCs w:val="26"/>
        </w:rPr>
        <w:t xml:space="preserve"> pentru redeschidere </w:t>
      </w:r>
      <w:r w:rsidR="00A862AD">
        <w:rPr>
          <w:rFonts w:ascii="Calibri" w:eastAsia="Times New Roman" w:hAnsi="Calibri" w:cs="Calibri"/>
          <w:bCs/>
          <w:sz w:val="26"/>
          <w:szCs w:val="26"/>
        </w:rPr>
        <w:t xml:space="preserve">a apelului pentru </w:t>
      </w:r>
      <w:r w:rsidR="00DA3F3C" w:rsidRPr="00004FD3">
        <w:rPr>
          <w:rFonts w:ascii="Calibri" w:eastAsia="Times New Roman" w:hAnsi="Calibri" w:cs="Calibri"/>
          <w:bCs/>
          <w:sz w:val="26"/>
          <w:szCs w:val="26"/>
        </w:rPr>
        <w:t>2.2</w:t>
      </w:r>
      <w:r w:rsidR="00A862AD">
        <w:rPr>
          <w:rFonts w:ascii="Calibri" w:eastAsia="Times New Roman" w:hAnsi="Calibri" w:cs="Calibri"/>
          <w:bCs/>
          <w:sz w:val="26"/>
          <w:szCs w:val="26"/>
        </w:rPr>
        <w:t>.</w:t>
      </w:r>
      <w:r w:rsidR="00DA3F3C" w:rsidRPr="00004FD3">
        <w:rPr>
          <w:rFonts w:ascii="Calibri" w:eastAsia="Times New Roman" w:hAnsi="Calibri" w:cs="Calibri"/>
          <w:bCs/>
          <w:sz w:val="26"/>
          <w:szCs w:val="26"/>
        </w:rPr>
        <w:t xml:space="preserve"> sunt de la toate regiunile inclusiv de la cele care au alocare</w:t>
      </w:r>
      <w:r w:rsidR="00A862AD">
        <w:rPr>
          <w:rFonts w:ascii="Calibri" w:eastAsia="Times New Roman" w:hAnsi="Calibri" w:cs="Calibri"/>
          <w:bCs/>
          <w:sz w:val="26"/>
          <w:szCs w:val="26"/>
        </w:rPr>
        <w:t>a acoperită în proporție de 400% și că</w:t>
      </w:r>
      <w:r w:rsidR="006434AD">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 xml:space="preserve">există posibilitatea ca axa 2 să primească fonduri suplimentare </w:t>
      </w:r>
      <w:r w:rsidR="006434AD">
        <w:rPr>
          <w:rFonts w:ascii="Calibri" w:eastAsia="Times New Roman" w:hAnsi="Calibri" w:cs="Calibri"/>
          <w:bCs/>
          <w:sz w:val="26"/>
          <w:szCs w:val="26"/>
        </w:rPr>
        <w:t>și</w:t>
      </w:r>
      <w:r w:rsidR="00DA3F3C" w:rsidRPr="00004FD3">
        <w:rPr>
          <w:rFonts w:ascii="Calibri" w:eastAsia="Times New Roman" w:hAnsi="Calibri" w:cs="Calibri"/>
          <w:bCs/>
          <w:sz w:val="26"/>
          <w:szCs w:val="26"/>
        </w:rPr>
        <w:t xml:space="preserve"> s-a deci</w:t>
      </w:r>
      <w:r w:rsidR="006434AD">
        <w:rPr>
          <w:rFonts w:ascii="Calibri" w:eastAsia="Times New Roman" w:hAnsi="Calibri" w:cs="Calibri"/>
          <w:bCs/>
          <w:sz w:val="26"/>
          <w:szCs w:val="26"/>
        </w:rPr>
        <w:t xml:space="preserve">s să fie relansat după ce vor fi cumulate </w:t>
      </w:r>
      <w:r w:rsidR="00DA3F3C" w:rsidRPr="00004FD3">
        <w:rPr>
          <w:rFonts w:ascii="Calibri" w:eastAsia="Times New Roman" w:hAnsi="Calibri" w:cs="Calibri"/>
          <w:bCs/>
          <w:sz w:val="26"/>
          <w:szCs w:val="26"/>
        </w:rPr>
        <w:t>t</w:t>
      </w:r>
      <w:r w:rsidR="006434AD">
        <w:rPr>
          <w:rFonts w:ascii="Calibri" w:eastAsia="Times New Roman" w:hAnsi="Calibri" w:cs="Calibri"/>
          <w:bCs/>
          <w:sz w:val="26"/>
          <w:szCs w:val="26"/>
        </w:rPr>
        <w:t xml:space="preserve">oate </w:t>
      </w:r>
      <w:r w:rsidR="00DA3F3C" w:rsidRPr="00004FD3">
        <w:rPr>
          <w:rFonts w:ascii="Calibri" w:eastAsia="Times New Roman" w:hAnsi="Calibri" w:cs="Calibri"/>
          <w:bCs/>
          <w:sz w:val="26"/>
          <w:szCs w:val="26"/>
        </w:rPr>
        <w:t>sumel</w:t>
      </w:r>
      <w:r w:rsidR="006434AD">
        <w:rPr>
          <w:rFonts w:ascii="Calibri" w:eastAsia="Times New Roman" w:hAnsi="Calibri" w:cs="Calibri"/>
          <w:bCs/>
          <w:sz w:val="26"/>
          <w:szCs w:val="26"/>
        </w:rPr>
        <w:t>e</w:t>
      </w:r>
      <w:r w:rsidR="00DA3F3C" w:rsidRPr="00004FD3">
        <w:rPr>
          <w:rFonts w:ascii="Calibri" w:eastAsia="Times New Roman" w:hAnsi="Calibri" w:cs="Calibri"/>
          <w:bCs/>
          <w:sz w:val="26"/>
          <w:szCs w:val="26"/>
        </w:rPr>
        <w:t xml:space="preserve"> </w:t>
      </w:r>
      <w:r w:rsidR="006434AD">
        <w:rPr>
          <w:rFonts w:ascii="Calibri" w:eastAsia="Times New Roman" w:hAnsi="Calibri" w:cs="Calibri"/>
          <w:bCs/>
          <w:sz w:val="26"/>
          <w:szCs w:val="26"/>
        </w:rPr>
        <w:t>care pot fi disponibile</w:t>
      </w:r>
      <w:r w:rsidR="00C67AF1">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cel mai pro</w:t>
      </w:r>
      <w:r w:rsidR="00C67AF1">
        <w:rPr>
          <w:rFonts w:ascii="Calibri" w:eastAsia="Times New Roman" w:hAnsi="Calibri" w:cs="Calibri"/>
          <w:bCs/>
          <w:sz w:val="26"/>
          <w:szCs w:val="26"/>
        </w:rPr>
        <w:t xml:space="preserve">babil în partea a doua a anului. </w:t>
      </w:r>
    </w:p>
    <w:p w:rsidR="00BF5C2F" w:rsidRPr="00004FD3" w:rsidRDefault="009903E7" w:rsidP="009903E7">
      <w:pPr>
        <w:spacing w:line="240" w:lineRule="auto"/>
        <w:jc w:val="both"/>
        <w:rPr>
          <w:rFonts w:ascii="Calibri" w:eastAsia="Times New Roman" w:hAnsi="Calibri" w:cs="Calibri"/>
          <w:bCs/>
          <w:sz w:val="26"/>
          <w:szCs w:val="26"/>
        </w:rPr>
      </w:pPr>
      <w:r w:rsidRPr="00C8575A">
        <w:rPr>
          <w:rFonts w:ascii="Calibri" w:eastAsia="Times New Roman" w:hAnsi="Calibri" w:cs="Calibri"/>
          <w:bCs/>
          <w:sz w:val="26"/>
          <w:szCs w:val="26"/>
        </w:rPr>
        <w:t>Do</w:t>
      </w:r>
      <w:r w:rsidR="00ED6FB9" w:rsidRPr="00C8575A">
        <w:rPr>
          <w:rFonts w:ascii="Calibri" w:eastAsia="Times New Roman" w:hAnsi="Calibri" w:cs="Calibri"/>
          <w:bCs/>
          <w:sz w:val="26"/>
          <w:szCs w:val="26"/>
        </w:rPr>
        <w:t>mnul Nicola AIMI</w:t>
      </w:r>
      <w:r w:rsidR="00DF4A51" w:rsidRPr="00C8575A">
        <w:rPr>
          <w:rFonts w:ascii="Calibri" w:eastAsia="Times New Roman" w:hAnsi="Calibri" w:cs="Calibri"/>
          <w:bCs/>
          <w:sz w:val="26"/>
          <w:szCs w:val="26"/>
        </w:rPr>
        <w:t xml:space="preserve"> </w:t>
      </w:r>
      <w:r w:rsidR="00D7604D" w:rsidRPr="00C8575A">
        <w:rPr>
          <w:rFonts w:ascii="Calibri" w:eastAsia="Times New Roman" w:hAnsi="Calibri" w:cs="Calibri"/>
          <w:bCs/>
          <w:sz w:val="26"/>
          <w:szCs w:val="26"/>
        </w:rPr>
        <w:t>a solicitat o clarificare legată de apelul de proiecte 2.1.B</w:t>
      </w:r>
      <w:r w:rsidR="00F75FAA" w:rsidRPr="00C8575A">
        <w:rPr>
          <w:rFonts w:ascii="Calibri" w:eastAsia="Times New Roman" w:hAnsi="Calibri" w:cs="Calibri"/>
          <w:bCs/>
          <w:sz w:val="26"/>
          <w:szCs w:val="26"/>
        </w:rPr>
        <w:t xml:space="preserve"> – incubatoare de afaceri, unde se remarcă</w:t>
      </w:r>
      <w:r w:rsidR="00DA56C1" w:rsidRPr="00C8575A">
        <w:rPr>
          <w:rFonts w:ascii="Calibri" w:eastAsia="Times New Roman" w:hAnsi="Calibri" w:cs="Calibri"/>
          <w:bCs/>
          <w:sz w:val="26"/>
          <w:szCs w:val="26"/>
        </w:rPr>
        <w:t xml:space="preserve"> o uriașă disparitate la nivel</w:t>
      </w:r>
      <w:r w:rsidR="00F75FAA" w:rsidRPr="00C8575A">
        <w:rPr>
          <w:rFonts w:ascii="Calibri" w:eastAsia="Times New Roman" w:hAnsi="Calibri" w:cs="Calibri"/>
          <w:bCs/>
          <w:sz w:val="26"/>
          <w:szCs w:val="26"/>
        </w:rPr>
        <w:t xml:space="preserve"> regional în ceea ce privește proiectele depuse</w:t>
      </w:r>
      <w:r w:rsidR="00406977" w:rsidRPr="00C8575A">
        <w:rPr>
          <w:rFonts w:ascii="Calibri" w:eastAsia="Times New Roman" w:hAnsi="Calibri" w:cs="Calibri"/>
          <w:bCs/>
          <w:sz w:val="26"/>
          <w:szCs w:val="26"/>
        </w:rPr>
        <w:t xml:space="preserve">, în special în cazul anumitor regiuni, cum ar fi Sud, Sud-Vest sau Vest, </w:t>
      </w:r>
      <w:r w:rsidR="00962F7E" w:rsidRPr="00C8575A">
        <w:rPr>
          <w:rFonts w:ascii="Calibri" w:eastAsia="Times New Roman" w:hAnsi="Calibri" w:cs="Calibri"/>
          <w:bCs/>
          <w:sz w:val="26"/>
          <w:szCs w:val="26"/>
        </w:rPr>
        <w:t>unde suma</w:t>
      </w:r>
      <w:r w:rsidR="00F84402" w:rsidRPr="00C8575A">
        <w:rPr>
          <w:rFonts w:ascii="Calibri" w:eastAsia="Times New Roman" w:hAnsi="Calibri" w:cs="Calibri"/>
          <w:bCs/>
          <w:sz w:val="26"/>
          <w:szCs w:val="26"/>
        </w:rPr>
        <w:t xml:space="preserve"> solicitată prin</w:t>
      </w:r>
      <w:r w:rsidR="00962F7E" w:rsidRPr="00C8575A">
        <w:rPr>
          <w:rFonts w:ascii="Calibri" w:eastAsia="Times New Roman" w:hAnsi="Calibri" w:cs="Calibri"/>
          <w:bCs/>
          <w:sz w:val="26"/>
          <w:szCs w:val="26"/>
        </w:rPr>
        <w:t xml:space="preserve"> cereril</w:t>
      </w:r>
      <w:r w:rsidR="00F84402" w:rsidRPr="00C8575A">
        <w:rPr>
          <w:rFonts w:ascii="Calibri" w:eastAsia="Times New Roman" w:hAnsi="Calibri" w:cs="Calibri"/>
          <w:bCs/>
          <w:sz w:val="26"/>
          <w:szCs w:val="26"/>
        </w:rPr>
        <w:t>e</w:t>
      </w:r>
      <w:r w:rsidR="00962F7E" w:rsidRPr="00C8575A">
        <w:rPr>
          <w:rFonts w:ascii="Calibri" w:eastAsia="Times New Roman" w:hAnsi="Calibri" w:cs="Calibri"/>
          <w:bCs/>
          <w:sz w:val="26"/>
          <w:szCs w:val="26"/>
        </w:rPr>
        <w:t xml:space="preserve"> depuse este foarte mică comparativ cu alocările disponibile.</w:t>
      </w:r>
      <w:r w:rsidR="00721D90" w:rsidRPr="00C8575A">
        <w:rPr>
          <w:rFonts w:ascii="Calibri" w:eastAsia="Times New Roman" w:hAnsi="Calibri" w:cs="Calibri"/>
          <w:bCs/>
          <w:sz w:val="26"/>
          <w:szCs w:val="26"/>
        </w:rPr>
        <w:t xml:space="preserve"> Există o explicație sau se cunosc motivele care au dus la această situație?</w:t>
      </w:r>
    </w:p>
    <w:p w:rsidR="00DA3F3C" w:rsidRPr="00004FD3" w:rsidRDefault="0013651A"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 xml:space="preserve">Doamna Luiza Radu a menționat că </w:t>
      </w:r>
      <w:r w:rsidR="00C8575A">
        <w:rPr>
          <w:rFonts w:ascii="Calibri" w:eastAsia="Times New Roman" w:hAnsi="Calibri" w:cs="Calibri"/>
          <w:bCs/>
          <w:sz w:val="26"/>
          <w:szCs w:val="26"/>
        </w:rPr>
        <w:t xml:space="preserve">potențialii </w:t>
      </w:r>
      <w:r w:rsidR="0093071A" w:rsidRPr="00004FD3">
        <w:rPr>
          <w:rFonts w:ascii="Calibri" w:eastAsia="Times New Roman" w:hAnsi="Calibri" w:cs="Calibri"/>
          <w:bCs/>
          <w:sz w:val="26"/>
          <w:szCs w:val="26"/>
        </w:rPr>
        <w:t xml:space="preserve"> beneficiari</w:t>
      </w:r>
      <w:r w:rsidR="00DA3F3C" w:rsidRPr="00004FD3">
        <w:rPr>
          <w:rFonts w:ascii="Calibri" w:eastAsia="Times New Roman" w:hAnsi="Calibri" w:cs="Calibri"/>
          <w:bCs/>
          <w:sz w:val="26"/>
          <w:szCs w:val="26"/>
        </w:rPr>
        <w:t xml:space="preserve"> </w:t>
      </w:r>
      <w:r w:rsidR="00C8575A">
        <w:rPr>
          <w:rFonts w:ascii="Calibri" w:eastAsia="Times New Roman" w:hAnsi="Calibri" w:cs="Calibri"/>
          <w:bCs/>
          <w:sz w:val="26"/>
          <w:szCs w:val="26"/>
        </w:rPr>
        <w:t xml:space="preserve">au interese diferite </w:t>
      </w:r>
      <w:r w:rsidR="00DA3F3C" w:rsidRPr="00004FD3">
        <w:rPr>
          <w:rFonts w:ascii="Calibri" w:eastAsia="Times New Roman" w:hAnsi="Calibri" w:cs="Calibri"/>
          <w:bCs/>
          <w:sz w:val="26"/>
          <w:szCs w:val="26"/>
        </w:rPr>
        <w:t xml:space="preserve">de a aplica pe aceste axe prioritare. Alocarea la nivelul regional este stabilită orizontal pe aceleași criterii la nivelul </w:t>
      </w:r>
      <w:r w:rsidR="00C8575A">
        <w:rPr>
          <w:rFonts w:ascii="Calibri" w:eastAsia="Times New Roman" w:hAnsi="Calibri" w:cs="Calibri"/>
          <w:bCs/>
          <w:sz w:val="26"/>
          <w:szCs w:val="26"/>
        </w:rPr>
        <w:t xml:space="preserve">tuturor apelurilor de proiecte, dar există </w:t>
      </w:r>
      <w:r w:rsidR="00DA3F3C" w:rsidRPr="00004FD3">
        <w:rPr>
          <w:rFonts w:ascii="Calibri" w:eastAsia="Times New Roman" w:hAnsi="Calibri" w:cs="Calibri"/>
          <w:bCs/>
          <w:sz w:val="26"/>
          <w:szCs w:val="26"/>
        </w:rPr>
        <w:t>posibilitatea realocării fondurilor între domenii</w:t>
      </w:r>
      <w:r w:rsidR="00C8575A">
        <w:rPr>
          <w:rFonts w:ascii="Calibri" w:eastAsia="Times New Roman" w:hAnsi="Calibri" w:cs="Calibri"/>
          <w:bCs/>
          <w:sz w:val="26"/>
          <w:szCs w:val="26"/>
        </w:rPr>
        <w:t xml:space="preserve"> și chiar între regiuni. </w:t>
      </w:r>
      <w:r w:rsidR="00DA3F3C" w:rsidRPr="00004FD3">
        <w:rPr>
          <w:rFonts w:ascii="Calibri" w:eastAsia="Times New Roman" w:hAnsi="Calibri" w:cs="Calibri"/>
          <w:bCs/>
          <w:sz w:val="26"/>
          <w:szCs w:val="26"/>
        </w:rPr>
        <w:t>Suntem deschiși tuturor modificărilor și alocărilor financiare în funcție de interesul manifestat de beneficiar. Atâta timp cât nu este interes și nu sunt proiecte care vor fi depuse nu este relevant să ții blocată o sumă când poți să</w:t>
      </w:r>
      <w:r w:rsidR="00C8575A">
        <w:rPr>
          <w:rFonts w:ascii="Calibri" w:eastAsia="Times New Roman" w:hAnsi="Calibri" w:cs="Calibri"/>
          <w:bCs/>
          <w:sz w:val="26"/>
          <w:szCs w:val="26"/>
        </w:rPr>
        <w:t xml:space="preserve"> o</w:t>
      </w:r>
      <w:r w:rsidR="00DA3F3C" w:rsidRPr="00004FD3">
        <w:rPr>
          <w:rFonts w:ascii="Calibri" w:eastAsia="Times New Roman" w:hAnsi="Calibri" w:cs="Calibri"/>
          <w:bCs/>
          <w:sz w:val="26"/>
          <w:szCs w:val="26"/>
        </w:rPr>
        <w:t xml:space="preserve"> folosești pe un alt domeniu.</w:t>
      </w:r>
    </w:p>
    <w:p w:rsidR="00DA3F3C" w:rsidRPr="00004FD3" w:rsidRDefault="008F34BD"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 xml:space="preserve">Doamna Georgiana Radac, ADR Vest </w:t>
      </w:r>
      <w:r w:rsidR="00C8575A">
        <w:rPr>
          <w:rFonts w:ascii="Calibri" w:eastAsia="Times New Roman" w:hAnsi="Calibri" w:cs="Calibri"/>
          <w:bCs/>
          <w:sz w:val="26"/>
          <w:szCs w:val="26"/>
        </w:rPr>
        <w:t xml:space="preserve">a precizat </w:t>
      </w:r>
      <w:r w:rsidR="00285A9D">
        <w:rPr>
          <w:rFonts w:ascii="Calibri" w:eastAsia="Times New Roman" w:hAnsi="Calibri" w:cs="Calibri"/>
          <w:bCs/>
          <w:sz w:val="26"/>
          <w:szCs w:val="26"/>
        </w:rPr>
        <w:t>î</w:t>
      </w:r>
      <w:r w:rsidR="00DA3F3C" w:rsidRPr="00004FD3">
        <w:rPr>
          <w:rFonts w:ascii="Calibri" w:eastAsia="Times New Roman" w:hAnsi="Calibri" w:cs="Calibri"/>
          <w:bCs/>
          <w:sz w:val="26"/>
          <w:szCs w:val="26"/>
        </w:rPr>
        <w:t>n legătură cu eventualul interes mai redus din regiunea ADR V</w:t>
      </w:r>
      <w:r w:rsidR="005163E0">
        <w:rPr>
          <w:rFonts w:ascii="Calibri" w:eastAsia="Times New Roman" w:hAnsi="Calibri" w:cs="Calibri"/>
          <w:bCs/>
          <w:sz w:val="26"/>
          <w:szCs w:val="26"/>
        </w:rPr>
        <w:t xml:space="preserve">est </w:t>
      </w:r>
      <w:r w:rsidR="000270CF">
        <w:rPr>
          <w:rFonts w:ascii="Calibri" w:eastAsia="Times New Roman" w:hAnsi="Calibri" w:cs="Calibri"/>
          <w:bCs/>
          <w:sz w:val="26"/>
          <w:szCs w:val="26"/>
        </w:rPr>
        <w:t xml:space="preserve">că </w:t>
      </w:r>
      <w:r w:rsidR="005163E0">
        <w:rPr>
          <w:rFonts w:ascii="Calibri" w:eastAsia="Times New Roman" w:hAnsi="Calibri" w:cs="Calibri"/>
          <w:bCs/>
          <w:sz w:val="26"/>
          <w:szCs w:val="26"/>
        </w:rPr>
        <w:t>p</w:t>
      </w:r>
      <w:r w:rsidR="00DA3F3C" w:rsidRPr="00004FD3">
        <w:rPr>
          <w:rFonts w:ascii="Calibri" w:eastAsia="Times New Roman" w:hAnsi="Calibri" w:cs="Calibri"/>
          <w:bCs/>
          <w:sz w:val="26"/>
          <w:szCs w:val="26"/>
        </w:rPr>
        <w:t xml:space="preserve">e 2.2 </w:t>
      </w:r>
      <w:r w:rsidRPr="00004FD3">
        <w:rPr>
          <w:rFonts w:ascii="Calibri" w:eastAsia="Times New Roman" w:hAnsi="Calibri" w:cs="Calibri"/>
          <w:bCs/>
          <w:sz w:val="26"/>
          <w:szCs w:val="26"/>
        </w:rPr>
        <w:t xml:space="preserve">în primul apel de </w:t>
      </w:r>
      <w:r w:rsidR="005163E0">
        <w:rPr>
          <w:rFonts w:ascii="Calibri" w:eastAsia="Times New Roman" w:hAnsi="Calibri" w:cs="Calibri"/>
          <w:bCs/>
          <w:sz w:val="26"/>
          <w:szCs w:val="26"/>
        </w:rPr>
        <w:t>p</w:t>
      </w:r>
      <w:r w:rsidRPr="00004FD3">
        <w:rPr>
          <w:rFonts w:ascii="Calibri" w:eastAsia="Times New Roman" w:hAnsi="Calibri" w:cs="Calibri"/>
          <w:bCs/>
          <w:sz w:val="26"/>
          <w:szCs w:val="26"/>
        </w:rPr>
        <w:t xml:space="preserve">roiecte </w:t>
      </w:r>
      <w:r w:rsidR="000270CF">
        <w:rPr>
          <w:rFonts w:ascii="Calibri" w:eastAsia="Times New Roman" w:hAnsi="Calibri" w:cs="Calibri"/>
          <w:bCs/>
          <w:sz w:val="26"/>
          <w:szCs w:val="26"/>
        </w:rPr>
        <w:t xml:space="preserve">a </w:t>
      </w:r>
      <w:r w:rsidR="00DA3F3C" w:rsidRPr="00004FD3">
        <w:rPr>
          <w:rFonts w:ascii="Calibri" w:eastAsia="Times New Roman" w:hAnsi="Calibri" w:cs="Calibri"/>
          <w:bCs/>
          <w:sz w:val="26"/>
          <w:szCs w:val="26"/>
        </w:rPr>
        <w:t xml:space="preserve">fost lansată </w:t>
      </w:r>
      <w:r w:rsidR="000270CF">
        <w:rPr>
          <w:rFonts w:ascii="Calibri" w:eastAsia="Times New Roman" w:hAnsi="Calibri" w:cs="Calibri"/>
          <w:bCs/>
          <w:sz w:val="26"/>
          <w:szCs w:val="26"/>
        </w:rPr>
        <w:t xml:space="preserve">doar </w:t>
      </w:r>
      <w:r w:rsidR="00DA3F3C" w:rsidRPr="00004FD3">
        <w:rPr>
          <w:rFonts w:ascii="Calibri" w:eastAsia="Times New Roman" w:hAnsi="Calibri" w:cs="Calibri"/>
          <w:bCs/>
          <w:sz w:val="26"/>
          <w:szCs w:val="26"/>
        </w:rPr>
        <w:t xml:space="preserve"> jum</w:t>
      </w:r>
      <w:r w:rsidR="000270CF">
        <w:rPr>
          <w:rFonts w:ascii="Calibri" w:eastAsia="Times New Roman" w:hAnsi="Calibri" w:cs="Calibri"/>
          <w:bCs/>
          <w:sz w:val="26"/>
          <w:szCs w:val="26"/>
        </w:rPr>
        <w:t>ătate din suma alocată regiunii și a</w:t>
      </w:r>
      <w:r w:rsidR="00DA3F3C" w:rsidRPr="00004FD3">
        <w:rPr>
          <w:rFonts w:ascii="Calibri" w:eastAsia="Times New Roman" w:hAnsi="Calibri" w:cs="Calibri"/>
          <w:bCs/>
          <w:sz w:val="26"/>
          <w:szCs w:val="26"/>
        </w:rPr>
        <w:t xml:space="preserve">ceasta </w:t>
      </w:r>
      <w:r w:rsidR="000270CF">
        <w:rPr>
          <w:rFonts w:ascii="Calibri" w:eastAsia="Times New Roman" w:hAnsi="Calibri" w:cs="Calibri"/>
          <w:bCs/>
          <w:sz w:val="26"/>
          <w:szCs w:val="26"/>
        </w:rPr>
        <w:t xml:space="preserve">ar fi </w:t>
      </w:r>
      <w:r w:rsidR="00DA3F3C" w:rsidRPr="00004FD3">
        <w:rPr>
          <w:rFonts w:ascii="Calibri" w:eastAsia="Times New Roman" w:hAnsi="Calibri" w:cs="Calibri"/>
          <w:bCs/>
          <w:sz w:val="26"/>
          <w:szCs w:val="26"/>
        </w:rPr>
        <w:t xml:space="preserve">unul din motivele </w:t>
      </w:r>
      <w:r w:rsidR="0093071A" w:rsidRPr="00004FD3">
        <w:rPr>
          <w:rFonts w:ascii="Calibri" w:eastAsia="Times New Roman" w:hAnsi="Calibri" w:cs="Calibri"/>
          <w:bCs/>
          <w:sz w:val="26"/>
          <w:szCs w:val="26"/>
        </w:rPr>
        <w:t xml:space="preserve">pentru </w:t>
      </w:r>
      <w:r w:rsidR="00DA3F3C" w:rsidRPr="00004FD3">
        <w:rPr>
          <w:rFonts w:ascii="Calibri" w:eastAsia="Times New Roman" w:hAnsi="Calibri" w:cs="Calibri"/>
          <w:bCs/>
          <w:sz w:val="26"/>
          <w:szCs w:val="26"/>
        </w:rPr>
        <w:t>care solicitanții nu au depus p</w:t>
      </w:r>
      <w:r w:rsidR="0093071A" w:rsidRPr="00004FD3">
        <w:rPr>
          <w:rFonts w:ascii="Calibri" w:eastAsia="Times New Roman" w:hAnsi="Calibri" w:cs="Calibri"/>
          <w:bCs/>
          <w:sz w:val="26"/>
          <w:szCs w:val="26"/>
        </w:rPr>
        <w:t>roiecte în valoare mare. În prez</w:t>
      </w:r>
      <w:r w:rsidR="00DA3F3C" w:rsidRPr="00004FD3">
        <w:rPr>
          <w:rFonts w:ascii="Calibri" w:eastAsia="Times New Roman" w:hAnsi="Calibri" w:cs="Calibri"/>
          <w:bCs/>
          <w:sz w:val="26"/>
          <w:szCs w:val="26"/>
        </w:rPr>
        <w:t xml:space="preserve">ent mai sunt disponibili 35 </w:t>
      </w:r>
      <w:r w:rsidR="00DA3F3C" w:rsidRPr="00004FD3">
        <w:rPr>
          <w:rFonts w:ascii="Calibri" w:eastAsia="Times New Roman" w:hAnsi="Calibri" w:cs="Calibri"/>
          <w:bCs/>
          <w:sz w:val="26"/>
          <w:szCs w:val="26"/>
        </w:rPr>
        <w:lastRenderedPageBreak/>
        <w:t xml:space="preserve">mil. Euro pentru care </w:t>
      </w:r>
      <w:r w:rsidR="000270CF">
        <w:rPr>
          <w:rFonts w:ascii="Calibri" w:eastAsia="Times New Roman" w:hAnsi="Calibri" w:cs="Calibri"/>
          <w:bCs/>
          <w:sz w:val="26"/>
          <w:szCs w:val="26"/>
        </w:rPr>
        <w:t xml:space="preserve">dorim </w:t>
      </w:r>
      <w:r w:rsidR="00DA3F3C" w:rsidRPr="00004FD3">
        <w:rPr>
          <w:rFonts w:ascii="Calibri" w:eastAsia="Times New Roman" w:hAnsi="Calibri" w:cs="Calibri"/>
          <w:bCs/>
          <w:sz w:val="26"/>
          <w:szCs w:val="26"/>
        </w:rPr>
        <w:t>redeschiderea, iar interesul mai redus din regiune față de celelalte regiuni poate fi datorat și faptului că cofinanțarea este cu 15% mai mare față de celelalte regiuni intrând în categoria regiunii mai dezvoltate din acest punct de vedere.</w:t>
      </w:r>
    </w:p>
    <w:p w:rsidR="00DA3F3C" w:rsidRPr="00004FD3" w:rsidRDefault="0013651A" w:rsidP="009903E7">
      <w:pPr>
        <w:spacing w:line="240" w:lineRule="auto"/>
        <w:jc w:val="both"/>
        <w:rPr>
          <w:rFonts w:ascii="Calibri" w:eastAsia="Times New Roman" w:hAnsi="Calibri" w:cs="Calibri"/>
          <w:bCs/>
          <w:sz w:val="26"/>
          <w:szCs w:val="26"/>
        </w:rPr>
      </w:pPr>
      <w:r w:rsidRPr="005E1E48">
        <w:rPr>
          <w:rFonts w:ascii="Calibri" w:eastAsia="Times New Roman" w:hAnsi="Calibri" w:cs="Calibri"/>
          <w:bCs/>
          <w:sz w:val="26"/>
          <w:szCs w:val="26"/>
        </w:rPr>
        <w:t>Doamna Luiza Radu a menționat că a</w:t>
      </w:r>
      <w:r w:rsidR="001B0E3F" w:rsidRPr="005E1E48">
        <w:rPr>
          <w:rFonts w:ascii="Calibri" w:eastAsia="Times New Roman" w:hAnsi="Calibri" w:cs="Calibri"/>
          <w:bCs/>
          <w:sz w:val="26"/>
          <w:szCs w:val="26"/>
        </w:rPr>
        <w:t>xa prioritară 3 este un domeniu solicitat, p</w:t>
      </w:r>
      <w:r w:rsidR="00DA3F3C" w:rsidRPr="005E1E48">
        <w:rPr>
          <w:rFonts w:ascii="Calibri" w:eastAsia="Times New Roman" w:hAnsi="Calibri" w:cs="Calibri"/>
          <w:bCs/>
          <w:sz w:val="26"/>
          <w:szCs w:val="26"/>
        </w:rPr>
        <w:t xml:space="preserve">entru eficiență energetică în clădiri rezidențiale a existat o alocare consistentă. </w:t>
      </w:r>
      <w:r w:rsidR="007C2497" w:rsidRPr="005E1E48">
        <w:rPr>
          <w:rFonts w:ascii="Calibri" w:eastAsia="Times New Roman" w:hAnsi="Calibri" w:cs="Calibri"/>
          <w:bCs/>
          <w:sz w:val="26"/>
          <w:szCs w:val="26"/>
        </w:rPr>
        <w:t>C</w:t>
      </w:r>
      <w:r w:rsidR="00DA3F3C" w:rsidRPr="005E1E48">
        <w:rPr>
          <w:rFonts w:ascii="Calibri" w:eastAsia="Times New Roman" w:hAnsi="Calibri" w:cs="Calibri"/>
          <w:bCs/>
          <w:sz w:val="26"/>
          <w:szCs w:val="26"/>
        </w:rPr>
        <w:t xml:space="preserve">ontribuția </w:t>
      </w:r>
      <w:r w:rsidR="007C2497" w:rsidRPr="005E1E48">
        <w:rPr>
          <w:rFonts w:ascii="Calibri" w:eastAsia="Times New Roman" w:hAnsi="Calibri" w:cs="Calibri"/>
          <w:bCs/>
          <w:sz w:val="26"/>
          <w:szCs w:val="26"/>
        </w:rPr>
        <w:t xml:space="preserve">din partea </w:t>
      </w:r>
      <w:r w:rsidR="001B0E3F" w:rsidRPr="005E1E48">
        <w:rPr>
          <w:rFonts w:ascii="Calibri" w:eastAsia="Times New Roman" w:hAnsi="Calibri" w:cs="Calibri"/>
          <w:bCs/>
          <w:sz w:val="26"/>
          <w:szCs w:val="26"/>
        </w:rPr>
        <w:t>b</w:t>
      </w:r>
      <w:r w:rsidR="00DA3F3C" w:rsidRPr="005E1E48">
        <w:rPr>
          <w:rFonts w:ascii="Calibri" w:eastAsia="Times New Roman" w:hAnsi="Calibri" w:cs="Calibri"/>
          <w:bCs/>
          <w:sz w:val="26"/>
          <w:szCs w:val="26"/>
        </w:rPr>
        <w:t>eneficiarilor</w:t>
      </w:r>
      <w:r w:rsidR="001B0E3F" w:rsidRPr="005E1E48">
        <w:rPr>
          <w:rFonts w:ascii="Calibri" w:eastAsia="Times New Roman" w:hAnsi="Calibri" w:cs="Calibri"/>
          <w:bCs/>
          <w:sz w:val="26"/>
          <w:szCs w:val="26"/>
        </w:rPr>
        <w:t xml:space="preserve"> mare, la fel și </w:t>
      </w:r>
      <w:r w:rsidR="00DA3F3C" w:rsidRPr="005E1E48">
        <w:rPr>
          <w:rFonts w:ascii="Calibri" w:eastAsia="Times New Roman" w:hAnsi="Calibri" w:cs="Calibri"/>
          <w:bCs/>
          <w:sz w:val="26"/>
          <w:szCs w:val="26"/>
        </w:rPr>
        <w:t>dificultatea de a lucr</w:t>
      </w:r>
      <w:r w:rsidR="001B0E3F" w:rsidRPr="005E1E48">
        <w:rPr>
          <w:rFonts w:ascii="Calibri" w:eastAsia="Times New Roman" w:hAnsi="Calibri" w:cs="Calibri"/>
          <w:bCs/>
          <w:sz w:val="26"/>
          <w:szCs w:val="26"/>
        </w:rPr>
        <w:t>a</w:t>
      </w:r>
      <w:r w:rsidR="00DA3F3C" w:rsidRPr="005E1E48">
        <w:rPr>
          <w:rFonts w:ascii="Calibri" w:eastAsia="Times New Roman" w:hAnsi="Calibri" w:cs="Calibri"/>
          <w:bCs/>
          <w:sz w:val="26"/>
          <w:szCs w:val="26"/>
        </w:rPr>
        <w:t xml:space="preserve"> cu </w:t>
      </w:r>
      <w:r w:rsidR="001B0E3F" w:rsidRPr="005E1E48">
        <w:rPr>
          <w:rFonts w:ascii="Calibri" w:eastAsia="Times New Roman" w:hAnsi="Calibri" w:cs="Calibri"/>
          <w:bCs/>
          <w:sz w:val="26"/>
          <w:szCs w:val="26"/>
        </w:rPr>
        <w:t>asociațiile de proprietar</w:t>
      </w:r>
      <w:r w:rsidR="0007133D" w:rsidRPr="005E1E48">
        <w:rPr>
          <w:rFonts w:ascii="Calibri" w:eastAsia="Times New Roman" w:hAnsi="Calibri" w:cs="Calibri"/>
          <w:bCs/>
          <w:sz w:val="26"/>
          <w:szCs w:val="26"/>
        </w:rPr>
        <w:t>i</w:t>
      </w:r>
      <w:r w:rsidR="00DA3F3C" w:rsidRPr="005E1E48">
        <w:rPr>
          <w:rFonts w:ascii="Calibri" w:eastAsia="Times New Roman" w:hAnsi="Calibri" w:cs="Calibri"/>
          <w:bCs/>
          <w:sz w:val="26"/>
          <w:szCs w:val="26"/>
        </w:rPr>
        <w:t>, au făcut ca interesu</w:t>
      </w:r>
      <w:r w:rsidR="00A6571D" w:rsidRPr="005E1E48">
        <w:rPr>
          <w:rFonts w:ascii="Calibri" w:eastAsia="Times New Roman" w:hAnsi="Calibri" w:cs="Calibri"/>
          <w:bCs/>
          <w:sz w:val="26"/>
          <w:szCs w:val="26"/>
        </w:rPr>
        <w:t>l pentru această axă să fie mic</w:t>
      </w:r>
      <w:r w:rsidR="00DA3F3C" w:rsidRPr="005E1E48">
        <w:rPr>
          <w:rFonts w:ascii="Calibri" w:eastAsia="Times New Roman" w:hAnsi="Calibri" w:cs="Calibri"/>
          <w:bCs/>
          <w:sz w:val="26"/>
          <w:szCs w:val="26"/>
        </w:rPr>
        <w:t>. Sunt solicitări de realocări a sumelor de bani de la această axă către alte domenii.  Este o regiune care</w:t>
      </w:r>
      <w:r w:rsidR="00DA3F3C" w:rsidRPr="00004FD3">
        <w:rPr>
          <w:rFonts w:ascii="Calibri" w:eastAsia="Times New Roman" w:hAnsi="Calibri" w:cs="Calibri"/>
          <w:bCs/>
          <w:sz w:val="26"/>
          <w:szCs w:val="26"/>
        </w:rPr>
        <w:t xml:space="preserve"> performează pe această axă și ar dori fonduri suplimentare pe această axă. Trebuie spus că ADR BI și-a îndeplinit indicatorii pe cadrul de performanță pe AP 3 și nu există pericolul ca sumele să fie diminuate</w:t>
      </w:r>
      <w:r w:rsidR="00A6571D">
        <w:rPr>
          <w:rFonts w:ascii="Calibri" w:eastAsia="Times New Roman" w:hAnsi="Calibri" w:cs="Calibri"/>
          <w:bCs/>
          <w:sz w:val="26"/>
          <w:szCs w:val="26"/>
        </w:rPr>
        <w:t xml:space="preserve">. </w:t>
      </w:r>
      <w:r w:rsidR="00DA3F3C" w:rsidRPr="00004FD3">
        <w:rPr>
          <w:rFonts w:ascii="Calibri" w:eastAsia="Times New Roman" w:hAnsi="Calibri" w:cs="Calibri"/>
          <w:bCs/>
          <w:sz w:val="26"/>
          <w:szCs w:val="26"/>
        </w:rPr>
        <w:t>Pentru eficiență energetică în clădiri publice solicitările depășesc cu mult alocările. Există și aici solicitări de supracontractare și redeschidere a apelului. Este un domeniu finanțat și în perioada următoare pentru că interesul pe reducere de CO2 este mare. Pentru eficiență energetică în iluminat public apelul a fost lansat mai târziu. Au fost multe aspect</w:t>
      </w:r>
      <w:r w:rsidR="00201106">
        <w:rPr>
          <w:rFonts w:ascii="Calibri" w:eastAsia="Times New Roman" w:hAnsi="Calibri" w:cs="Calibri"/>
          <w:bCs/>
          <w:sz w:val="26"/>
          <w:szCs w:val="26"/>
        </w:rPr>
        <w:t>e</w:t>
      </w:r>
      <w:r w:rsidR="00DA3F3C" w:rsidRPr="00004FD3">
        <w:rPr>
          <w:rFonts w:ascii="Calibri" w:eastAsia="Times New Roman" w:hAnsi="Calibri" w:cs="Calibri"/>
          <w:bCs/>
          <w:sz w:val="26"/>
          <w:szCs w:val="26"/>
        </w:rPr>
        <w:t xml:space="preserve"> care trebuiau clarificate. Contractul de servicii pe partea de iluminat public, modul în care se pot opera de la nivelul beneficiarilor publici, aspect</w:t>
      </w:r>
      <w:r w:rsidR="00201106">
        <w:rPr>
          <w:rFonts w:ascii="Calibri" w:eastAsia="Times New Roman" w:hAnsi="Calibri" w:cs="Calibri"/>
          <w:bCs/>
          <w:sz w:val="26"/>
          <w:szCs w:val="26"/>
        </w:rPr>
        <w:t>e</w:t>
      </w:r>
      <w:r w:rsidR="00DA3F3C" w:rsidRPr="00004FD3">
        <w:rPr>
          <w:rFonts w:ascii="Calibri" w:eastAsia="Times New Roman" w:hAnsi="Calibri" w:cs="Calibri"/>
          <w:bCs/>
          <w:sz w:val="26"/>
          <w:szCs w:val="26"/>
        </w:rPr>
        <w:t xml:space="preserve"> care au ținut de dovedirea dreptului de proprietate pentru tipurile de intervenții care trebuiau realizate. Apelul este lansat și interesul este mare. Sunt proiecte c</w:t>
      </w:r>
      <w:r w:rsidR="00201106">
        <w:rPr>
          <w:rFonts w:ascii="Calibri" w:eastAsia="Times New Roman" w:hAnsi="Calibri" w:cs="Calibri"/>
          <w:bCs/>
          <w:sz w:val="26"/>
          <w:szCs w:val="26"/>
        </w:rPr>
        <w:t>ontractate doar la nivelul unor</w:t>
      </w:r>
      <w:r w:rsidR="00DA3F3C" w:rsidRPr="00004FD3">
        <w:rPr>
          <w:rFonts w:ascii="Calibri" w:eastAsia="Times New Roman" w:hAnsi="Calibri" w:cs="Calibri"/>
          <w:bCs/>
          <w:sz w:val="26"/>
          <w:szCs w:val="26"/>
        </w:rPr>
        <w:t xml:space="preserve"> regiuni și procesul de contractare continua și sperăm să avem cât mai repede cheltuieli din parte beneficiarilor.</w:t>
      </w:r>
    </w:p>
    <w:p w:rsidR="00DA3F3C" w:rsidRPr="00004FD3" w:rsidRDefault="00DA3F3C"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Pentru mobilitate urbană la finalul anului 2018 s-a decis lansarea unui apel national pentru proiecte nefinalizate dar și oferirea posibilității ca măsura de evitare a decomiterii de realizare a unor achiziții de material rulant</w:t>
      </w:r>
      <w:r w:rsidR="00201106">
        <w:rPr>
          <w:rFonts w:ascii="Calibri" w:eastAsia="Times New Roman" w:hAnsi="Calibri" w:cs="Calibri"/>
          <w:bCs/>
          <w:sz w:val="26"/>
          <w:szCs w:val="26"/>
        </w:rPr>
        <w:t xml:space="preserve"> </w:t>
      </w:r>
      <w:r w:rsidRPr="00004FD3">
        <w:rPr>
          <w:rFonts w:ascii="Calibri" w:eastAsia="Times New Roman" w:hAnsi="Calibri" w:cs="Calibri"/>
          <w:bCs/>
          <w:sz w:val="26"/>
          <w:szCs w:val="26"/>
        </w:rPr>
        <w:t>(tramvaie, troleibuze, autobuze) pentru APL-uri.</w:t>
      </w:r>
    </w:p>
    <w:p w:rsidR="00DA3F3C" w:rsidRPr="00004FD3" w:rsidRDefault="00DA3F3C"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 xml:space="preserve">La acest moment imaginea evidențiază atât proiectele depuse în apelul normal, dar și </w:t>
      </w:r>
      <w:r w:rsidR="00201106">
        <w:rPr>
          <w:rFonts w:ascii="Calibri" w:eastAsia="Times New Roman" w:hAnsi="Calibri" w:cs="Calibri"/>
          <w:bCs/>
          <w:sz w:val="26"/>
          <w:szCs w:val="26"/>
        </w:rPr>
        <w:t xml:space="preserve">stadiul </w:t>
      </w:r>
      <w:r w:rsidRPr="00004FD3">
        <w:rPr>
          <w:rFonts w:ascii="Calibri" w:eastAsia="Times New Roman" w:hAnsi="Calibri" w:cs="Calibri"/>
          <w:bCs/>
          <w:sz w:val="26"/>
          <w:szCs w:val="26"/>
        </w:rPr>
        <w:t>achiziți</w:t>
      </w:r>
      <w:r w:rsidR="00201106">
        <w:rPr>
          <w:rFonts w:ascii="Calibri" w:eastAsia="Times New Roman" w:hAnsi="Calibri" w:cs="Calibri"/>
          <w:bCs/>
          <w:sz w:val="26"/>
          <w:szCs w:val="26"/>
        </w:rPr>
        <w:t xml:space="preserve">ilor </w:t>
      </w:r>
      <w:r w:rsidRPr="00004FD3">
        <w:rPr>
          <w:rFonts w:ascii="Calibri" w:eastAsia="Times New Roman" w:hAnsi="Calibri" w:cs="Calibri"/>
          <w:bCs/>
          <w:sz w:val="26"/>
          <w:szCs w:val="26"/>
        </w:rPr>
        <w:t>în parteneriat pe baza solicitărilor prim</w:t>
      </w:r>
      <w:r w:rsidR="00DF7588" w:rsidRPr="00004FD3">
        <w:rPr>
          <w:rFonts w:ascii="Calibri" w:eastAsia="Times New Roman" w:hAnsi="Calibri" w:cs="Calibri"/>
          <w:bCs/>
          <w:sz w:val="26"/>
          <w:szCs w:val="26"/>
        </w:rPr>
        <w:t>i</w:t>
      </w:r>
      <w:r w:rsidRPr="00004FD3">
        <w:rPr>
          <w:rFonts w:ascii="Calibri" w:eastAsia="Times New Roman" w:hAnsi="Calibri" w:cs="Calibri"/>
          <w:bCs/>
          <w:sz w:val="26"/>
          <w:szCs w:val="26"/>
        </w:rPr>
        <w:t xml:space="preserve">te de </w:t>
      </w:r>
      <w:r w:rsidR="00DF7588" w:rsidRPr="00004FD3">
        <w:rPr>
          <w:rFonts w:ascii="Calibri" w:eastAsia="Times New Roman" w:hAnsi="Calibri" w:cs="Calibri"/>
          <w:bCs/>
          <w:sz w:val="26"/>
          <w:szCs w:val="26"/>
        </w:rPr>
        <w:t xml:space="preserve">la </w:t>
      </w:r>
      <w:r w:rsidRPr="00004FD3">
        <w:rPr>
          <w:rFonts w:ascii="Calibri" w:eastAsia="Times New Roman" w:hAnsi="Calibri" w:cs="Calibri"/>
          <w:bCs/>
          <w:sz w:val="26"/>
          <w:szCs w:val="26"/>
        </w:rPr>
        <w:t>orașe</w:t>
      </w:r>
      <w:r w:rsidR="00201106">
        <w:rPr>
          <w:rFonts w:ascii="Calibri" w:eastAsia="Times New Roman" w:hAnsi="Calibri" w:cs="Calibri"/>
          <w:bCs/>
          <w:sz w:val="26"/>
          <w:szCs w:val="26"/>
        </w:rPr>
        <w:t xml:space="preserve">. </w:t>
      </w:r>
      <w:r w:rsidRPr="00004FD3">
        <w:rPr>
          <w:rFonts w:ascii="Calibri" w:eastAsia="Times New Roman" w:hAnsi="Calibri" w:cs="Calibri"/>
          <w:bCs/>
          <w:sz w:val="26"/>
          <w:szCs w:val="26"/>
        </w:rPr>
        <w:t>Acest domeniu este privit în oglindă cu tipurile de intervenție pentru AP 4.1  mobilitate urbană la nivelul municipiilor reședință de județ.</w:t>
      </w:r>
    </w:p>
    <w:p w:rsidR="00DA3F3C" w:rsidRPr="00004FD3" w:rsidRDefault="00004FD3"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D</w:t>
      </w:r>
      <w:r w:rsidR="00E56B6F" w:rsidRPr="00004FD3">
        <w:rPr>
          <w:rFonts w:ascii="Calibri" w:eastAsia="Times New Roman" w:hAnsi="Calibri" w:cs="Calibri"/>
          <w:bCs/>
          <w:sz w:val="26"/>
          <w:szCs w:val="26"/>
        </w:rPr>
        <w:t xml:space="preserve">omnul </w:t>
      </w:r>
      <w:r w:rsidR="00ED6FB9">
        <w:rPr>
          <w:rFonts w:ascii="Calibri" w:eastAsia="Times New Roman" w:hAnsi="Calibri" w:cs="Calibri"/>
          <w:bCs/>
          <w:sz w:val="26"/>
          <w:szCs w:val="26"/>
        </w:rPr>
        <w:t xml:space="preserve">Profesor </w:t>
      </w:r>
      <w:r w:rsidR="00E434F7" w:rsidRPr="00004FD3">
        <w:rPr>
          <w:rFonts w:ascii="Calibri" w:eastAsia="Times New Roman" w:hAnsi="Calibri" w:cs="Calibri"/>
          <w:bCs/>
          <w:sz w:val="26"/>
          <w:szCs w:val="26"/>
        </w:rPr>
        <w:t xml:space="preserve">Nicolae Olariu, reprezentant mediul de afaceri ADR Sud Muntenia </w:t>
      </w:r>
      <w:r w:rsidR="00201106">
        <w:rPr>
          <w:rFonts w:ascii="Calibri" w:eastAsia="Times New Roman" w:hAnsi="Calibri" w:cs="Calibri"/>
          <w:bCs/>
          <w:sz w:val="26"/>
          <w:szCs w:val="26"/>
        </w:rPr>
        <w:t>–</w:t>
      </w:r>
      <w:r w:rsidR="00E434F7" w:rsidRPr="00004FD3">
        <w:rPr>
          <w:rFonts w:ascii="Calibri" w:eastAsia="Times New Roman" w:hAnsi="Calibri" w:cs="Calibri"/>
          <w:bCs/>
          <w:sz w:val="26"/>
          <w:szCs w:val="26"/>
        </w:rPr>
        <w:t xml:space="preserve"> </w:t>
      </w:r>
      <w:r w:rsidR="00201106">
        <w:rPr>
          <w:rFonts w:ascii="Calibri" w:eastAsia="Times New Roman" w:hAnsi="Calibri" w:cs="Calibri"/>
          <w:bCs/>
          <w:sz w:val="26"/>
          <w:szCs w:val="26"/>
        </w:rPr>
        <w:t xml:space="preserve">a dorit să </w:t>
      </w:r>
      <w:r w:rsidR="00DA3F3C" w:rsidRPr="00004FD3">
        <w:rPr>
          <w:rFonts w:ascii="Calibri" w:eastAsia="Times New Roman" w:hAnsi="Calibri" w:cs="Calibri"/>
          <w:bCs/>
          <w:sz w:val="26"/>
          <w:szCs w:val="26"/>
        </w:rPr>
        <w:t>înțele</w:t>
      </w:r>
      <w:r w:rsidR="00201106">
        <w:rPr>
          <w:rFonts w:ascii="Calibri" w:eastAsia="Times New Roman" w:hAnsi="Calibri" w:cs="Calibri"/>
          <w:bCs/>
          <w:sz w:val="26"/>
          <w:szCs w:val="26"/>
        </w:rPr>
        <w:t>a</w:t>
      </w:r>
      <w:r w:rsidR="00DA3F3C" w:rsidRPr="00004FD3">
        <w:rPr>
          <w:rFonts w:ascii="Calibri" w:eastAsia="Times New Roman" w:hAnsi="Calibri" w:cs="Calibri"/>
          <w:bCs/>
          <w:sz w:val="26"/>
          <w:szCs w:val="26"/>
        </w:rPr>
        <w:t>g</w:t>
      </w:r>
      <w:r w:rsidR="00201106">
        <w:rPr>
          <w:rFonts w:ascii="Calibri" w:eastAsia="Times New Roman" w:hAnsi="Calibri" w:cs="Calibri"/>
          <w:bCs/>
          <w:sz w:val="26"/>
          <w:szCs w:val="26"/>
        </w:rPr>
        <w:t>ă</w:t>
      </w:r>
      <w:r w:rsidR="00DA3F3C" w:rsidRPr="00004FD3">
        <w:rPr>
          <w:rFonts w:ascii="Calibri" w:eastAsia="Times New Roman" w:hAnsi="Calibri" w:cs="Calibri"/>
          <w:bCs/>
          <w:sz w:val="26"/>
          <w:szCs w:val="26"/>
        </w:rPr>
        <w:t xml:space="preserve"> ce se întâmplă </w:t>
      </w:r>
      <w:r w:rsidR="00201106">
        <w:rPr>
          <w:rFonts w:ascii="Calibri" w:eastAsia="Times New Roman" w:hAnsi="Calibri" w:cs="Calibri"/>
          <w:bCs/>
          <w:sz w:val="26"/>
          <w:szCs w:val="26"/>
        </w:rPr>
        <w:t xml:space="preserve">pe rezidențial cu </w:t>
      </w:r>
      <w:r w:rsidR="00E56B6F" w:rsidRPr="00004FD3">
        <w:rPr>
          <w:rFonts w:ascii="Calibri" w:eastAsia="Times New Roman" w:hAnsi="Calibri" w:cs="Calibri"/>
          <w:bCs/>
          <w:sz w:val="26"/>
          <w:szCs w:val="26"/>
        </w:rPr>
        <w:t>contractul cu AFM-ul</w:t>
      </w:r>
      <w:r w:rsidR="00201106">
        <w:rPr>
          <w:rFonts w:ascii="Calibri" w:eastAsia="Times New Roman" w:hAnsi="Calibri" w:cs="Calibri"/>
          <w:bCs/>
          <w:sz w:val="26"/>
          <w:szCs w:val="26"/>
        </w:rPr>
        <w:t xml:space="preserve"> privind sistemele fotovoltaice.</w:t>
      </w:r>
    </w:p>
    <w:p w:rsidR="00DA3F3C" w:rsidRPr="00004FD3" w:rsidRDefault="0013651A"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Doamna Luiza Radu a menționat că a</w:t>
      </w:r>
      <w:r w:rsidR="00DA3F3C" w:rsidRPr="00004FD3">
        <w:rPr>
          <w:rFonts w:ascii="Calibri" w:eastAsia="Times New Roman" w:hAnsi="Calibri" w:cs="Calibri"/>
          <w:bCs/>
          <w:sz w:val="26"/>
          <w:szCs w:val="26"/>
        </w:rPr>
        <w:t>pelul de</w:t>
      </w:r>
      <w:r w:rsidR="00201106">
        <w:rPr>
          <w:rFonts w:ascii="Calibri" w:eastAsia="Times New Roman" w:hAnsi="Calibri" w:cs="Calibri"/>
          <w:bCs/>
          <w:sz w:val="26"/>
          <w:szCs w:val="26"/>
        </w:rPr>
        <w:t xml:space="preserve"> proiecte a fost lansat și sunt </w:t>
      </w:r>
      <w:r w:rsidR="00DA3F3C" w:rsidRPr="00004FD3">
        <w:rPr>
          <w:rFonts w:ascii="Calibri" w:eastAsia="Times New Roman" w:hAnsi="Calibri" w:cs="Calibri"/>
          <w:bCs/>
          <w:sz w:val="26"/>
          <w:szCs w:val="26"/>
        </w:rPr>
        <w:t>discuții cu AFM pentru depunerea cererii de finanțare. Sunt într-un stadiu avansat de pregătire și sperăm că va fi depus foarte curând. Avem solicitări din partea persoanelor fizice chiar și a furnizorilor de astfel de echipamente cu o lansare cât mai rapidă.</w:t>
      </w:r>
    </w:p>
    <w:p w:rsidR="00DA3F3C" w:rsidRPr="00004FD3" w:rsidRDefault="00EC654F"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 xml:space="preserve">Domnul  </w:t>
      </w:r>
      <w:r w:rsidR="005E1E48">
        <w:rPr>
          <w:rFonts w:ascii="Calibri" w:eastAsia="Times New Roman" w:hAnsi="Calibri" w:cs="Calibri"/>
          <w:bCs/>
          <w:sz w:val="26"/>
          <w:szCs w:val="26"/>
        </w:rPr>
        <w:t>Nicolae Olariu</w:t>
      </w:r>
      <w:r w:rsidR="00E434F7" w:rsidRPr="00004FD3">
        <w:rPr>
          <w:rFonts w:ascii="Calibri" w:eastAsia="Times New Roman" w:hAnsi="Calibri" w:cs="Calibri"/>
          <w:bCs/>
          <w:sz w:val="26"/>
          <w:szCs w:val="26"/>
        </w:rPr>
        <w:t xml:space="preserve"> - </w:t>
      </w:r>
      <w:r w:rsidR="00DA3F3C" w:rsidRPr="00004FD3">
        <w:rPr>
          <w:rFonts w:ascii="Calibri" w:eastAsia="Times New Roman" w:hAnsi="Calibri" w:cs="Calibri"/>
          <w:bCs/>
          <w:sz w:val="26"/>
          <w:szCs w:val="26"/>
        </w:rPr>
        <w:t>Ce orizont de timp va avea?</w:t>
      </w:r>
    </w:p>
    <w:p w:rsidR="00DA3F3C" w:rsidRPr="00004FD3" w:rsidRDefault="0013651A"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lastRenderedPageBreak/>
        <w:t xml:space="preserve">Doamna Luiza Radu a menționat că </w:t>
      </w:r>
      <w:r w:rsidR="00201106">
        <w:rPr>
          <w:rFonts w:ascii="Calibri" w:eastAsia="Times New Roman" w:hAnsi="Calibri" w:cs="Calibri"/>
          <w:bCs/>
          <w:sz w:val="26"/>
          <w:szCs w:val="26"/>
        </w:rPr>
        <w:t xml:space="preserve">în </w:t>
      </w:r>
      <w:r w:rsidR="00DA3F3C" w:rsidRPr="00004FD3">
        <w:rPr>
          <w:rFonts w:ascii="Calibri" w:eastAsia="Times New Roman" w:hAnsi="Calibri" w:cs="Calibri"/>
          <w:bCs/>
          <w:sz w:val="26"/>
          <w:szCs w:val="26"/>
        </w:rPr>
        <w:t>2 saptămâni, AFM va putea depun</w:t>
      </w:r>
      <w:r w:rsidR="00201106">
        <w:rPr>
          <w:rFonts w:ascii="Calibri" w:eastAsia="Times New Roman" w:hAnsi="Calibri" w:cs="Calibri"/>
          <w:bCs/>
          <w:sz w:val="26"/>
          <w:szCs w:val="26"/>
        </w:rPr>
        <w:t xml:space="preserve">e cererea de finanțare și în </w:t>
      </w:r>
      <w:r w:rsidR="00DA3F3C" w:rsidRPr="00004FD3">
        <w:rPr>
          <w:rFonts w:ascii="Calibri" w:eastAsia="Times New Roman" w:hAnsi="Calibri" w:cs="Calibri"/>
          <w:bCs/>
          <w:sz w:val="26"/>
          <w:szCs w:val="26"/>
        </w:rPr>
        <w:t>lun</w:t>
      </w:r>
      <w:r w:rsidR="00201106">
        <w:rPr>
          <w:rFonts w:ascii="Calibri" w:eastAsia="Times New Roman" w:hAnsi="Calibri" w:cs="Calibri"/>
          <w:bCs/>
          <w:sz w:val="26"/>
          <w:szCs w:val="26"/>
        </w:rPr>
        <w:t>a</w:t>
      </w:r>
      <w:r w:rsidR="00DA3F3C" w:rsidRPr="00004FD3">
        <w:rPr>
          <w:rFonts w:ascii="Calibri" w:eastAsia="Times New Roman" w:hAnsi="Calibri" w:cs="Calibri"/>
          <w:bCs/>
          <w:sz w:val="26"/>
          <w:szCs w:val="26"/>
        </w:rPr>
        <w:t xml:space="preserve"> aug</w:t>
      </w:r>
      <w:r w:rsidR="00201106">
        <w:rPr>
          <w:rFonts w:ascii="Calibri" w:eastAsia="Times New Roman" w:hAnsi="Calibri" w:cs="Calibri"/>
          <w:bCs/>
          <w:sz w:val="26"/>
          <w:szCs w:val="26"/>
        </w:rPr>
        <w:t>ust</w:t>
      </w:r>
      <w:r w:rsidR="00DA3F3C" w:rsidRPr="00004FD3">
        <w:rPr>
          <w:rFonts w:ascii="Calibri" w:eastAsia="Times New Roman" w:hAnsi="Calibri" w:cs="Calibri"/>
          <w:bCs/>
          <w:sz w:val="26"/>
          <w:szCs w:val="26"/>
        </w:rPr>
        <w:t>, ar putea avea contractul de finanțare semnat pentru că este beneficiar unic și se merge pe o grilă</w:t>
      </w:r>
      <w:r w:rsidR="00E434F7" w:rsidRPr="00004FD3">
        <w:rPr>
          <w:rFonts w:ascii="Calibri" w:eastAsia="Times New Roman" w:hAnsi="Calibri" w:cs="Calibri"/>
          <w:bCs/>
          <w:sz w:val="26"/>
          <w:szCs w:val="26"/>
        </w:rPr>
        <w:t xml:space="preserve"> de verificare mai simplificată față de apelurile normale.</w:t>
      </w:r>
    </w:p>
    <w:p w:rsidR="003968D6" w:rsidRDefault="00E434F7"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 xml:space="preserve">Domnul Vasile Asandei, ADR Nord Est </w:t>
      </w:r>
      <w:r w:rsidR="003968D6">
        <w:rPr>
          <w:rFonts w:ascii="Calibri" w:eastAsia="Times New Roman" w:hAnsi="Calibri" w:cs="Calibri"/>
          <w:bCs/>
          <w:sz w:val="26"/>
          <w:szCs w:val="26"/>
        </w:rPr>
        <w:t>–</w:t>
      </w:r>
      <w:r w:rsidRPr="00004FD3">
        <w:rPr>
          <w:rFonts w:ascii="Calibri" w:eastAsia="Times New Roman" w:hAnsi="Calibri" w:cs="Calibri"/>
          <w:bCs/>
          <w:sz w:val="26"/>
          <w:szCs w:val="26"/>
        </w:rPr>
        <w:t xml:space="preserve"> </w:t>
      </w:r>
      <w:r w:rsidR="003968D6">
        <w:rPr>
          <w:rFonts w:ascii="Calibri" w:eastAsia="Times New Roman" w:hAnsi="Calibri" w:cs="Calibri"/>
          <w:bCs/>
          <w:sz w:val="26"/>
          <w:szCs w:val="26"/>
        </w:rPr>
        <w:t>a î</w:t>
      </w:r>
      <w:r w:rsidR="00DA3F3C" w:rsidRPr="00004FD3">
        <w:rPr>
          <w:rFonts w:ascii="Calibri" w:eastAsia="Times New Roman" w:hAnsi="Calibri" w:cs="Calibri"/>
          <w:bCs/>
          <w:sz w:val="26"/>
          <w:szCs w:val="26"/>
        </w:rPr>
        <w:t>ntreba</w:t>
      </w:r>
      <w:r w:rsidR="003968D6">
        <w:rPr>
          <w:rFonts w:ascii="Calibri" w:eastAsia="Times New Roman" w:hAnsi="Calibri" w:cs="Calibri"/>
          <w:bCs/>
          <w:sz w:val="26"/>
          <w:szCs w:val="26"/>
        </w:rPr>
        <w:t xml:space="preserve">t când se vor putea face </w:t>
      </w:r>
      <w:r w:rsidR="003968D6" w:rsidRPr="00004FD3">
        <w:rPr>
          <w:rFonts w:ascii="Calibri" w:eastAsia="Times New Roman" w:hAnsi="Calibri" w:cs="Calibri"/>
          <w:bCs/>
          <w:sz w:val="26"/>
          <w:szCs w:val="26"/>
        </w:rPr>
        <w:t>realoc</w:t>
      </w:r>
      <w:r w:rsidR="003968D6">
        <w:rPr>
          <w:rFonts w:ascii="Calibri" w:eastAsia="Times New Roman" w:hAnsi="Calibri" w:cs="Calibri"/>
          <w:bCs/>
          <w:sz w:val="26"/>
          <w:szCs w:val="26"/>
        </w:rPr>
        <w:t xml:space="preserve">ări </w:t>
      </w:r>
      <w:r w:rsidR="003968D6" w:rsidRPr="00004FD3">
        <w:rPr>
          <w:rFonts w:ascii="Calibri" w:eastAsia="Times New Roman" w:hAnsi="Calibri" w:cs="Calibri"/>
          <w:bCs/>
          <w:sz w:val="26"/>
          <w:szCs w:val="26"/>
        </w:rPr>
        <w:t>ca să p</w:t>
      </w:r>
      <w:r w:rsidR="003968D6">
        <w:rPr>
          <w:rFonts w:ascii="Calibri" w:eastAsia="Times New Roman" w:hAnsi="Calibri" w:cs="Calibri"/>
          <w:bCs/>
          <w:sz w:val="26"/>
          <w:szCs w:val="26"/>
        </w:rPr>
        <w:t xml:space="preserve">oată </w:t>
      </w:r>
      <w:r w:rsidR="003968D6" w:rsidRPr="00004FD3">
        <w:rPr>
          <w:rFonts w:ascii="Calibri" w:eastAsia="Times New Roman" w:hAnsi="Calibri" w:cs="Calibri"/>
          <w:bCs/>
          <w:sz w:val="26"/>
          <w:szCs w:val="26"/>
        </w:rPr>
        <w:t>contracta pe 3.1 C?</w:t>
      </w:r>
    </w:p>
    <w:p w:rsidR="00DA3F3C" w:rsidRPr="00004FD3" w:rsidRDefault="0013651A" w:rsidP="009903E7">
      <w:pPr>
        <w:spacing w:line="240" w:lineRule="auto"/>
        <w:jc w:val="both"/>
        <w:rPr>
          <w:rFonts w:ascii="Calibri" w:eastAsia="Times New Roman" w:hAnsi="Calibri" w:cs="Calibri"/>
          <w:bCs/>
          <w:sz w:val="26"/>
          <w:szCs w:val="26"/>
        </w:rPr>
      </w:pPr>
      <w:r w:rsidRPr="00F2391C">
        <w:rPr>
          <w:rFonts w:ascii="Calibri" w:eastAsia="Times New Roman" w:hAnsi="Calibri" w:cs="Calibri"/>
          <w:bCs/>
          <w:sz w:val="26"/>
          <w:szCs w:val="26"/>
        </w:rPr>
        <w:t>Doamna Luiza Radu a menționat că l</w:t>
      </w:r>
      <w:r w:rsidR="00DA3F3C" w:rsidRPr="00F2391C">
        <w:rPr>
          <w:rFonts w:ascii="Calibri" w:eastAsia="Times New Roman" w:hAnsi="Calibri" w:cs="Calibri"/>
          <w:bCs/>
          <w:sz w:val="26"/>
          <w:szCs w:val="26"/>
        </w:rPr>
        <w:t xml:space="preserve">a nivel de program </w:t>
      </w:r>
      <w:r w:rsidR="003968D6" w:rsidRPr="00F2391C">
        <w:rPr>
          <w:rFonts w:ascii="Calibri" w:eastAsia="Times New Roman" w:hAnsi="Calibri" w:cs="Calibri"/>
          <w:bCs/>
          <w:sz w:val="26"/>
          <w:szCs w:val="26"/>
        </w:rPr>
        <w:t>se realocă sumele de la axele care nu au îndeplinit cadrul de performa</w:t>
      </w:r>
      <w:r w:rsidR="00F2391C">
        <w:rPr>
          <w:rFonts w:ascii="Calibri" w:eastAsia="Times New Roman" w:hAnsi="Calibri" w:cs="Calibri"/>
          <w:bCs/>
          <w:sz w:val="26"/>
          <w:szCs w:val="26"/>
        </w:rPr>
        <w:t>n</w:t>
      </w:r>
      <w:r w:rsidR="003968D6" w:rsidRPr="00F2391C">
        <w:rPr>
          <w:rFonts w:ascii="Calibri" w:eastAsia="Times New Roman" w:hAnsi="Calibri" w:cs="Calibri"/>
          <w:bCs/>
          <w:sz w:val="26"/>
          <w:szCs w:val="26"/>
        </w:rPr>
        <w:t>ță</w:t>
      </w:r>
      <w:r w:rsidR="00F2391C" w:rsidRPr="00F2391C">
        <w:rPr>
          <w:rFonts w:ascii="Calibri" w:eastAsia="Times New Roman" w:hAnsi="Calibri" w:cs="Calibri"/>
          <w:bCs/>
          <w:sz w:val="26"/>
          <w:szCs w:val="26"/>
        </w:rPr>
        <w:t xml:space="preserve">. Dacă </w:t>
      </w:r>
      <w:r w:rsidR="00DA3F3C" w:rsidRPr="00F2391C">
        <w:rPr>
          <w:rFonts w:ascii="Calibri" w:eastAsia="Times New Roman" w:hAnsi="Calibri" w:cs="Calibri"/>
          <w:bCs/>
          <w:sz w:val="26"/>
          <w:szCs w:val="26"/>
        </w:rPr>
        <w:t xml:space="preserve">analiza </w:t>
      </w:r>
      <w:r w:rsidR="00F2391C" w:rsidRPr="00F2391C">
        <w:rPr>
          <w:rFonts w:ascii="Calibri" w:eastAsia="Times New Roman" w:hAnsi="Calibri" w:cs="Calibri"/>
          <w:bCs/>
          <w:sz w:val="26"/>
          <w:szCs w:val="26"/>
        </w:rPr>
        <w:t>va fi confirmată de C</w:t>
      </w:r>
      <w:r w:rsidR="00DA3F3C" w:rsidRPr="00F2391C">
        <w:rPr>
          <w:rFonts w:ascii="Calibri" w:eastAsia="Times New Roman" w:hAnsi="Calibri" w:cs="Calibri"/>
          <w:bCs/>
          <w:sz w:val="26"/>
          <w:szCs w:val="26"/>
        </w:rPr>
        <w:t xml:space="preserve">omisie la începutul lunii septembrie </w:t>
      </w:r>
      <w:r w:rsidR="00F2391C" w:rsidRPr="00F2391C">
        <w:rPr>
          <w:rFonts w:ascii="Calibri" w:eastAsia="Times New Roman" w:hAnsi="Calibri" w:cs="Calibri"/>
          <w:bCs/>
          <w:sz w:val="26"/>
          <w:szCs w:val="26"/>
        </w:rPr>
        <w:t>vom avea</w:t>
      </w:r>
      <w:r w:rsidR="00DA3F3C" w:rsidRPr="00F2391C">
        <w:rPr>
          <w:rFonts w:ascii="Calibri" w:eastAsia="Times New Roman" w:hAnsi="Calibri" w:cs="Calibri"/>
          <w:bCs/>
          <w:sz w:val="26"/>
          <w:szCs w:val="26"/>
        </w:rPr>
        <w:t xml:space="preserve"> o propunere</w:t>
      </w:r>
      <w:r w:rsidR="00DA3F3C" w:rsidRPr="00004FD3">
        <w:rPr>
          <w:rFonts w:ascii="Calibri" w:eastAsia="Times New Roman" w:hAnsi="Calibri" w:cs="Calibri"/>
          <w:bCs/>
          <w:sz w:val="26"/>
          <w:szCs w:val="26"/>
        </w:rPr>
        <w:t xml:space="preserve"> preliminară privind modul în care se alocă aceste sume. Trebuie să țin</w:t>
      </w:r>
      <w:r w:rsidR="00F2391C">
        <w:rPr>
          <w:rFonts w:ascii="Calibri" w:eastAsia="Times New Roman" w:hAnsi="Calibri" w:cs="Calibri"/>
          <w:bCs/>
          <w:sz w:val="26"/>
          <w:szCs w:val="26"/>
        </w:rPr>
        <w:t xml:space="preserve">em </w:t>
      </w:r>
      <w:r w:rsidR="00DA3F3C" w:rsidRPr="00004FD3">
        <w:rPr>
          <w:rFonts w:ascii="Calibri" w:eastAsia="Times New Roman" w:hAnsi="Calibri" w:cs="Calibri"/>
          <w:bCs/>
          <w:sz w:val="26"/>
          <w:szCs w:val="26"/>
        </w:rPr>
        <w:t>cont de concentrarea tematică în continuare și va fi o discuție și cu alte programe. Sumele diminuate de la axele prioritare 1,3,4 ar putea să meargă la axa 2 care deja performează. Sumele care vor fi diminuate de la 6,7,9,10,11 să fie redistribuite către axele prioritare care au performat adică 5,13.</w:t>
      </w:r>
    </w:p>
    <w:p w:rsidR="00DA3F3C" w:rsidRPr="00004FD3" w:rsidRDefault="0013651A"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 xml:space="preserve">Doamna </w:t>
      </w:r>
      <w:r w:rsidR="00DA3F3C" w:rsidRPr="00004FD3">
        <w:rPr>
          <w:rFonts w:ascii="Calibri" w:eastAsia="Times New Roman" w:hAnsi="Calibri" w:cs="Calibri"/>
          <w:bCs/>
          <w:sz w:val="26"/>
          <w:szCs w:val="26"/>
        </w:rPr>
        <w:t>Daciana</w:t>
      </w:r>
      <w:r w:rsidRPr="00004FD3">
        <w:rPr>
          <w:rFonts w:ascii="Calibri" w:eastAsia="Times New Roman" w:hAnsi="Calibri" w:cs="Calibri"/>
          <w:bCs/>
          <w:sz w:val="26"/>
          <w:szCs w:val="26"/>
        </w:rPr>
        <w:t xml:space="preserve"> Crâștiu </w:t>
      </w:r>
      <w:r w:rsidR="006E77DD">
        <w:rPr>
          <w:rFonts w:ascii="Calibri" w:eastAsia="Times New Roman" w:hAnsi="Calibri" w:cs="Calibri"/>
          <w:bCs/>
          <w:sz w:val="26"/>
          <w:szCs w:val="26"/>
        </w:rPr>
        <w:t>a solicitat infroma</w:t>
      </w:r>
      <w:r w:rsidR="00DA3F3C" w:rsidRPr="00004FD3">
        <w:rPr>
          <w:rFonts w:ascii="Calibri" w:eastAsia="Times New Roman" w:hAnsi="Calibri" w:cs="Calibri"/>
          <w:bCs/>
          <w:sz w:val="26"/>
          <w:szCs w:val="26"/>
        </w:rPr>
        <w:t>ț</w:t>
      </w:r>
      <w:r w:rsidR="006E77DD">
        <w:rPr>
          <w:rFonts w:ascii="Calibri" w:eastAsia="Times New Roman" w:hAnsi="Calibri" w:cs="Calibri"/>
          <w:bCs/>
          <w:sz w:val="26"/>
          <w:szCs w:val="26"/>
        </w:rPr>
        <w:t>i</w:t>
      </w:r>
      <w:r w:rsidR="00DA3F3C" w:rsidRPr="00004FD3">
        <w:rPr>
          <w:rFonts w:ascii="Calibri" w:eastAsia="Times New Roman" w:hAnsi="Calibri" w:cs="Calibri"/>
          <w:bCs/>
          <w:sz w:val="26"/>
          <w:szCs w:val="26"/>
        </w:rPr>
        <w:t xml:space="preserve">i </w:t>
      </w:r>
      <w:r w:rsidR="00291BCA" w:rsidRPr="00004FD3">
        <w:rPr>
          <w:rFonts w:ascii="Calibri" w:eastAsia="Times New Roman" w:hAnsi="Calibri" w:cs="Calibri"/>
          <w:bCs/>
          <w:sz w:val="26"/>
          <w:szCs w:val="26"/>
        </w:rPr>
        <w:t xml:space="preserve">cu privire la </w:t>
      </w:r>
      <w:r w:rsidR="00DA3F3C" w:rsidRPr="00004FD3">
        <w:rPr>
          <w:rFonts w:ascii="Calibri" w:eastAsia="Times New Roman" w:hAnsi="Calibri" w:cs="Calibri"/>
          <w:bCs/>
          <w:sz w:val="26"/>
          <w:szCs w:val="26"/>
        </w:rPr>
        <w:t>potențialele realocări pe rezi</w:t>
      </w:r>
      <w:r w:rsidR="006E77DD">
        <w:rPr>
          <w:rFonts w:ascii="Calibri" w:eastAsia="Times New Roman" w:hAnsi="Calibri" w:cs="Calibri"/>
          <w:bCs/>
          <w:sz w:val="26"/>
          <w:szCs w:val="26"/>
        </w:rPr>
        <w:t>dențial și public. Din grafic se observă că</w:t>
      </w:r>
      <w:r w:rsidR="00DA3F3C" w:rsidRPr="00004FD3">
        <w:rPr>
          <w:rFonts w:ascii="Calibri" w:eastAsia="Times New Roman" w:hAnsi="Calibri" w:cs="Calibri"/>
          <w:bCs/>
          <w:sz w:val="26"/>
          <w:szCs w:val="26"/>
        </w:rPr>
        <w:t xml:space="preserve"> la nivelul ITI nu a fost acoperită alocarea națională pentru 3.2 și </w:t>
      </w:r>
      <w:r w:rsidR="006E77DD">
        <w:rPr>
          <w:rFonts w:ascii="Calibri" w:eastAsia="Times New Roman" w:hAnsi="Calibri" w:cs="Calibri"/>
          <w:bCs/>
          <w:sz w:val="26"/>
          <w:szCs w:val="26"/>
        </w:rPr>
        <w:t xml:space="preserve">întreabă </w:t>
      </w:r>
      <w:r w:rsidR="00DA3F3C" w:rsidRPr="00004FD3">
        <w:rPr>
          <w:rFonts w:ascii="Calibri" w:eastAsia="Times New Roman" w:hAnsi="Calibri" w:cs="Calibri"/>
          <w:bCs/>
          <w:sz w:val="26"/>
          <w:szCs w:val="26"/>
        </w:rPr>
        <w:t xml:space="preserve">ce măsuri </w:t>
      </w:r>
      <w:r w:rsidR="006E77DD">
        <w:rPr>
          <w:rFonts w:ascii="Calibri" w:eastAsia="Times New Roman" w:hAnsi="Calibri" w:cs="Calibri"/>
          <w:bCs/>
          <w:sz w:val="26"/>
          <w:szCs w:val="26"/>
        </w:rPr>
        <w:t xml:space="preserve">sunt luate </w:t>
      </w:r>
      <w:r w:rsidR="00DA3F3C" w:rsidRPr="00004FD3">
        <w:rPr>
          <w:rFonts w:ascii="Calibri" w:eastAsia="Times New Roman" w:hAnsi="Calibri" w:cs="Calibri"/>
          <w:bCs/>
          <w:sz w:val="26"/>
          <w:szCs w:val="26"/>
        </w:rPr>
        <w:t xml:space="preserve">în </w:t>
      </w:r>
      <w:r w:rsidR="006E77DD">
        <w:rPr>
          <w:rFonts w:ascii="Calibri" w:eastAsia="Times New Roman" w:hAnsi="Calibri" w:cs="Calibri"/>
          <w:bCs/>
          <w:sz w:val="26"/>
          <w:szCs w:val="26"/>
        </w:rPr>
        <w:t xml:space="preserve">calcul </w:t>
      </w:r>
      <w:r w:rsidR="00DA3F3C" w:rsidRPr="00004FD3">
        <w:rPr>
          <w:rFonts w:ascii="Calibri" w:eastAsia="Times New Roman" w:hAnsi="Calibri" w:cs="Calibri"/>
          <w:bCs/>
          <w:sz w:val="26"/>
          <w:szCs w:val="26"/>
        </w:rPr>
        <w:t>pentru a asigura atingerea acestui obiectiv. De asemenea pentru clădiri publice.</w:t>
      </w:r>
    </w:p>
    <w:p w:rsidR="00DA3F3C" w:rsidRPr="00004FD3" w:rsidRDefault="002A0E1B" w:rsidP="009903E7">
      <w:pPr>
        <w:spacing w:line="240" w:lineRule="auto"/>
        <w:jc w:val="both"/>
        <w:rPr>
          <w:rFonts w:ascii="Calibri" w:eastAsia="Times New Roman" w:hAnsi="Calibri" w:cs="Calibri"/>
          <w:bCs/>
          <w:sz w:val="26"/>
          <w:szCs w:val="26"/>
        </w:rPr>
      </w:pPr>
      <w:r w:rsidRPr="00004FD3">
        <w:rPr>
          <w:rFonts w:ascii="Calibri" w:eastAsia="Times New Roman" w:hAnsi="Calibri" w:cs="Calibri"/>
          <w:bCs/>
          <w:sz w:val="26"/>
          <w:szCs w:val="26"/>
        </w:rPr>
        <w:t xml:space="preserve">Doamna Luiza Radu a menționat că </w:t>
      </w:r>
      <w:r w:rsidR="00DA3F3C" w:rsidRPr="00004FD3">
        <w:rPr>
          <w:rFonts w:ascii="Calibri" w:eastAsia="Times New Roman" w:hAnsi="Calibri" w:cs="Calibri"/>
          <w:bCs/>
          <w:sz w:val="26"/>
          <w:szCs w:val="26"/>
        </w:rPr>
        <w:t>la nivelul AP 3.2 ar fi trebuit implementat proiectul care vizează mobilitatea în Delta Dunării. Acel proiect ca urmare a ultimei modificări de program a fost transferat ca obiectiv specific în cadrul axei 6. Alocarea financiară nu a fost modificată pentru că intră în concentrarea tematică. O decizie priv</w:t>
      </w:r>
      <w:r w:rsidR="009B0B0C" w:rsidRPr="00004FD3">
        <w:rPr>
          <w:rFonts w:ascii="Calibri" w:eastAsia="Times New Roman" w:hAnsi="Calibri" w:cs="Calibri"/>
          <w:bCs/>
          <w:sz w:val="26"/>
          <w:szCs w:val="26"/>
        </w:rPr>
        <w:t>ind sumele rămase disponibile va</w:t>
      </w:r>
      <w:r w:rsidR="00DA3F3C" w:rsidRPr="00004FD3">
        <w:rPr>
          <w:rFonts w:ascii="Calibri" w:eastAsia="Times New Roman" w:hAnsi="Calibri" w:cs="Calibri"/>
          <w:bCs/>
          <w:sz w:val="26"/>
          <w:szCs w:val="26"/>
        </w:rPr>
        <w:t xml:space="preserve"> putea fi luată după o analiză </w:t>
      </w:r>
      <w:r w:rsidR="004C656A">
        <w:rPr>
          <w:rFonts w:ascii="Calibri" w:eastAsia="Times New Roman" w:hAnsi="Calibri" w:cs="Calibri"/>
          <w:bCs/>
          <w:sz w:val="26"/>
          <w:szCs w:val="26"/>
        </w:rPr>
        <w:t>a</w:t>
      </w:r>
      <w:r w:rsidR="00DA3F3C" w:rsidRPr="00004FD3">
        <w:rPr>
          <w:rFonts w:ascii="Calibri" w:eastAsia="Times New Roman" w:hAnsi="Calibri" w:cs="Calibri"/>
          <w:bCs/>
          <w:sz w:val="26"/>
          <w:szCs w:val="26"/>
        </w:rPr>
        <w:t xml:space="preserve"> performanț</w:t>
      </w:r>
      <w:r w:rsidR="004C656A">
        <w:rPr>
          <w:rFonts w:ascii="Calibri" w:eastAsia="Times New Roman" w:hAnsi="Calibri" w:cs="Calibri"/>
          <w:bCs/>
          <w:sz w:val="26"/>
          <w:szCs w:val="26"/>
        </w:rPr>
        <w:t>ei</w:t>
      </w:r>
      <w:r w:rsidR="00DA3F3C" w:rsidRPr="00004FD3">
        <w:rPr>
          <w:rFonts w:ascii="Calibri" w:eastAsia="Times New Roman" w:hAnsi="Calibri" w:cs="Calibri"/>
          <w:bCs/>
          <w:sz w:val="26"/>
          <w:szCs w:val="26"/>
        </w:rPr>
        <w:t xml:space="preserve"> să vedem dacă ne menținem concentrarea pentru că pe AP 6 va fi nevoie de suplimentare a alocării financiare, </w:t>
      </w:r>
      <w:r w:rsidR="00291BCA" w:rsidRPr="00004FD3">
        <w:rPr>
          <w:rFonts w:ascii="Calibri" w:eastAsia="Times New Roman" w:hAnsi="Calibri" w:cs="Calibri"/>
          <w:bCs/>
          <w:sz w:val="26"/>
          <w:szCs w:val="26"/>
        </w:rPr>
        <w:t>pentru proiectul care vizea</w:t>
      </w:r>
      <w:r w:rsidR="0008677E" w:rsidRPr="00004FD3">
        <w:rPr>
          <w:rFonts w:ascii="Calibri" w:eastAsia="Times New Roman" w:hAnsi="Calibri" w:cs="Calibri"/>
          <w:bCs/>
          <w:sz w:val="26"/>
          <w:szCs w:val="26"/>
        </w:rPr>
        <w:t>z</w:t>
      </w:r>
      <w:r w:rsidR="00291BCA" w:rsidRPr="00004FD3">
        <w:rPr>
          <w:rFonts w:ascii="Calibri" w:eastAsia="Times New Roman" w:hAnsi="Calibri" w:cs="Calibri"/>
          <w:bCs/>
          <w:sz w:val="26"/>
          <w:szCs w:val="26"/>
        </w:rPr>
        <w:t xml:space="preserve">ă </w:t>
      </w:r>
      <w:r w:rsidR="00DA3F3C" w:rsidRPr="00004FD3">
        <w:rPr>
          <w:rFonts w:ascii="Calibri" w:eastAsia="Times New Roman" w:hAnsi="Calibri" w:cs="Calibri"/>
          <w:bCs/>
          <w:sz w:val="26"/>
          <w:szCs w:val="26"/>
        </w:rPr>
        <w:t>achiziția de nave, șalupe în Delta Dunării și îmbunătățirea transportului public de călători pe partea navală.</w:t>
      </w:r>
    </w:p>
    <w:p w:rsidR="00E27051" w:rsidRDefault="004C656A" w:rsidP="00E27051">
      <w:pPr>
        <w:pStyle w:val="BodyText"/>
        <w:rPr>
          <w:rFonts w:ascii="Calibri" w:hAnsi="Calibri" w:cs="Calibri"/>
          <w:bCs/>
          <w:sz w:val="26"/>
          <w:szCs w:val="26"/>
        </w:rPr>
      </w:pPr>
      <w:r>
        <w:rPr>
          <w:rFonts w:ascii="Calibri" w:hAnsi="Calibri" w:cs="Calibri"/>
          <w:bCs/>
          <w:sz w:val="26"/>
          <w:szCs w:val="26"/>
        </w:rPr>
        <w:t xml:space="preserve">Referitor la clădirile </w:t>
      </w:r>
      <w:r w:rsidR="00E27051" w:rsidRPr="00E27051">
        <w:rPr>
          <w:rFonts w:ascii="Calibri" w:hAnsi="Calibri" w:cs="Calibri"/>
          <w:bCs/>
          <w:sz w:val="26"/>
          <w:szCs w:val="26"/>
        </w:rPr>
        <w:t>publice</w:t>
      </w:r>
      <w:r>
        <w:rPr>
          <w:rFonts w:ascii="Calibri" w:hAnsi="Calibri" w:cs="Calibri"/>
          <w:bCs/>
          <w:sz w:val="26"/>
          <w:szCs w:val="26"/>
        </w:rPr>
        <w:t xml:space="preserve"> a </w:t>
      </w:r>
      <w:r w:rsidR="00E27051" w:rsidRPr="00E27051">
        <w:rPr>
          <w:rFonts w:ascii="Calibri" w:hAnsi="Calibri" w:cs="Calibri"/>
          <w:bCs/>
          <w:sz w:val="26"/>
          <w:szCs w:val="26"/>
        </w:rPr>
        <w:t xml:space="preserve">avut </w:t>
      </w:r>
      <w:r>
        <w:rPr>
          <w:rFonts w:ascii="Calibri" w:hAnsi="Calibri" w:cs="Calibri"/>
          <w:bCs/>
          <w:sz w:val="26"/>
          <w:szCs w:val="26"/>
        </w:rPr>
        <w:t xml:space="preserve">loc deja </w:t>
      </w:r>
      <w:r w:rsidR="00E27051" w:rsidRPr="00E27051">
        <w:rPr>
          <w:rFonts w:ascii="Calibri" w:hAnsi="Calibri" w:cs="Calibri"/>
          <w:bCs/>
          <w:sz w:val="26"/>
          <w:szCs w:val="26"/>
        </w:rPr>
        <w:t>o discuție cu colegii de la ITI care își doresc mai multe realocări ca și ceilalți colegi din regiune dar mesajul a fost acesta haideți să așteptăm să vedem cum ne închidem pe cadrul de performanță și ulterior putem să facem toate modificările necesare.</w:t>
      </w:r>
    </w:p>
    <w:p w:rsidR="00004FD3" w:rsidRPr="00E27051" w:rsidRDefault="00004FD3" w:rsidP="00E27051">
      <w:pPr>
        <w:pStyle w:val="BodyText"/>
        <w:rPr>
          <w:rFonts w:ascii="Calibri" w:hAnsi="Calibri" w:cs="Calibri"/>
          <w:bCs/>
          <w:sz w:val="26"/>
          <w:szCs w:val="26"/>
        </w:rPr>
      </w:pPr>
    </w:p>
    <w:p w:rsidR="00E27051" w:rsidRDefault="004C656A" w:rsidP="00E27051">
      <w:pPr>
        <w:pStyle w:val="BodyText"/>
        <w:rPr>
          <w:rFonts w:ascii="Calibri" w:hAnsi="Calibri" w:cs="Calibri"/>
          <w:bCs/>
          <w:sz w:val="26"/>
          <w:szCs w:val="26"/>
        </w:rPr>
      </w:pPr>
      <w:r>
        <w:rPr>
          <w:rFonts w:ascii="Calibri" w:hAnsi="Calibri" w:cs="Calibri"/>
          <w:bCs/>
          <w:sz w:val="26"/>
          <w:szCs w:val="26"/>
        </w:rPr>
        <w:t xml:space="preserve">Domnul Adrian Briciu, </w:t>
      </w:r>
      <w:r w:rsidR="00E27051" w:rsidRPr="00E27051">
        <w:rPr>
          <w:rFonts w:ascii="Calibri" w:hAnsi="Calibri" w:cs="Calibri"/>
          <w:bCs/>
          <w:sz w:val="26"/>
          <w:szCs w:val="26"/>
        </w:rPr>
        <w:t>Universitatea Babeș-Bolyai a menționat legat de eficiența energetică a clădirilor publice că consorțiul universitar a făcut o solicitare la lansarea ghidului privind includerea universităților ca posibili solicitanți eligibili pe acest apel.  La momentul respectiv s-a primit un răspuns că pe axa prioritară 10.3. se pot face intervenții în acest sens, doar că și acolo sumele alocate sunt mici,  întrebarea ar fi dacă există vreo posibilitate în viitor ca să fie mărit spectrul de solicitanți eligibili pe eficiență energetică a clădirilor publice și dacă sediile de universități ar putea fi  considerate clădiri publice.</w:t>
      </w:r>
    </w:p>
    <w:p w:rsidR="009903E7" w:rsidRPr="00E27051" w:rsidRDefault="009903E7" w:rsidP="00E27051">
      <w:pPr>
        <w:pStyle w:val="BodyText"/>
        <w:rPr>
          <w:rFonts w:ascii="Calibri" w:hAnsi="Calibri" w:cs="Calibri"/>
          <w:bCs/>
          <w:sz w:val="26"/>
          <w:szCs w:val="26"/>
        </w:rPr>
      </w:pPr>
    </w:p>
    <w:p w:rsidR="002D1E8C" w:rsidRPr="00E27051" w:rsidRDefault="00E27051" w:rsidP="002D1E8C">
      <w:pPr>
        <w:pStyle w:val="BodyText"/>
        <w:rPr>
          <w:rFonts w:ascii="Calibri" w:hAnsi="Calibri" w:cs="Calibri"/>
          <w:bCs/>
          <w:sz w:val="26"/>
          <w:szCs w:val="26"/>
        </w:rPr>
      </w:pPr>
      <w:r w:rsidRPr="00E27051">
        <w:rPr>
          <w:rFonts w:ascii="Calibri" w:hAnsi="Calibri" w:cs="Calibri"/>
          <w:bCs/>
          <w:sz w:val="26"/>
          <w:szCs w:val="26"/>
        </w:rPr>
        <w:lastRenderedPageBreak/>
        <w:t xml:space="preserve">Doamna Luiza Radu a menționat că la acest moment prioritatea de intervenție care vizează eficiență energetică în clădiri publice este supralicitată. Nu putem vorbi de o posibilă redeschidere de apel la acest moment în condițiile în care nu s-a îndeplinit cadrul de performanță și va trebui să asigurăm finanțarea pentru proiectele depuse. Cel de al doilea aspect este faptul că axa de eficiență energetică în clădiri publice se adresează autorităților publice locale, centrale, instituțiilor publice. Am avut această discuție pe partea de universități, conform legislației, </w:t>
      </w:r>
      <w:r w:rsidR="004C656A">
        <w:rPr>
          <w:rFonts w:ascii="Calibri" w:hAnsi="Calibri" w:cs="Calibri"/>
          <w:bCs/>
          <w:sz w:val="26"/>
          <w:szCs w:val="26"/>
        </w:rPr>
        <w:t>Universitatea Babeș Bolyai</w:t>
      </w:r>
      <w:r w:rsidRPr="00E27051">
        <w:rPr>
          <w:rFonts w:ascii="Calibri" w:hAnsi="Calibri" w:cs="Calibri"/>
          <w:bCs/>
          <w:sz w:val="26"/>
          <w:szCs w:val="26"/>
        </w:rPr>
        <w:t xml:space="preserve"> nu </w:t>
      </w:r>
      <w:r w:rsidR="00CA07EC">
        <w:rPr>
          <w:rFonts w:ascii="Calibri" w:hAnsi="Calibri" w:cs="Calibri"/>
          <w:bCs/>
          <w:sz w:val="26"/>
          <w:szCs w:val="26"/>
        </w:rPr>
        <w:t xml:space="preserve">este </w:t>
      </w:r>
      <w:r w:rsidRPr="00E27051">
        <w:rPr>
          <w:rFonts w:ascii="Calibri" w:hAnsi="Calibri" w:cs="Calibri"/>
          <w:bCs/>
          <w:sz w:val="26"/>
          <w:szCs w:val="26"/>
        </w:rPr>
        <w:t xml:space="preserve">instituție publică </w:t>
      </w:r>
      <w:r w:rsidR="00CA07EC">
        <w:rPr>
          <w:rFonts w:ascii="Calibri" w:hAnsi="Calibri" w:cs="Calibri"/>
          <w:bCs/>
          <w:sz w:val="26"/>
          <w:szCs w:val="26"/>
        </w:rPr>
        <w:t xml:space="preserve">și nu poate </w:t>
      </w:r>
      <w:r w:rsidRPr="00E27051">
        <w:rPr>
          <w:rFonts w:ascii="Calibri" w:hAnsi="Calibri" w:cs="Calibri"/>
          <w:bCs/>
          <w:sz w:val="26"/>
          <w:szCs w:val="26"/>
        </w:rPr>
        <w:t xml:space="preserve">să </w:t>
      </w:r>
      <w:r w:rsidR="00CA07EC">
        <w:rPr>
          <w:rFonts w:ascii="Calibri" w:hAnsi="Calibri" w:cs="Calibri"/>
          <w:bCs/>
          <w:sz w:val="26"/>
          <w:szCs w:val="26"/>
        </w:rPr>
        <w:t xml:space="preserve">primească </w:t>
      </w:r>
      <w:r w:rsidRPr="00E27051">
        <w:rPr>
          <w:rFonts w:ascii="Calibri" w:hAnsi="Calibri" w:cs="Calibri"/>
          <w:bCs/>
          <w:sz w:val="26"/>
          <w:szCs w:val="26"/>
        </w:rPr>
        <w:t>finanț</w:t>
      </w:r>
      <w:r w:rsidR="00CA07EC">
        <w:rPr>
          <w:rFonts w:ascii="Calibri" w:hAnsi="Calibri" w:cs="Calibri"/>
          <w:bCs/>
          <w:sz w:val="26"/>
          <w:szCs w:val="26"/>
        </w:rPr>
        <w:t>are</w:t>
      </w:r>
      <w:r w:rsidRPr="00E27051">
        <w:rPr>
          <w:rFonts w:ascii="Calibri" w:hAnsi="Calibri" w:cs="Calibri"/>
          <w:bCs/>
          <w:sz w:val="26"/>
          <w:szCs w:val="26"/>
        </w:rPr>
        <w:t>. Analizăm în continuare care ar putea fi posi</w:t>
      </w:r>
      <w:r w:rsidR="002D1E8C">
        <w:rPr>
          <w:rFonts w:ascii="Calibri" w:hAnsi="Calibri" w:cs="Calibri"/>
          <w:bCs/>
          <w:sz w:val="26"/>
          <w:szCs w:val="26"/>
        </w:rPr>
        <w:t xml:space="preserve">bilitățile dar la acest moment </w:t>
      </w:r>
      <w:r w:rsidRPr="00E27051">
        <w:rPr>
          <w:rFonts w:ascii="Calibri" w:hAnsi="Calibri" w:cs="Calibri"/>
          <w:bCs/>
          <w:sz w:val="26"/>
          <w:szCs w:val="26"/>
        </w:rPr>
        <w:t xml:space="preserve">nu am identificat nici o oportunitate de finanțare pentru </w:t>
      </w:r>
      <w:r w:rsidR="002D1E8C" w:rsidRPr="00E27051">
        <w:rPr>
          <w:rFonts w:ascii="Calibri" w:hAnsi="Calibri" w:cs="Calibri"/>
          <w:bCs/>
          <w:sz w:val="26"/>
          <w:szCs w:val="26"/>
        </w:rPr>
        <w:t xml:space="preserve">universități pe eficiență energetică </w:t>
      </w:r>
      <w:r w:rsidR="002D1E8C">
        <w:rPr>
          <w:rFonts w:ascii="Calibri" w:hAnsi="Calibri" w:cs="Calibri"/>
          <w:bCs/>
          <w:sz w:val="26"/>
          <w:szCs w:val="26"/>
        </w:rPr>
        <w:t xml:space="preserve">și </w:t>
      </w:r>
      <w:r w:rsidR="002D1E8C" w:rsidRPr="00E27051">
        <w:rPr>
          <w:rFonts w:ascii="Calibri" w:hAnsi="Calibri" w:cs="Calibri"/>
          <w:bCs/>
          <w:sz w:val="26"/>
          <w:szCs w:val="26"/>
        </w:rPr>
        <w:t xml:space="preserve">nu am </w:t>
      </w:r>
      <w:r w:rsidR="002D1E8C">
        <w:rPr>
          <w:rFonts w:ascii="Calibri" w:hAnsi="Calibri" w:cs="Calibri"/>
          <w:bCs/>
          <w:sz w:val="26"/>
          <w:szCs w:val="26"/>
        </w:rPr>
        <w:t xml:space="preserve">găsit o soluție adecvată </w:t>
      </w:r>
    </w:p>
    <w:p w:rsidR="002D1E8C" w:rsidRDefault="00E27051" w:rsidP="00E27051">
      <w:pPr>
        <w:pStyle w:val="BodyText"/>
        <w:rPr>
          <w:rFonts w:ascii="Calibri" w:hAnsi="Calibri" w:cs="Calibri"/>
          <w:bCs/>
          <w:sz w:val="26"/>
          <w:szCs w:val="26"/>
        </w:rPr>
      </w:pPr>
      <w:r w:rsidRPr="00E27051">
        <w:rPr>
          <w:rFonts w:ascii="Calibri" w:hAnsi="Calibri" w:cs="Calibri"/>
          <w:bCs/>
          <w:sz w:val="26"/>
          <w:szCs w:val="26"/>
        </w:rPr>
        <w:t xml:space="preserve">care să vină pe aceleași reguli de finanțare ca și proiectele autorităților publice locale. </w:t>
      </w:r>
    </w:p>
    <w:p w:rsidR="002D1E8C" w:rsidRDefault="002D1E8C" w:rsidP="00E27051">
      <w:pPr>
        <w:pStyle w:val="BodyText"/>
        <w:rPr>
          <w:rFonts w:ascii="Calibri" w:hAnsi="Calibri" w:cs="Calibri"/>
          <w:bCs/>
          <w:sz w:val="26"/>
          <w:szCs w:val="26"/>
        </w:rPr>
      </w:pPr>
    </w:p>
    <w:p w:rsidR="00E27051" w:rsidRPr="00E27051" w:rsidRDefault="00E27051" w:rsidP="00E27051">
      <w:pPr>
        <w:pStyle w:val="BodyText"/>
        <w:rPr>
          <w:rFonts w:ascii="Calibri" w:hAnsi="Calibri" w:cs="Calibri"/>
          <w:bCs/>
          <w:sz w:val="26"/>
          <w:szCs w:val="26"/>
        </w:rPr>
      </w:pPr>
      <w:r w:rsidRPr="00E27051">
        <w:rPr>
          <w:rFonts w:ascii="Calibri" w:hAnsi="Calibri" w:cs="Calibri"/>
          <w:bCs/>
          <w:sz w:val="26"/>
          <w:szCs w:val="26"/>
        </w:rPr>
        <w:t xml:space="preserve">Doamna Director General Marilena Bogheanu ADR Sud-Vest Oltenia - referitor la  3.1.B, Consiliul Județean Mehedinți are un proiect pentru Spitalul Județean de Urgență Drobeta Turnu Severin, avem 84% din alocarea regiunii practic depășește cu 18%, solicitarea </w:t>
      </w:r>
      <w:r w:rsidR="002D1E8C">
        <w:rPr>
          <w:rFonts w:ascii="Calibri" w:hAnsi="Calibri" w:cs="Calibri"/>
          <w:bCs/>
          <w:sz w:val="26"/>
          <w:szCs w:val="26"/>
        </w:rPr>
        <w:t xml:space="preserve">ADR Sud Vest ar fi </w:t>
      </w:r>
      <w:r w:rsidRPr="00E27051">
        <w:rPr>
          <w:rFonts w:ascii="Calibri" w:hAnsi="Calibri" w:cs="Calibri"/>
          <w:bCs/>
          <w:sz w:val="26"/>
          <w:szCs w:val="26"/>
        </w:rPr>
        <w:t xml:space="preserve">ca acest proiect să intre în contractare integral dacă este posibil. </w:t>
      </w:r>
    </w:p>
    <w:p w:rsidR="00E16DF4" w:rsidRDefault="00E16DF4" w:rsidP="00E27051">
      <w:pPr>
        <w:pStyle w:val="BodyText"/>
        <w:rPr>
          <w:rFonts w:ascii="Calibri" w:hAnsi="Calibri" w:cs="Calibri"/>
          <w:bCs/>
          <w:sz w:val="26"/>
          <w:szCs w:val="26"/>
        </w:rPr>
      </w:pPr>
    </w:p>
    <w:p w:rsidR="00E27051" w:rsidRDefault="00E27051" w:rsidP="00E27051">
      <w:pPr>
        <w:pStyle w:val="BodyText"/>
        <w:rPr>
          <w:rFonts w:ascii="Calibri" w:hAnsi="Calibri" w:cs="Calibri"/>
          <w:bCs/>
          <w:sz w:val="26"/>
          <w:szCs w:val="26"/>
        </w:rPr>
      </w:pPr>
      <w:r w:rsidRPr="00E27051">
        <w:rPr>
          <w:rFonts w:ascii="Calibri" w:hAnsi="Calibri" w:cs="Calibri"/>
          <w:bCs/>
          <w:sz w:val="26"/>
          <w:szCs w:val="26"/>
        </w:rPr>
        <w:t xml:space="preserve">Doamna Camelia Coporan a menționat că a </w:t>
      </w:r>
      <w:r w:rsidR="00E16DF4">
        <w:rPr>
          <w:rFonts w:ascii="Calibri" w:hAnsi="Calibri" w:cs="Calibri"/>
          <w:bCs/>
          <w:sz w:val="26"/>
          <w:szCs w:val="26"/>
        </w:rPr>
        <w:t xml:space="preserve">avut loc </w:t>
      </w:r>
      <w:r w:rsidRPr="00E27051">
        <w:rPr>
          <w:rFonts w:ascii="Calibri" w:hAnsi="Calibri" w:cs="Calibri"/>
          <w:bCs/>
          <w:sz w:val="26"/>
          <w:szCs w:val="26"/>
        </w:rPr>
        <w:t xml:space="preserve">o discuție </w:t>
      </w:r>
      <w:r w:rsidR="00E16DF4">
        <w:rPr>
          <w:rFonts w:ascii="Calibri" w:hAnsi="Calibri" w:cs="Calibri"/>
          <w:bCs/>
          <w:sz w:val="26"/>
          <w:szCs w:val="26"/>
        </w:rPr>
        <w:t xml:space="preserve">CJ Mehedinți </w:t>
      </w:r>
      <w:r w:rsidR="00187351">
        <w:rPr>
          <w:rFonts w:ascii="Calibri" w:hAnsi="Calibri" w:cs="Calibri"/>
          <w:bCs/>
          <w:sz w:val="26"/>
          <w:szCs w:val="26"/>
        </w:rPr>
        <w:t>-</w:t>
      </w:r>
      <w:r w:rsidR="00E16DF4">
        <w:rPr>
          <w:rFonts w:ascii="Calibri" w:hAnsi="Calibri" w:cs="Calibri"/>
          <w:bCs/>
          <w:sz w:val="26"/>
          <w:szCs w:val="26"/>
        </w:rPr>
        <w:t xml:space="preserve"> </w:t>
      </w:r>
      <w:r w:rsidRPr="00E27051">
        <w:rPr>
          <w:rFonts w:ascii="Calibri" w:hAnsi="Calibri" w:cs="Calibri"/>
          <w:bCs/>
          <w:sz w:val="26"/>
          <w:szCs w:val="26"/>
        </w:rPr>
        <w:t xml:space="preserve">AMPOR, </w:t>
      </w:r>
      <w:r w:rsidR="00E16DF4">
        <w:rPr>
          <w:rFonts w:ascii="Calibri" w:hAnsi="Calibri" w:cs="Calibri"/>
          <w:bCs/>
          <w:sz w:val="26"/>
          <w:szCs w:val="26"/>
        </w:rPr>
        <w:t xml:space="preserve">știm de </w:t>
      </w:r>
      <w:r w:rsidRPr="00E27051">
        <w:rPr>
          <w:rFonts w:ascii="Calibri" w:hAnsi="Calibri" w:cs="Calibri"/>
          <w:bCs/>
          <w:sz w:val="26"/>
          <w:szCs w:val="26"/>
        </w:rPr>
        <w:t>solicitare</w:t>
      </w:r>
      <w:r w:rsidR="00E16DF4">
        <w:rPr>
          <w:rFonts w:ascii="Calibri" w:hAnsi="Calibri" w:cs="Calibri"/>
          <w:bCs/>
          <w:sz w:val="26"/>
          <w:szCs w:val="26"/>
        </w:rPr>
        <w:t>a</w:t>
      </w:r>
      <w:r w:rsidRPr="00E27051">
        <w:rPr>
          <w:rFonts w:ascii="Calibri" w:hAnsi="Calibri" w:cs="Calibri"/>
          <w:bCs/>
          <w:sz w:val="26"/>
          <w:szCs w:val="26"/>
        </w:rPr>
        <w:t xml:space="preserve"> scrisă în acest sens, răspunsul este pregătit, în sensul în care depășirea peste 100% </w:t>
      </w:r>
      <w:r w:rsidR="00E16DF4">
        <w:rPr>
          <w:rFonts w:ascii="Calibri" w:hAnsi="Calibri" w:cs="Calibri"/>
          <w:bCs/>
          <w:sz w:val="26"/>
          <w:szCs w:val="26"/>
        </w:rPr>
        <w:t xml:space="preserve">să o </w:t>
      </w:r>
      <w:r w:rsidRPr="00E27051">
        <w:rPr>
          <w:rFonts w:ascii="Calibri" w:hAnsi="Calibri" w:cs="Calibri"/>
          <w:bCs/>
          <w:sz w:val="26"/>
          <w:szCs w:val="26"/>
        </w:rPr>
        <w:t>suport</w:t>
      </w:r>
      <w:r w:rsidR="00E16DF4">
        <w:rPr>
          <w:rFonts w:ascii="Calibri" w:hAnsi="Calibri" w:cs="Calibri"/>
          <w:bCs/>
          <w:sz w:val="26"/>
          <w:szCs w:val="26"/>
        </w:rPr>
        <w:t>e</w:t>
      </w:r>
      <w:r w:rsidRPr="00E27051">
        <w:rPr>
          <w:rFonts w:ascii="Calibri" w:hAnsi="Calibri" w:cs="Calibri"/>
          <w:bCs/>
          <w:sz w:val="26"/>
          <w:szCs w:val="26"/>
        </w:rPr>
        <w:t xml:space="preserve"> beneficiarul</w:t>
      </w:r>
      <w:r w:rsidR="00E16DF4">
        <w:rPr>
          <w:rFonts w:ascii="Calibri" w:hAnsi="Calibri" w:cs="Calibri"/>
          <w:bCs/>
          <w:sz w:val="26"/>
          <w:szCs w:val="26"/>
        </w:rPr>
        <w:t xml:space="preserve">. Astfel </w:t>
      </w:r>
      <w:r w:rsidRPr="00E27051">
        <w:rPr>
          <w:rFonts w:ascii="Calibri" w:hAnsi="Calibri" w:cs="Calibri"/>
          <w:bCs/>
          <w:sz w:val="26"/>
          <w:szCs w:val="26"/>
        </w:rPr>
        <w:t>putem contracta în limitele care le avem alocate în acest moment și ști</w:t>
      </w:r>
      <w:r w:rsidR="00E16DF4">
        <w:rPr>
          <w:rFonts w:ascii="Calibri" w:hAnsi="Calibri" w:cs="Calibri"/>
          <w:bCs/>
          <w:sz w:val="26"/>
          <w:szCs w:val="26"/>
        </w:rPr>
        <w:t>m</w:t>
      </w:r>
      <w:r w:rsidRPr="00E27051">
        <w:rPr>
          <w:rFonts w:ascii="Calibri" w:hAnsi="Calibri" w:cs="Calibri"/>
          <w:bCs/>
          <w:sz w:val="26"/>
          <w:szCs w:val="26"/>
        </w:rPr>
        <w:t xml:space="preserve"> că beneficiarul agreează soluția propusă de</w:t>
      </w:r>
      <w:r w:rsidR="00E16DF4">
        <w:rPr>
          <w:rFonts w:ascii="Calibri" w:hAnsi="Calibri" w:cs="Calibri"/>
          <w:bCs/>
          <w:sz w:val="26"/>
          <w:szCs w:val="26"/>
        </w:rPr>
        <w:t xml:space="preserve"> colegii</w:t>
      </w:r>
      <w:r w:rsidRPr="00E27051">
        <w:rPr>
          <w:rFonts w:ascii="Calibri" w:hAnsi="Calibri" w:cs="Calibri"/>
          <w:bCs/>
          <w:sz w:val="26"/>
          <w:szCs w:val="26"/>
        </w:rPr>
        <w:t xml:space="preserve"> din Autoritatea de Management.</w:t>
      </w:r>
    </w:p>
    <w:p w:rsidR="00BB55A0" w:rsidRPr="00E27051" w:rsidRDefault="00BB55A0" w:rsidP="00E27051">
      <w:pPr>
        <w:pStyle w:val="BodyText"/>
        <w:rPr>
          <w:rFonts w:ascii="Calibri" w:hAnsi="Calibri" w:cs="Calibri"/>
          <w:bCs/>
          <w:sz w:val="26"/>
          <w:szCs w:val="26"/>
        </w:rPr>
      </w:pPr>
    </w:p>
    <w:p w:rsidR="00E27051" w:rsidRDefault="00E27051" w:rsidP="00E27051">
      <w:pPr>
        <w:pStyle w:val="BodyText"/>
        <w:rPr>
          <w:rFonts w:ascii="Calibri" w:hAnsi="Calibri" w:cs="Calibri"/>
          <w:bCs/>
          <w:sz w:val="26"/>
          <w:szCs w:val="26"/>
        </w:rPr>
      </w:pPr>
      <w:r w:rsidRPr="00E27051">
        <w:rPr>
          <w:rFonts w:ascii="Calibri" w:hAnsi="Calibri" w:cs="Calibri"/>
          <w:bCs/>
          <w:sz w:val="26"/>
          <w:szCs w:val="26"/>
        </w:rPr>
        <w:t>Doamna Marilena Bogheanu a menționat că în măsura în care se vor face economii, se poate acoperi și acea diferență de 18% ?</w:t>
      </w:r>
    </w:p>
    <w:p w:rsidR="00BB55A0" w:rsidRPr="00E27051" w:rsidRDefault="00BB55A0" w:rsidP="00E27051">
      <w:pPr>
        <w:pStyle w:val="BodyText"/>
        <w:rPr>
          <w:rFonts w:ascii="Calibri" w:hAnsi="Calibri" w:cs="Calibri"/>
          <w:bCs/>
          <w:sz w:val="26"/>
          <w:szCs w:val="26"/>
        </w:rPr>
      </w:pPr>
    </w:p>
    <w:p w:rsidR="00E27051" w:rsidRDefault="00E27051" w:rsidP="00E27051">
      <w:pPr>
        <w:pStyle w:val="BodyText"/>
        <w:rPr>
          <w:rFonts w:ascii="Calibri" w:hAnsi="Calibri" w:cs="Calibri"/>
          <w:bCs/>
          <w:sz w:val="26"/>
          <w:szCs w:val="26"/>
        </w:rPr>
      </w:pPr>
      <w:r w:rsidRPr="00E27051">
        <w:rPr>
          <w:rFonts w:ascii="Calibri" w:hAnsi="Calibri" w:cs="Calibri"/>
          <w:bCs/>
          <w:sz w:val="26"/>
          <w:szCs w:val="26"/>
        </w:rPr>
        <w:t>Domnul Aladin Georgescu, Pre</w:t>
      </w:r>
      <w:r w:rsidR="002C7689">
        <w:rPr>
          <w:rFonts w:ascii="Calibri" w:hAnsi="Calibri" w:cs="Calibri"/>
          <w:bCs/>
          <w:sz w:val="26"/>
          <w:szCs w:val="26"/>
        </w:rPr>
        <w:t>ș</w:t>
      </w:r>
      <w:r w:rsidRPr="00E27051">
        <w:rPr>
          <w:rFonts w:ascii="Calibri" w:hAnsi="Calibri" w:cs="Calibri"/>
          <w:bCs/>
          <w:sz w:val="26"/>
          <w:szCs w:val="26"/>
        </w:rPr>
        <w:t>edinte</w:t>
      </w:r>
      <w:r w:rsidR="002C7689">
        <w:rPr>
          <w:rFonts w:ascii="Calibri" w:hAnsi="Calibri" w:cs="Calibri"/>
          <w:bCs/>
          <w:sz w:val="26"/>
          <w:szCs w:val="26"/>
        </w:rPr>
        <w:t xml:space="preserve">le </w:t>
      </w:r>
      <w:r w:rsidRPr="00E27051">
        <w:rPr>
          <w:rFonts w:ascii="Calibri" w:hAnsi="Calibri" w:cs="Calibri"/>
          <w:bCs/>
          <w:sz w:val="26"/>
          <w:szCs w:val="26"/>
        </w:rPr>
        <w:t>Consiliul</w:t>
      </w:r>
      <w:r w:rsidR="002C7689">
        <w:rPr>
          <w:rFonts w:ascii="Calibri" w:hAnsi="Calibri" w:cs="Calibri"/>
          <w:bCs/>
          <w:sz w:val="26"/>
          <w:szCs w:val="26"/>
        </w:rPr>
        <w:t>ui</w:t>
      </w:r>
      <w:r w:rsidRPr="00E27051">
        <w:rPr>
          <w:rFonts w:ascii="Calibri" w:hAnsi="Calibri" w:cs="Calibri"/>
          <w:bCs/>
          <w:sz w:val="26"/>
          <w:szCs w:val="26"/>
        </w:rPr>
        <w:t xml:space="preserve"> Județean Mehedinți </w:t>
      </w:r>
      <w:r w:rsidR="00BB55A0">
        <w:rPr>
          <w:rFonts w:ascii="Calibri" w:hAnsi="Calibri" w:cs="Calibri"/>
          <w:bCs/>
          <w:sz w:val="26"/>
          <w:szCs w:val="26"/>
        </w:rPr>
        <w:t>și-a exprimat acordul pentru î</w:t>
      </w:r>
      <w:r w:rsidRPr="00E27051">
        <w:rPr>
          <w:rFonts w:ascii="Calibri" w:hAnsi="Calibri" w:cs="Calibri"/>
          <w:bCs/>
          <w:sz w:val="26"/>
          <w:szCs w:val="26"/>
        </w:rPr>
        <w:t>ncheie</w:t>
      </w:r>
      <w:r w:rsidR="00BB55A0">
        <w:rPr>
          <w:rFonts w:ascii="Calibri" w:hAnsi="Calibri" w:cs="Calibri"/>
          <w:bCs/>
          <w:sz w:val="26"/>
          <w:szCs w:val="26"/>
        </w:rPr>
        <w:t>rea</w:t>
      </w:r>
      <w:r w:rsidRPr="00E27051">
        <w:rPr>
          <w:rFonts w:ascii="Calibri" w:hAnsi="Calibri" w:cs="Calibri"/>
          <w:bCs/>
          <w:sz w:val="26"/>
          <w:szCs w:val="26"/>
        </w:rPr>
        <w:t xml:space="preserve"> contract</w:t>
      </w:r>
      <w:r w:rsidR="00187351">
        <w:rPr>
          <w:rFonts w:ascii="Calibri" w:hAnsi="Calibri" w:cs="Calibri"/>
          <w:bCs/>
          <w:sz w:val="26"/>
          <w:szCs w:val="26"/>
        </w:rPr>
        <w:t>ului</w:t>
      </w:r>
      <w:r w:rsidR="00230FAC">
        <w:rPr>
          <w:rFonts w:ascii="Calibri" w:hAnsi="Calibri" w:cs="Calibri"/>
          <w:bCs/>
          <w:sz w:val="26"/>
          <w:szCs w:val="26"/>
        </w:rPr>
        <w:t xml:space="preserve"> cu </w:t>
      </w:r>
      <w:r w:rsidRPr="00E27051">
        <w:rPr>
          <w:rFonts w:ascii="Calibri" w:hAnsi="Calibri" w:cs="Calibri"/>
          <w:bCs/>
          <w:sz w:val="26"/>
          <w:szCs w:val="26"/>
        </w:rPr>
        <w:t>clauz</w:t>
      </w:r>
      <w:r w:rsidR="00230FAC">
        <w:rPr>
          <w:rFonts w:ascii="Calibri" w:hAnsi="Calibri" w:cs="Calibri"/>
          <w:bCs/>
          <w:sz w:val="26"/>
          <w:szCs w:val="26"/>
        </w:rPr>
        <w:t>a că în situația în care se vor</w:t>
      </w:r>
      <w:r w:rsidRPr="00E27051">
        <w:rPr>
          <w:rFonts w:ascii="Calibri" w:hAnsi="Calibri" w:cs="Calibri"/>
          <w:bCs/>
          <w:sz w:val="26"/>
          <w:szCs w:val="26"/>
        </w:rPr>
        <w:t xml:space="preserve"> face economii </w:t>
      </w:r>
      <w:r w:rsidR="00230FAC">
        <w:rPr>
          <w:rFonts w:ascii="Calibri" w:hAnsi="Calibri" w:cs="Calibri"/>
          <w:bCs/>
          <w:sz w:val="26"/>
          <w:szCs w:val="26"/>
        </w:rPr>
        <w:t xml:space="preserve">diferența să fie </w:t>
      </w:r>
      <w:r w:rsidRPr="00E27051">
        <w:rPr>
          <w:rFonts w:ascii="Calibri" w:hAnsi="Calibri" w:cs="Calibri"/>
          <w:bCs/>
          <w:sz w:val="26"/>
          <w:szCs w:val="26"/>
        </w:rPr>
        <w:t xml:space="preserve">suportată de minister. </w:t>
      </w:r>
    </w:p>
    <w:p w:rsidR="00230FAC" w:rsidRPr="00E27051" w:rsidRDefault="00230FAC" w:rsidP="00E27051">
      <w:pPr>
        <w:pStyle w:val="BodyText"/>
        <w:rPr>
          <w:rFonts w:ascii="Calibri" w:hAnsi="Calibri" w:cs="Calibri"/>
          <w:bCs/>
          <w:sz w:val="26"/>
          <w:szCs w:val="26"/>
        </w:rPr>
      </w:pPr>
    </w:p>
    <w:p w:rsidR="00E27051" w:rsidRDefault="00E27051" w:rsidP="00E27051">
      <w:pPr>
        <w:pStyle w:val="BodyText"/>
        <w:rPr>
          <w:rFonts w:ascii="Calibri" w:hAnsi="Calibri" w:cs="Calibri"/>
          <w:bCs/>
          <w:sz w:val="26"/>
          <w:szCs w:val="26"/>
        </w:rPr>
      </w:pPr>
      <w:r w:rsidRPr="00E27051">
        <w:rPr>
          <w:rFonts w:ascii="Calibri" w:hAnsi="Calibri" w:cs="Calibri"/>
          <w:bCs/>
          <w:sz w:val="26"/>
          <w:szCs w:val="26"/>
        </w:rPr>
        <w:t xml:space="preserve">Doamna Camelia Coporan </w:t>
      </w:r>
      <w:r w:rsidR="00230FAC">
        <w:rPr>
          <w:rFonts w:ascii="Calibri" w:hAnsi="Calibri" w:cs="Calibri"/>
          <w:bCs/>
          <w:sz w:val="26"/>
          <w:szCs w:val="26"/>
        </w:rPr>
        <w:t>a menționat că es</w:t>
      </w:r>
      <w:r w:rsidRPr="00E27051">
        <w:rPr>
          <w:rFonts w:ascii="Calibri" w:hAnsi="Calibri" w:cs="Calibri"/>
          <w:bCs/>
          <w:sz w:val="26"/>
          <w:szCs w:val="26"/>
        </w:rPr>
        <w:t xml:space="preserve">te o clauză generală cu specificarea dacă vor fi economii, dacă. </w:t>
      </w:r>
    </w:p>
    <w:p w:rsidR="00442C7C" w:rsidRPr="00E27051" w:rsidRDefault="00442C7C" w:rsidP="00E27051">
      <w:pPr>
        <w:pStyle w:val="BodyText"/>
        <w:rPr>
          <w:rFonts w:ascii="Calibri" w:hAnsi="Calibri" w:cs="Calibri"/>
          <w:bCs/>
          <w:sz w:val="26"/>
          <w:szCs w:val="26"/>
        </w:rPr>
      </w:pPr>
    </w:p>
    <w:p w:rsidR="00E27051" w:rsidRDefault="00230FAC" w:rsidP="00E27051">
      <w:pPr>
        <w:pStyle w:val="BodyText"/>
        <w:rPr>
          <w:rFonts w:ascii="Calibri" w:hAnsi="Calibri" w:cs="Calibri"/>
          <w:bCs/>
          <w:sz w:val="26"/>
          <w:szCs w:val="26"/>
        </w:rPr>
      </w:pPr>
      <w:r>
        <w:rPr>
          <w:rFonts w:ascii="Calibri" w:hAnsi="Calibri" w:cs="Calibri"/>
          <w:bCs/>
          <w:sz w:val="26"/>
          <w:szCs w:val="26"/>
        </w:rPr>
        <w:t>Doamna Luiza Radu a menționat că pe</w:t>
      </w:r>
      <w:r w:rsidR="0077458D">
        <w:rPr>
          <w:rFonts w:ascii="Calibri" w:hAnsi="Calibri" w:cs="Calibri"/>
          <w:bCs/>
          <w:sz w:val="26"/>
          <w:szCs w:val="26"/>
        </w:rPr>
        <w:t>ntru</w:t>
      </w:r>
      <w:r>
        <w:rPr>
          <w:rFonts w:ascii="Calibri" w:hAnsi="Calibri" w:cs="Calibri"/>
          <w:bCs/>
          <w:sz w:val="26"/>
          <w:szCs w:val="26"/>
        </w:rPr>
        <w:t xml:space="preserve"> </w:t>
      </w:r>
      <w:r w:rsidR="00E27051" w:rsidRPr="00E27051">
        <w:rPr>
          <w:rFonts w:ascii="Calibri" w:hAnsi="Calibri" w:cs="Calibri"/>
          <w:bCs/>
          <w:sz w:val="26"/>
          <w:szCs w:val="26"/>
        </w:rPr>
        <w:t xml:space="preserve">axa prioritară 4 pe partea de mobilitate urbană, la finalul anului 2018 s-a luat în considerare lansarea unui apel de proiecte retrospective și de asemenea achiziții în parteneriat, achiziția de material rulant pentru orașele municipii de județ. Proiectele depuse depășesc alocarea, </w:t>
      </w:r>
      <w:r w:rsidR="0077458D">
        <w:rPr>
          <w:rFonts w:ascii="Calibri" w:hAnsi="Calibri" w:cs="Calibri"/>
          <w:bCs/>
          <w:sz w:val="26"/>
          <w:szCs w:val="26"/>
        </w:rPr>
        <w:t xml:space="preserve">sunt în proces de contractar, </w:t>
      </w:r>
      <w:r w:rsidR="00E27051" w:rsidRPr="00E27051">
        <w:rPr>
          <w:rFonts w:ascii="Calibri" w:hAnsi="Calibri" w:cs="Calibri"/>
          <w:bCs/>
          <w:sz w:val="26"/>
          <w:szCs w:val="26"/>
        </w:rPr>
        <w:t xml:space="preserve">pe partea de achiziție în parteneriat, au fost depuse toate cererile de finanțare pentru că este o achiziție care se desfășoară ca parteneriat între Ministerul dezvoltării regionale și administrației publice și autoritățile publice locale, </w:t>
      </w:r>
      <w:r w:rsidR="0077458D">
        <w:rPr>
          <w:rFonts w:ascii="Calibri" w:hAnsi="Calibri" w:cs="Calibri"/>
          <w:bCs/>
          <w:sz w:val="26"/>
          <w:szCs w:val="26"/>
        </w:rPr>
        <w:t xml:space="preserve">respectiv </w:t>
      </w:r>
      <w:r w:rsidR="00E27051" w:rsidRPr="00E27051">
        <w:rPr>
          <w:rFonts w:ascii="Calibri" w:hAnsi="Calibri" w:cs="Calibri"/>
          <w:bCs/>
          <w:sz w:val="26"/>
          <w:szCs w:val="26"/>
        </w:rPr>
        <w:t xml:space="preserve">municipiile reședință de județ care au făcut solicitări pentru aceste achiziții, toate cererile de finanțare au fost încărcate în sistemul informatic două dintre ele au deja ordin de finanțare semnate, șapte sunt în stadiul de contractare și șase dintre ele </w:t>
      </w:r>
      <w:r w:rsidR="00E27051" w:rsidRPr="00E27051">
        <w:rPr>
          <w:rFonts w:ascii="Calibri" w:hAnsi="Calibri" w:cs="Calibri"/>
          <w:bCs/>
          <w:sz w:val="26"/>
          <w:szCs w:val="26"/>
        </w:rPr>
        <w:lastRenderedPageBreak/>
        <w:t xml:space="preserve">sunt în stadiul de evaluare. Sunt două achiziții anulate din lipsa ofertanților, pentru celelalte există o procedură de achiziție aproape încheiată, urmând să se semneze contractul cu furnizorul, aceasta este pentru Brașov. 3 achiziții se află în evaluare tehnică iar celelalte achiziții sunt în diverse stadii de depunere a ofertelor sau de solicitare de clarificari. Vă vom informa asupra acestor achiziții pentru că, deși beneficiarii direcți sunt orașele municipii reședință de județ, aceste achiziții au impact și </w:t>
      </w:r>
      <w:r w:rsidR="0077458D">
        <w:rPr>
          <w:rFonts w:ascii="Calibri" w:hAnsi="Calibri" w:cs="Calibri"/>
          <w:bCs/>
          <w:sz w:val="26"/>
          <w:szCs w:val="26"/>
        </w:rPr>
        <w:t xml:space="preserve">asupra </w:t>
      </w:r>
      <w:r w:rsidR="00E27051" w:rsidRPr="00E27051">
        <w:rPr>
          <w:rFonts w:ascii="Calibri" w:hAnsi="Calibri" w:cs="Calibri"/>
          <w:bCs/>
          <w:sz w:val="26"/>
          <w:szCs w:val="26"/>
        </w:rPr>
        <w:t>aloc</w:t>
      </w:r>
      <w:r w:rsidR="0077458D">
        <w:rPr>
          <w:rFonts w:ascii="Calibri" w:hAnsi="Calibri" w:cs="Calibri"/>
          <w:bCs/>
          <w:sz w:val="26"/>
          <w:szCs w:val="26"/>
        </w:rPr>
        <w:t xml:space="preserve">ării </w:t>
      </w:r>
      <w:r w:rsidR="00E27051" w:rsidRPr="00E27051">
        <w:rPr>
          <w:rFonts w:ascii="Calibri" w:hAnsi="Calibri" w:cs="Calibri"/>
          <w:bCs/>
          <w:sz w:val="26"/>
          <w:szCs w:val="26"/>
        </w:rPr>
        <w:t>ax</w:t>
      </w:r>
      <w:r w:rsidR="0077458D">
        <w:rPr>
          <w:rFonts w:ascii="Calibri" w:hAnsi="Calibri" w:cs="Calibri"/>
          <w:bCs/>
          <w:sz w:val="26"/>
          <w:szCs w:val="26"/>
        </w:rPr>
        <w:t>ei</w:t>
      </w:r>
      <w:r w:rsidR="00E27051" w:rsidRPr="00E27051">
        <w:rPr>
          <w:rFonts w:ascii="Calibri" w:hAnsi="Calibri" w:cs="Calibri"/>
          <w:bCs/>
          <w:sz w:val="26"/>
          <w:szCs w:val="26"/>
        </w:rPr>
        <w:t xml:space="preserve"> prioritar</w:t>
      </w:r>
      <w:r w:rsidR="0077458D">
        <w:rPr>
          <w:rFonts w:ascii="Calibri" w:hAnsi="Calibri" w:cs="Calibri"/>
          <w:bCs/>
          <w:sz w:val="26"/>
          <w:szCs w:val="26"/>
        </w:rPr>
        <w:t>e</w:t>
      </w:r>
      <w:r w:rsidR="00E27051" w:rsidRPr="00E27051">
        <w:rPr>
          <w:rFonts w:ascii="Calibri" w:hAnsi="Calibri" w:cs="Calibri"/>
          <w:bCs/>
          <w:sz w:val="26"/>
          <w:szCs w:val="26"/>
        </w:rPr>
        <w:t xml:space="preserve"> 4. Pentru revitalizare urbană proiectele sunt depuse, aici și pe domeniul de intervenție 5.2. au fost dificultăți la nivelul beneficiarilor pentru identificarea pe de o parte a terenurilor, pe de altă parte a respectării condiției de 10% suprafața construită pe spațiile verzi, credem că aceste probleme au fost depășite și că suntem la momentul la care toți beneficiarii au trecut de procesul de elaborare a documentului privind spațiile verzi care trebuia elaborat, proiectele sunt în contractare, sperăm că în curând să închidem primele contracte </w:t>
      </w:r>
      <w:r w:rsidR="00297118">
        <w:rPr>
          <w:rFonts w:ascii="Calibri" w:hAnsi="Calibri" w:cs="Calibri"/>
          <w:bCs/>
          <w:sz w:val="26"/>
          <w:szCs w:val="26"/>
        </w:rPr>
        <w:t>și la</w:t>
      </w:r>
      <w:r w:rsidR="00E27051" w:rsidRPr="00E27051">
        <w:rPr>
          <w:rFonts w:ascii="Calibri" w:hAnsi="Calibri" w:cs="Calibri"/>
          <w:bCs/>
          <w:sz w:val="26"/>
          <w:szCs w:val="26"/>
        </w:rPr>
        <w:t xml:space="preserve"> următorul comitet de monitorizare să avem și o imagine asupra proiectelor contractate. Pentru partea de regenerare a comunităților defavorizate au fost proiecte depuse și contractate, interesul a fost mare din partea beneficiarilor tocmai pentru că s-a dat posibilitatea finanțării exact a nevoilor pe care orașul avea nevoie să le finanțeze, nu sunt deocamdată generate cheltuieli la nivelul acestui domeniu de intervenție.</w:t>
      </w:r>
    </w:p>
    <w:p w:rsidR="00442C7C" w:rsidRPr="00E27051" w:rsidRDefault="00442C7C" w:rsidP="00E27051">
      <w:pPr>
        <w:pStyle w:val="BodyText"/>
        <w:rPr>
          <w:rFonts w:ascii="Calibri" w:hAnsi="Calibri" w:cs="Calibri"/>
          <w:bCs/>
          <w:sz w:val="26"/>
          <w:szCs w:val="26"/>
        </w:rPr>
      </w:pPr>
    </w:p>
    <w:p w:rsidR="00E27051" w:rsidRDefault="00E27051" w:rsidP="00E27051">
      <w:pPr>
        <w:pStyle w:val="BodyText"/>
        <w:rPr>
          <w:rFonts w:ascii="Calibri" w:hAnsi="Calibri" w:cs="Calibri"/>
          <w:bCs/>
          <w:sz w:val="26"/>
          <w:szCs w:val="26"/>
        </w:rPr>
      </w:pPr>
      <w:r w:rsidRPr="00E27051">
        <w:rPr>
          <w:rFonts w:ascii="Calibri" w:hAnsi="Calibri" w:cs="Calibri"/>
          <w:bCs/>
          <w:sz w:val="26"/>
          <w:szCs w:val="26"/>
        </w:rPr>
        <w:t>Pe</w:t>
      </w:r>
      <w:r w:rsidR="0080243E">
        <w:rPr>
          <w:rFonts w:ascii="Calibri" w:hAnsi="Calibri" w:cs="Calibri"/>
          <w:bCs/>
          <w:sz w:val="26"/>
          <w:szCs w:val="26"/>
        </w:rPr>
        <w:t xml:space="preserve"> domeniul </w:t>
      </w:r>
      <w:r w:rsidRPr="00E27051">
        <w:rPr>
          <w:rFonts w:ascii="Calibri" w:hAnsi="Calibri" w:cs="Calibri"/>
          <w:bCs/>
          <w:sz w:val="26"/>
          <w:szCs w:val="26"/>
        </w:rPr>
        <w:t xml:space="preserve">educație la nivelul municipiilor reședință de județ așa cum se poate observa, proiectele depuse depășesc cu mult alocarea domeniului  la acest moment </w:t>
      </w:r>
      <w:r w:rsidR="0080243E">
        <w:rPr>
          <w:rFonts w:ascii="Calibri" w:hAnsi="Calibri" w:cs="Calibri"/>
          <w:bCs/>
          <w:sz w:val="26"/>
          <w:szCs w:val="26"/>
        </w:rPr>
        <w:t>avem proiecte</w:t>
      </w:r>
      <w:r w:rsidRPr="00E27051">
        <w:rPr>
          <w:rFonts w:ascii="Calibri" w:hAnsi="Calibri" w:cs="Calibri"/>
          <w:bCs/>
          <w:sz w:val="26"/>
          <w:szCs w:val="26"/>
        </w:rPr>
        <w:t xml:space="preserve"> contractate, educația știm că este un domeniu prioritar sau de importanță pentru toate autoritățile publice locale, încercăm să venim cu fonduri adiționale.</w:t>
      </w:r>
    </w:p>
    <w:p w:rsidR="00442C7C" w:rsidRPr="00E27051" w:rsidRDefault="00442C7C" w:rsidP="00E27051">
      <w:pPr>
        <w:pStyle w:val="BodyText"/>
        <w:rPr>
          <w:rFonts w:ascii="Calibri" w:hAnsi="Calibri" w:cs="Calibri"/>
          <w:bCs/>
          <w:sz w:val="26"/>
          <w:szCs w:val="26"/>
        </w:rPr>
      </w:pPr>
    </w:p>
    <w:p w:rsidR="00CA67B5" w:rsidRPr="00057F14" w:rsidRDefault="0080243E" w:rsidP="00CA67B5">
      <w:pPr>
        <w:pStyle w:val="BodyText"/>
        <w:rPr>
          <w:rFonts w:ascii="Calibri" w:hAnsi="Calibri" w:cs="Calibri"/>
          <w:bCs/>
          <w:sz w:val="26"/>
          <w:szCs w:val="26"/>
        </w:rPr>
      </w:pPr>
      <w:r>
        <w:rPr>
          <w:rFonts w:ascii="Calibri" w:hAnsi="Calibri" w:cs="Calibri"/>
          <w:bCs/>
          <w:sz w:val="26"/>
          <w:szCs w:val="26"/>
        </w:rPr>
        <w:t>A</w:t>
      </w:r>
      <w:r w:rsidR="00CA67B5" w:rsidRPr="00057F14">
        <w:rPr>
          <w:rFonts w:ascii="Calibri" w:hAnsi="Calibri" w:cs="Calibri"/>
          <w:bCs/>
          <w:sz w:val="26"/>
          <w:szCs w:val="26"/>
        </w:rPr>
        <w:t xml:space="preserve"> mențion</w:t>
      </w:r>
      <w:r>
        <w:rPr>
          <w:rFonts w:ascii="Calibri" w:hAnsi="Calibri" w:cs="Calibri"/>
          <w:bCs/>
          <w:sz w:val="26"/>
          <w:szCs w:val="26"/>
        </w:rPr>
        <w:t xml:space="preserve">at </w:t>
      </w:r>
      <w:r w:rsidR="00CA67B5" w:rsidRPr="00057F14">
        <w:rPr>
          <w:rFonts w:ascii="Calibri" w:hAnsi="Calibri" w:cs="Calibri"/>
          <w:bCs/>
          <w:sz w:val="26"/>
          <w:szCs w:val="26"/>
        </w:rPr>
        <w:t>că axa prioritară 4 este în întregime dedicată celor 39 de municipii reședință de județ și fiecare municipiu are o alocare prestabilită de la momentul la care a fost lansat ghidul solicitantului ca atare</w:t>
      </w:r>
      <w:r w:rsidR="00AA7079" w:rsidRPr="00057F14">
        <w:rPr>
          <w:rFonts w:ascii="Calibri" w:hAnsi="Calibri" w:cs="Calibri"/>
          <w:bCs/>
          <w:sz w:val="26"/>
          <w:szCs w:val="26"/>
        </w:rPr>
        <w:t>,</w:t>
      </w:r>
      <w:r w:rsidR="00CA67B5" w:rsidRPr="00057F14">
        <w:rPr>
          <w:rFonts w:ascii="Calibri" w:hAnsi="Calibri" w:cs="Calibri"/>
          <w:bCs/>
          <w:sz w:val="26"/>
          <w:szCs w:val="26"/>
        </w:rPr>
        <w:t xml:space="preserve"> cumva fiecare municipiu trebuie să se încadreze și să își gestioneze alocarea pe toate cele patru priorități de finanțare stabilite</w:t>
      </w:r>
      <w:r w:rsidR="00AA7079" w:rsidRPr="00057F14">
        <w:rPr>
          <w:rFonts w:ascii="Calibri" w:hAnsi="Calibri" w:cs="Calibri"/>
          <w:bCs/>
          <w:sz w:val="26"/>
          <w:szCs w:val="26"/>
        </w:rPr>
        <w:t>.</w:t>
      </w:r>
      <w:r w:rsidR="00CA67B5" w:rsidRPr="00057F14">
        <w:rPr>
          <w:rFonts w:ascii="Calibri" w:hAnsi="Calibri" w:cs="Calibri"/>
          <w:bCs/>
          <w:sz w:val="26"/>
          <w:szCs w:val="26"/>
        </w:rPr>
        <w:t xml:space="preserve"> </w:t>
      </w:r>
    </w:p>
    <w:p w:rsidR="00AA7079" w:rsidRDefault="00AA7079" w:rsidP="00CA67B5">
      <w:pPr>
        <w:pStyle w:val="BodyText"/>
        <w:rPr>
          <w:rFonts w:ascii="Calibri" w:hAnsi="Calibri" w:cs="Calibri"/>
          <w:bCs/>
          <w:sz w:val="26"/>
          <w:szCs w:val="26"/>
          <w:highlight w:val="yellow"/>
        </w:rPr>
      </w:pPr>
    </w:p>
    <w:p w:rsidR="00CA67B5" w:rsidRPr="00CB14B2" w:rsidRDefault="00CA67B5" w:rsidP="00CA67B5">
      <w:pPr>
        <w:pStyle w:val="BodyText"/>
        <w:rPr>
          <w:rFonts w:ascii="Calibri" w:hAnsi="Calibri" w:cs="Calibri"/>
          <w:bCs/>
          <w:sz w:val="26"/>
          <w:szCs w:val="26"/>
        </w:rPr>
      </w:pPr>
      <w:r w:rsidRPr="00CB14B2">
        <w:rPr>
          <w:rFonts w:ascii="Calibri" w:hAnsi="Calibri" w:cs="Calibri"/>
          <w:bCs/>
          <w:sz w:val="26"/>
          <w:szCs w:val="26"/>
        </w:rPr>
        <w:t xml:space="preserve">Domnul </w:t>
      </w:r>
      <w:r w:rsidR="00442C7C" w:rsidRPr="00CB14B2">
        <w:rPr>
          <w:rFonts w:ascii="Calibri" w:hAnsi="Calibri" w:cs="Calibri"/>
          <w:bCs/>
          <w:sz w:val="26"/>
          <w:szCs w:val="26"/>
        </w:rPr>
        <w:t xml:space="preserve">Gabriel Friptu </w:t>
      </w:r>
      <w:r w:rsidR="00AA7079" w:rsidRPr="00CB14B2">
        <w:rPr>
          <w:rFonts w:ascii="Calibri" w:hAnsi="Calibri" w:cs="Calibri"/>
          <w:bCs/>
          <w:sz w:val="26"/>
          <w:szCs w:val="26"/>
        </w:rPr>
        <w:t xml:space="preserve">Director General </w:t>
      </w:r>
      <w:r w:rsidR="00442C7C">
        <w:rPr>
          <w:rFonts w:ascii="Calibri" w:hAnsi="Calibri" w:cs="Calibri"/>
          <w:bCs/>
          <w:sz w:val="26"/>
          <w:szCs w:val="26"/>
        </w:rPr>
        <w:t xml:space="preserve">Adjunct </w:t>
      </w:r>
      <w:r w:rsidRPr="00CB14B2">
        <w:rPr>
          <w:rFonts w:ascii="Calibri" w:hAnsi="Calibri" w:cs="Calibri"/>
          <w:bCs/>
          <w:sz w:val="26"/>
          <w:szCs w:val="26"/>
        </w:rPr>
        <w:t xml:space="preserve">a </w:t>
      </w:r>
      <w:r w:rsidR="00543E6A">
        <w:rPr>
          <w:rFonts w:ascii="Calibri" w:hAnsi="Calibri" w:cs="Calibri"/>
          <w:bCs/>
          <w:sz w:val="26"/>
          <w:szCs w:val="26"/>
        </w:rPr>
        <w:t xml:space="preserve">întrebat ce are specific </w:t>
      </w:r>
      <w:r w:rsidRPr="00CB14B2">
        <w:rPr>
          <w:rFonts w:ascii="Calibri" w:hAnsi="Calibri" w:cs="Calibri"/>
          <w:bCs/>
          <w:sz w:val="26"/>
          <w:szCs w:val="26"/>
        </w:rPr>
        <w:t>axa 4 are</w:t>
      </w:r>
      <w:r w:rsidR="00543E6A">
        <w:rPr>
          <w:rFonts w:ascii="Calibri" w:hAnsi="Calibri" w:cs="Calibri"/>
          <w:bCs/>
          <w:sz w:val="26"/>
          <w:szCs w:val="26"/>
        </w:rPr>
        <w:t xml:space="preserve"> pentru că </w:t>
      </w:r>
      <w:r w:rsidRPr="00CB14B2">
        <w:rPr>
          <w:rFonts w:ascii="Calibri" w:hAnsi="Calibri" w:cs="Calibri"/>
          <w:bCs/>
          <w:sz w:val="26"/>
          <w:szCs w:val="26"/>
        </w:rPr>
        <w:t xml:space="preserve"> gradul de contractare este </w:t>
      </w:r>
      <w:r w:rsidR="00543E6A">
        <w:rPr>
          <w:rFonts w:ascii="Calibri" w:hAnsi="Calibri" w:cs="Calibri"/>
          <w:bCs/>
          <w:sz w:val="26"/>
          <w:szCs w:val="26"/>
        </w:rPr>
        <w:t>scăzut</w:t>
      </w:r>
      <w:r w:rsidRPr="00CB14B2">
        <w:rPr>
          <w:rFonts w:ascii="Calibri" w:hAnsi="Calibri" w:cs="Calibri"/>
          <w:bCs/>
          <w:sz w:val="26"/>
          <w:szCs w:val="26"/>
        </w:rPr>
        <w:t xml:space="preserve"> față de toate celelalte ax</w:t>
      </w:r>
      <w:r w:rsidR="00F13D48" w:rsidRPr="00CB14B2">
        <w:rPr>
          <w:rFonts w:ascii="Calibri" w:hAnsi="Calibri" w:cs="Calibri"/>
          <w:bCs/>
          <w:sz w:val="26"/>
          <w:szCs w:val="26"/>
        </w:rPr>
        <w:t>e,</w:t>
      </w:r>
      <w:r w:rsidRPr="00CB14B2">
        <w:rPr>
          <w:rFonts w:ascii="Calibri" w:hAnsi="Calibri" w:cs="Calibri"/>
          <w:bCs/>
          <w:sz w:val="26"/>
          <w:szCs w:val="26"/>
        </w:rPr>
        <w:t xml:space="preserve"> </w:t>
      </w:r>
      <w:r w:rsidR="00543E6A">
        <w:rPr>
          <w:rFonts w:ascii="Calibri" w:hAnsi="Calibri" w:cs="Calibri"/>
          <w:bCs/>
          <w:sz w:val="26"/>
          <w:szCs w:val="26"/>
        </w:rPr>
        <w:t xml:space="preserve">există vreo motivație, este </w:t>
      </w:r>
      <w:r w:rsidRPr="00CB14B2">
        <w:rPr>
          <w:rFonts w:ascii="Calibri" w:hAnsi="Calibri" w:cs="Calibri"/>
          <w:bCs/>
          <w:sz w:val="26"/>
          <w:szCs w:val="26"/>
        </w:rPr>
        <w:t>o chestie de capacitate de evaluare</w:t>
      </w:r>
      <w:r w:rsidR="00F13D48" w:rsidRPr="00CB14B2">
        <w:rPr>
          <w:rFonts w:ascii="Calibri" w:hAnsi="Calibri" w:cs="Calibri"/>
          <w:bCs/>
          <w:sz w:val="26"/>
          <w:szCs w:val="26"/>
        </w:rPr>
        <w:t>,</w:t>
      </w:r>
      <w:r w:rsidRPr="00CB14B2">
        <w:rPr>
          <w:rFonts w:ascii="Calibri" w:hAnsi="Calibri" w:cs="Calibri"/>
          <w:bCs/>
          <w:sz w:val="26"/>
          <w:szCs w:val="26"/>
        </w:rPr>
        <w:t xml:space="preserve"> există un tim</w:t>
      </w:r>
      <w:r w:rsidR="00F13D48" w:rsidRPr="00CB14B2">
        <w:rPr>
          <w:rFonts w:ascii="Calibri" w:hAnsi="Calibri" w:cs="Calibri"/>
          <w:bCs/>
          <w:sz w:val="26"/>
          <w:szCs w:val="26"/>
        </w:rPr>
        <w:t>e-i</w:t>
      </w:r>
      <w:r w:rsidRPr="00CB14B2">
        <w:rPr>
          <w:rFonts w:ascii="Calibri" w:hAnsi="Calibri" w:cs="Calibri"/>
          <w:bCs/>
          <w:sz w:val="26"/>
          <w:szCs w:val="26"/>
        </w:rPr>
        <w:t>ng mai lung având în vedere că sunt proiecte nu neapărat mai complicate dar care în general fie sunt legate de între ele</w:t>
      </w:r>
      <w:r w:rsidR="00F13D48" w:rsidRPr="00CB14B2">
        <w:rPr>
          <w:rFonts w:ascii="Calibri" w:hAnsi="Calibri" w:cs="Calibri"/>
          <w:bCs/>
          <w:sz w:val="26"/>
          <w:szCs w:val="26"/>
        </w:rPr>
        <w:t>,</w:t>
      </w:r>
      <w:r w:rsidRPr="00CB14B2">
        <w:rPr>
          <w:rFonts w:ascii="Calibri" w:hAnsi="Calibri" w:cs="Calibri"/>
          <w:bCs/>
          <w:sz w:val="26"/>
          <w:szCs w:val="26"/>
        </w:rPr>
        <w:t xml:space="preserve"> fie </w:t>
      </w:r>
      <w:r w:rsidR="00F13D48" w:rsidRPr="00CB14B2">
        <w:rPr>
          <w:rFonts w:ascii="Calibri" w:hAnsi="Calibri" w:cs="Calibri"/>
          <w:bCs/>
          <w:sz w:val="26"/>
          <w:szCs w:val="26"/>
        </w:rPr>
        <w:t xml:space="preserve">sunt </w:t>
      </w:r>
      <w:r w:rsidRPr="00CB14B2">
        <w:rPr>
          <w:rFonts w:ascii="Calibri" w:hAnsi="Calibri" w:cs="Calibri"/>
          <w:bCs/>
          <w:sz w:val="26"/>
          <w:szCs w:val="26"/>
        </w:rPr>
        <w:t>legate de o anumită strategie locală</w:t>
      </w:r>
      <w:r w:rsidR="00F75C5A" w:rsidRPr="00CB14B2">
        <w:rPr>
          <w:rFonts w:ascii="Calibri" w:hAnsi="Calibri" w:cs="Calibri"/>
          <w:bCs/>
          <w:sz w:val="26"/>
          <w:szCs w:val="26"/>
        </w:rPr>
        <w:t>,</w:t>
      </w:r>
      <w:r w:rsidRPr="00CB14B2">
        <w:rPr>
          <w:rFonts w:ascii="Calibri" w:hAnsi="Calibri" w:cs="Calibri"/>
          <w:bCs/>
          <w:sz w:val="26"/>
          <w:szCs w:val="26"/>
        </w:rPr>
        <w:t xml:space="preserve"> undeva trebuie să existe o motivație</w:t>
      </w:r>
      <w:r w:rsidR="00F75C5A" w:rsidRPr="00CB14B2">
        <w:rPr>
          <w:rFonts w:ascii="Calibri" w:hAnsi="Calibri" w:cs="Calibri"/>
          <w:bCs/>
          <w:sz w:val="26"/>
          <w:szCs w:val="26"/>
        </w:rPr>
        <w:t>, d</w:t>
      </w:r>
      <w:r w:rsidRPr="00CB14B2">
        <w:rPr>
          <w:rFonts w:ascii="Calibri" w:hAnsi="Calibri" w:cs="Calibri"/>
          <w:bCs/>
          <w:sz w:val="26"/>
          <w:szCs w:val="26"/>
        </w:rPr>
        <w:t xml:space="preserve">e ce tocmai </w:t>
      </w:r>
      <w:r w:rsidR="00F75C5A" w:rsidRPr="00CB14B2">
        <w:rPr>
          <w:rFonts w:ascii="Calibri" w:hAnsi="Calibri" w:cs="Calibri"/>
          <w:bCs/>
          <w:sz w:val="26"/>
          <w:szCs w:val="26"/>
        </w:rPr>
        <w:t>a</w:t>
      </w:r>
      <w:r w:rsidRPr="00CB14B2">
        <w:rPr>
          <w:rFonts w:ascii="Calibri" w:hAnsi="Calibri" w:cs="Calibri"/>
          <w:bCs/>
          <w:sz w:val="26"/>
          <w:szCs w:val="26"/>
        </w:rPr>
        <w:t>xa</w:t>
      </w:r>
      <w:r w:rsidR="00F75C5A" w:rsidRPr="00CB14B2">
        <w:rPr>
          <w:rFonts w:ascii="Calibri" w:hAnsi="Calibri" w:cs="Calibri"/>
          <w:bCs/>
          <w:sz w:val="26"/>
          <w:szCs w:val="26"/>
        </w:rPr>
        <w:t xml:space="preserve"> </w:t>
      </w:r>
      <w:r w:rsidRPr="00CB14B2">
        <w:rPr>
          <w:rFonts w:ascii="Calibri" w:hAnsi="Calibri" w:cs="Calibri"/>
          <w:bCs/>
          <w:sz w:val="26"/>
          <w:szCs w:val="26"/>
        </w:rPr>
        <w:t xml:space="preserve">4 care are specific </w:t>
      </w:r>
      <w:r w:rsidR="003923C0" w:rsidRPr="00CB14B2">
        <w:rPr>
          <w:rFonts w:ascii="Calibri" w:hAnsi="Calibri" w:cs="Calibri"/>
          <w:bCs/>
          <w:sz w:val="26"/>
          <w:szCs w:val="26"/>
        </w:rPr>
        <w:t>urban.</w:t>
      </w:r>
    </w:p>
    <w:p w:rsidR="003923C0" w:rsidRPr="00CB14B2" w:rsidRDefault="003923C0" w:rsidP="00CA67B5">
      <w:pPr>
        <w:pStyle w:val="BodyText"/>
        <w:rPr>
          <w:rFonts w:ascii="Calibri" w:hAnsi="Calibri" w:cs="Calibri"/>
          <w:bCs/>
          <w:sz w:val="26"/>
          <w:szCs w:val="26"/>
        </w:rPr>
      </w:pPr>
    </w:p>
    <w:p w:rsidR="00CA67B5" w:rsidRDefault="00CA67B5" w:rsidP="00CA67B5">
      <w:pPr>
        <w:pStyle w:val="BodyText"/>
        <w:rPr>
          <w:rFonts w:ascii="Calibri" w:hAnsi="Calibri" w:cs="Calibri"/>
          <w:bCs/>
          <w:sz w:val="26"/>
          <w:szCs w:val="26"/>
        </w:rPr>
      </w:pPr>
      <w:r w:rsidRPr="00CB14B2">
        <w:rPr>
          <w:rFonts w:ascii="Calibri" w:hAnsi="Calibri" w:cs="Calibri"/>
          <w:bCs/>
          <w:sz w:val="26"/>
          <w:szCs w:val="26"/>
        </w:rPr>
        <w:t xml:space="preserve">Doamna Luiza Radu a menționat că </w:t>
      </w:r>
      <w:r w:rsidR="003923C0" w:rsidRPr="00CB14B2">
        <w:rPr>
          <w:rFonts w:ascii="Calibri" w:hAnsi="Calibri" w:cs="Calibri"/>
          <w:bCs/>
          <w:sz w:val="26"/>
          <w:szCs w:val="26"/>
        </w:rPr>
        <w:t>a</w:t>
      </w:r>
      <w:r w:rsidRPr="00CB14B2">
        <w:rPr>
          <w:rFonts w:ascii="Calibri" w:hAnsi="Calibri" w:cs="Calibri"/>
          <w:bCs/>
          <w:sz w:val="26"/>
          <w:szCs w:val="26"/>
        </w:rPr>
        <w:t>xa</w:t>
      </w:r>
      <w:r w:rsidR="003923C0" w:rsidRPr="00CB14B2">
        <w:rPr>
          <w:rFonts w:ascii="Calibri" w:hAnsi="Calibri" w:cs="Calibri"/>
          <w:bCs/>
          <w:sz w:val="26"/>
          <w:szCs w:val="26"/>
        </w:rPr>
        <w:t xml:space="preserve"> </w:t>
      </w:r>
      <w:r w:rsidRPr="00CB14B2">
        <w:rPr>
          <w:rFonts w:ascii="Calibri" w:hAnsi="Calibri" w:cs="Calibri"/>
          <w:bCs/>
          <w:sz w:val="26"/>
          <w:szCs w:val="26"/>
        </w:rPr>
        <w:t xml:space="preserve">4 </w:t>
      </w:r>
      <w:r w:rsidR="003923C0" w:rsidRPr="00CB14B2">
        <w:rPr>
          <w:rFonts w:ascii="Calibri" w:hAnsi="Calibri" w:cs="Calibri"/>
          <w:bCs/>
          <w:sz w:val="26"/>
          <w:szCs w:val="26"/>
        </w:rPr>
        <w:t xml:space="preserve">a necesitat </w:t>
      </w:r>
      <w:r w:rsidRPr="00CB14B2">
        <w:rPr>
          <w:rFonts w:ascii="Calibri" w:hAnsi="Calibri" w:cs="Calibri"/>
          <w:bCs/>
          <w:sz w:val="26"/>
          <w:szCs w:val="26"/>
        </w:rPr>
        <w:t>un lung proces de elaborare de documente</w:t>
      </w:r>
      <w:r w:rsidR="0028321C" w:rsidRPr="00CB14B2">
        <w:rPr>
          <w:rFonts w:ascii="Calibri" w:hAnsi="Calibri" w:cs="Calibri"/>
          <w:bCs/>
          <w:sz w:val="26"/>
          <w:szCs w:val="26"/>
        </w:rPr>
        <w:t xml:space="preserve"> ca</w:t>
      </w:r>
      <w:r w:rsidRPr="00CB14B2">
        <w:rPr>
          <w:rFonts w:ascii="Calibri" w:hAnsi="Calibri" w:cs="Calibri"/>
          <w:bCs/>
          <w:sz w:val="26"/>
          <w:szCs w:val="26"/>
        </w:rPr>
        <w:t xml:space="preserve"> strategii</w:t>
      </w:r>
      <w:r w:rsidR="0028321C" w:rsidRPr="00CB14B2">
        <w:rPr>
          <w:rFonts w:ascii="Calibri" w:hAnsi="Calibri" w:cs="Calibri"/>
          <w:bCs/>
          <w:sz w:val="26"/>
          <w:szCs w:val="26"/>
        </w:rPr>
        <w:t>le</w:t>
      </w:r>
      <w:r w:rsidRPr="00CB14B2">
        <w:rPr>
          <w:rFonts w:ascii="Calibri" w:hAnsi="Calibri" w:cs="Calibri"/>
          <w:bCs/>
          <w:sz w:val="26"/>
          <w:szCs w:val="26"/>
        </w:rPr>
        <w:t xml:space="preserve"> de dezvoltare</w:t>
      </w:r>
      <w:r w:rsidR="0028321C" w:rsidRPr="00CB14B2">
        <w:rPr>
          <w:rFonts w:ascii="Calibri" w:hAnsi="Calibri" w:cs="Calibri"/>
          <w:bCs/>
          <w:sz w:val="26"/>
          <w:szCs w:val="26"/>
        </w:rPr>
        <w:t>,</w:t>
      </w:r>
      <w:r w:rsidRPr="00CB14B2">
        <w:rPr>
          <w:rFonts w:ascii="Calibri" w:hAnsi="Calibri" w:cs="Calibri"/>
          <w:bCs/>
          <w:sz w:val="26"/>
          <w:szCs w:val="26"/>
        </w:rPr>
        <w:t xml:space="preserve"> document justificativ pentru dezvoltare urbană</w:t>
      </w:r>
      <w:r w:rsidR="0028321C" w:rsidRPr="00CB14B2">
        <w:rPr>
          <w:rFonts w:ascii="Calibri" w:hAnsi="Calibri" w:cs="Calibri"/>
          <w:bCs/>
          <w:sz w:val="26"/>
          <w:szCs w:val="26"/>
        </w:rPr>
        <w:t>,</w:t>
      </w:r>
      <w:r w:rsidRPr="00CB14B2">
        <w:rPr>
          <w:rFonts w:ascii="Calibri" w:hAnsi="Calibri" w:cs="Calibri"/>
          <w:bCs/>
          <w:sz w:val="26"/>
          <w:szCs w:val="26"/>
        </w:rPr>
        <w:t xml:space="preserve"> planuri de mobilitate urbană</w:t>
      </w:r>
      <w:r w:rsidR="00C878A9">
        <w:rPr>
          <w:rFonts w:ascii="Calibri" w:hAnsi="Calibri" w:cs="Calibri"/>
          <w:bCs/>
          <w:sz w:val="26"/>
          <w:szCs w:val="26"/>
        </w:rPr>
        <w:t>,</w:t>
      </w:r>
      <w:r w:rsidRPr="00CB14B2">
        <w:rPr>
          <w:rFonts w:ascii="Calibri" w:hAnsi="Calibri" w:cs="Calibri"/>
          <w:bCs/>
          <w:sz w:val="26"/>
          <w:szCs w:val="26"/>
        </w:rPr>
        <w:t xml:space="preserve"> documente care au trebuit elaborat</w:t>
      </w:r>
      <w:r w:rsidR="0028321C" w:rsidRPr="00CB14B2">
        <w:rPr>
          <w:rFonts w:ascii="Calibri" w:hAnsi="Calibri" w:cs="Calibri"/>
          <w:bCs/>
          <w:sz w:val="26"/>
          <w:szCs w:val="26"/>
        </w:rPr>
        <w:t xml:space="preserve">e, </w:t>
      </w:r>
      <w:r w:rsidR="00223893" w:rsidRPr="00CB14B2">
        <w:rPr>
          <w:rFonts w:ascii="Calibri" w:hAnsi="Calibri" w:cs="Calibri"/>
          <w:bCs/>
          <w:sz w:val="26"/>
          <w:szCs w:val="26"/>
        </w:rPr>
        <w:t xml:space="preserve">aprobate </w:t>
      </w:r>
      <w:r w:rsidRPr="00CB14B2">
        <w:rPr>
          <w:rFonts w:ascii="Calibri" w:hAnsi="Calibri" w:cs="Calibri"/>
          <w:bCs/>
          <w:sz w:val="26"/>
          <w:szCs w:val="26"/>
        </w:rPr>
        <w:t>și verificate și de asemenea discutăm de axa unde au fost stabilite și autoritățile urbane la nivelul orașelor care au trecut la fel ca și Autoritatea de management și organismele intermediare p</w:t>
      </w:r>
      <w:r w:rsidR="00223893" w:rsidRPr="00CB14B2">
        <w:rPr>
          <w:rFonts w:ascii="Calibri" w:hAnsi="Calibri" w:cs="Calibri"/>
          <w:bCs/>
          <w:sz w:val="26"/>
          <w:szCs w:val="26"/>
        </w:rPr>
        <w:t xml:space="preserve">rintr-un </w:t>
      </w:r>
      <w:r w:rsidRPr="00CB14B2">
        <w:rPr>
          <w:rFonts w:ascii="Calibri" w:hAnsi="Calibri" w:cs="Calibri"/>
          <w:bCs/>
          <w:sz w:val="26"/>
          <w:szCs w:val="26"/>
        </w:rPr>
        <w:t>proces de acreditare</w:t>
      </w:r>
      <w:r w:rsidR="00223893" w:rsidRPr="00CB14B2">
        <w:rPr>
          <w:rFonts w:ascii="Calibri" w:hAnsi="Calibri" w:cs="Calibri"/>
          <w:bCs/>
          <w:sz w:val="26"/>
          <w:szCs w:val="26"/>
        </w:rPr>
        <w:t xml:space="preserve">. Au </w:t>
      </w:r>
      <w:r w:rsidR="006862D7" w:rsidRPr="00CB14B2">
        <w:rPr>
          <w:rFonts w:ascii="Calibri" w:hAnsi="Calibri" w:cs="Calibri"/>
          <w:bCs/>
          <w:sz w:val="26"/>
          <w:szCs w:val="26"/>
        </w:rPr>
        <w:t xml:space="preserve">trebuit să își facă </w:t>
      </w:r>
      <w:r w:rsidR="006862D7" w:rsidRPr="00CB14B2">
        <w:rPr>
          <w:rFonts w:ascii="Calibri" w:hAnsi="Calibri" w:cs="Calibri"/>
          <w:bCs/>
          <w:sz w:val="26"/>
          <w:szCs w:val="26"/>
        </w:rPr>
        <w:lastRenderedPageBreak/>
        <w:t xml:space="preserve">proceduri, </w:t>
      </w:r>
      <w:r w:rsidRPr="00CB14B2">
        <w:rPr>
          <w:rFonts w:ascii="Calibri" w:hAnsi="Calibri" w:cs="Calibri"/>
          <w:bCs/>
          <w:sz w:val="26"/>
          <w:szCs w:val="26"/>
        </w:rPr>
        <w:t>să aibă stabilite un sistem</w:t>
      </w:r>
      <w:r w:rsidR="006862D7" w:rsidRPr="00CB14B2">
        <w:rPr>
          <w:rFonts w:ascii="Calibri" w:hAnsi="Calibri" w:cs="Calibri"/>
          <w:bCs/>
          <w:sz w:val="26"/>
          <w:szCs w:val="26"/>
        </w:rPr>
        <w:t>.</w:t>
      </w:r>
      <w:r w:rsidR="00CB14B2" w:rsidRPr="00CB14B2">
        <w:rPr>
          <w:rFonts w:ascii="Calibri" w:hAnsi="Calibri" w:cs="Calibri"/>
          <w:bCs/>
          <w:sz w:val="26"/>
          <w:szCs w:val="26"/>
        </w:rPr>
        <w:t xml:space="preserve"> S</w:t>
      </w:r>
      <w:r w:rsidR="006862D7" w:rsidRPr="00CB14B2">
        <w:rPr>
          <w:rFonts w:ascii="Calibri" w:hAnsi="Calibri" w:cs="Calibri"/>
          <w:bCs/>
          <w:sz w:val="26"/>
          <w:szCs w:val="26"/>
        </w:rPr>
        <w:t>untem conștienți c</w:t>
      </w:r>
      <w:r w:rsidRPr="00CB14B2">
        <w:rPr>
          <w:rFonts w:ascii="Calibri" w:hAnsi="Calibri" w:cs="Calibri"/>
          <w:bCs/>
          <w:sz w:val="26"/>
          <w:szCs w:val="26"/>
        </w:rPr>
        <w:t>ă acest sistem a</w:t>
      </w:r>
      <w:r w:rsidR="00CB14B2" w:rsidRPr="00CB14B2">
        <w:rPr>
          <w:rFonts w:ascii="Calibri" w:hAnsi="Calibri" w:cs="Calibri"/>
          <w:bCs/>
          <w:sz w:val="26"/>
          <w:szCs w:val="26"/>
        </w:rPr>
        <w:t xml:space="preserve"> </w:t>
      </w:r>
      <w:r w:rsidRPr="00CB14B2">
        <w:rPr>
          <w:rFonts w:ascii="Calibri" w:hAnsi="Calibri" w:cs="Calibri"/>
          <w:bCs/>
          <w:sz w:val="26"/>
          <w:szCs w:val="26"/>
        </w:rPr>
        <w:t xml:space="preserve">dus la întârzieri și am vrea ca pentru următoarea perioadă </w:t>
      </w:r>
      <w:r w:rsidR="00CB14B2" w:rsidRPr="00CB14B2">
        <w:rPr>
          <w:rFonts w:ascii="Calibri" w:hAnsi="Calibri" w:cs="Calibri"/>
          <w:bCs/>
          <w:sz w:val="26"/>
          <w:szCs w:val="26"/>
        </w:rPr>
        <w:t>s</w:t>
      </w:r>
      <w:r w:rsidRPr="00CB14B2">
        <w:rPr>
          <w:rFonts w:ascii="Calibri" w:hAnsi="Calibri" w:cs="Calibri"/>
          <w:bCs/>
          <w:sz w:val="26"/>
          <w:szCs w:val="26"/>
        </w:rPr>
        <w:t>ă propunem un sistem simplificat dar este o discuție în sine acest aspect cunoaștem care sunt întârzierile și știm că tot acest proces de pregătire a</w:t>
      </w:r>
      <w:r w:rsidR="00CB14B2" w:rsidRPr="00CB14B2">
        <w:rPr>
          <w:rFonts w:ascii="Calibri" w:hAnsi="Calibri" w:cs="Calibri"/>
          <w:bCs/>
          <w:sz w:val="26"/>
          <w:szCs w:val="26"/>
        </w:rPr>
        <w:t>l</w:t>
      </w:r>
      <w:r w:rsidRPr="00CB14B2">
        <w:rPr>
          <w:rFonts w:ascii="Calibri" w:hAnsi="Calibri" w:cs="Calibri"/>
          <w:bCs/>
          <w:sz w:val="26"/>
          <w:szCs w:val="26"/>
        </w:rPr>
        <w:t xml:space="preserve"> autorităților urbane cât și al strategiilor sau diferitelor documente suport elaborat</w:t>
      </w:r>
      <w:r w:rsidR="00CB14B2" w:rsidRPr="00CB14B2">
        <w:rPr>
          <w:rFonts w:ascii="Calibri" w:hAnsi="Calibri" w:cs="Calibri"/>
          <w:bCs/>
          <w:sz w:val="26"/>
          <w:szCs w:val="26"/>
        </w:rPr>
        <w:t xml:space="preserve">e </w:t>
      </w:r>
      <w:r w:rsidRPr="00CB14B2">
        <w:rPr>
          <w:rFonts w:ascii="Calibri" w:hAnsi="Calibri" w:cs="Calibri"/>
          <w:bCs/>
          <w:sz w:val="26"/>
          <w:szCs w:val="26"/>
        </w:rPr>
        <w:t xml:space="preserve">au dus la întârzierea pregătirii de proiecte și de asemenea nu negăm nici faptul că atunci când discutăm de o alocare dedicată la </w:t>
      </w:r>
      <w:r w:rsidRPr="007413EF">
        <w:rPr>
          <w:rFonts w:ascii="Calibri" w:hAnsi="Calibri" w:cs="Calibri"/>
          <w:bCs/>
          <w:sz w:val="26"/>
          <w:szCs w:val="26"/>
        </w:rPr>
        <w:t xml:space="preserve">nivel de oraș se pleacă de la premisa că banii sunt </w:t>
      </w:r>
      <w:r w:rsidR="00CB14B2" w:rsidRPr="007413EF">
        <w:rPr>
          <w:rFonts w:ascii="Calibri" w:hAnsi="Calibri" w:cs="Calibri"/>
          <w:bCs/>
          <w:sz w:val="26"/>
          <w:szCs w:val="26"/>
        </w:rPr>
        <w:t>o</w:t>
      </w:r>
      <w:r w:rsidRPr="007413EF">
        <w:rPr>
          <w:rFonts w:ascii="Calibri" w:hAnsi="Calibri" w:cs="Calibri"/>
          <w:bCs/>
          <w:sz w:val="26"/>
          <w:szCs w:val="26"/>
        </w:rPr>
        <w:t>ricum acolo și aș putea să beneficiez de ei oricând</w:t>
      </w:r>
      <w:r w:rsidR="00CB14B2" w:rsidRPr="007413EF">
        <w:rPr>
          <w:rFonts w:ascii="Calibri" w:hAnsi="Calibri" w:cs="Calibri"/>
          <w:bCs/>
          <w:sz w:val="26"/>
          <w:szCs w:val="26"/>
        </w:rPr>
        <w:t>.</w:t>
      </w:r>
      <w:r w:rsidRPr="007413EF">
        <w:rPr>
          <w:rFonts w:ascii="Calibri" w:hAnsi="Calibri" w:cs="Calibri"/>
          <w:bCs/>
          <w:sz w:val="26"/>
          <w:szCs w:val="26"/>
        </w:rPr>
        <w:t xml:space="preserve"> </w:t>
      </w:r>
    </w:p>
    <w:p w:rsidR="00442C7C" w:rsidRPr="007413EF" w:rsidRDefault="00442C7C" w:rsidP="00CA67B5">
      <w:pPr>
        <w:pStyle w:val="BodyText"/>
        <w:rPr>
          <w:rFonts w:ascii="Calibri" w:hAnsi="Calibri" w:cs="Calibri"/>
          <w:bCs/>
          <w:sz w:val="26"/>
          <w:szCs w:val="26"/>
        </w:rPr>
      </w:pPr>
    </w:p>
    <w:p w:rsidR="00CA67B5" w:rsidRDefault="00CA67B5" w:rsidP="00CA67B5">
      <w:pPr>
        <w:pStyle w:val="BodyText"/>
        <w:rPr>
          <w:rFonts w:ascii="Calibri" w:hAnsi="Calibri" w:cs="Calibri"/>
          <w:bCs/>
          <w:sz w:val="26"/>
          <w:szCs w:val="26"/>
        </w:rPr>
      </w:pPr>
      <w:r w:rsidRPr="007413EF">
        <w:rPr>
          <w:rFonts w:ascii="Calibri" w:hAnsi="Calibri" w:cs="Calibri"/>
          <w:bCs/>
          <w:sz w:val="26"/>
          <w:szCs w:val="26"/>
        </w:rPr>
        <w:t>A</w:t>
      </w:r>
      <w:r w:rsidR="00CB14B2" w:rsidRPr="007413EF">
        <w:rPr>
          <w:rFonts w:ascii="Calibri" w:hAnsi="Calibri" w:cs="Calibri"/>
          <w:bCs/>
          <w:sz w:val="26"/>
          <w:szCs w:val="26"/>
        </w:rPr>
        <w:t xml:space="preserve">u </w:t>
      </w:r>
      <w:r w:rsidRPr="007413EF">
        <w:rPr>
          <w:rFonts w:ascii="Calibri" w:hAnsi="Calibri" w:cs="Calibri"/>
          <w:bCs/>
          <w:sz w:val="26"/>
          <w:szCs w:val="26"/>
        </w:rPr>
        <w:t>fost prelungit</w:t>
      </w:r>
      <w:r w:rsidR="00CB14B2" w:rsidRPr="007413EF">
        <w:rPr>
          <w:rFonts w:ascii="Calibri" w:hAnsi="Calibri" w:cs="Calibri"/>
          <w:bCs/>
          <w:sz w:val="26"/>
          <w:szCs w:val="26"/>
        </w:rPr>
        <w:t xml:space="preserve">e apelurile de proiecte </w:t>
      </w:r>
      <w:r w:rsidRPr="007413EF">
        <w:rPr>
          <w:rFonts w:ascii="Calibri" w:hAnsi="Calibri" w:cs="Calibri"/>
          <w:bCs/>
          <w:sz w:val="26"/>
          <w:szCs w:val="26"/>
        </w:rPr>
        <w:t>pentru că beneficiarii au întârziat cu elaborarea documentațiilor tehnic</w:t>
      </w:r>
      <w:r w:rsidR="00CB14B2" w:rsidRPr="007413EF">
        <w:rPr>
          <w:rFonts w:ascii="Calibri" w:hAnsi="Calibri" w:cs="Calibri"/>
          <w:bCs/>
          <w:sz w:val="26"/>
          <w:szCs w:val="26"/>
        </w:rPr>
        <w:t>o-</w:t>
      </w:r>
      <w:r w:rsidRPr="007413EF">
        <w:rPr>
          <w:rFonts w:ascii="Calibri" w:hAnsi="Calibri" w:cs="Calibri"/>
          <w:bCs/>
          <w:sz w:val="26"/>
          <w:szCs w:val="26"/>
        </w:rPr>
        <w:t>economice</w:t>
      </w:r>
      <w:r w:rsidR="00CB14B2" w:rsidRPr="007413EF">
        <w:rPr>
          <w:rFonts w:ascii="Calibri" w:hAnsi="Calibri" w:cs="Calibri"/>
          <w:bCs/>
          <w:sz w:val="26"/>
          <w:szCs w:val="26"/>
        </w:rPr>
        <w:t xml:space="preserve">, </w:t>
      </w:r>
      <w:r w:rsidRPr="007413EF">
        <w:rPr>
          <w:rFonts w:ascii="Calibri" w:hAnsi="Calibri" w:cs="Calibri"/>
          <w:bCs/>
          <w:sz w:val="26"/>
          <w:szCs w:val="26"/>
        </w:rPr>
        <w:t xml:space="preserve">știm că achizițiile publice au impact </w:t>
      </w:r>
      <w:r w:rsidR="00C878A9">
        <w:rPr>
          <w:rFonts w:ascii="Calibri" w:hAnsi="Calibri" w:cs="Calibri"/>
          <w:bCs/>
          <w:sz w:val="26"/>
          <w:szCs w:val="26"/>
        </w:rPr>
        <w:t>în</w:t>
      </w:r>
      <w:r w:rsidRPr="007413EF">
        <w:rPr>
          <w:rFonts w:ascii="Calibri" w:hAnsi="Calibri" w:cs="Calibri"/>
          <w:bCs/>
          <w:sz w:val="26"/>
          <w:szCs w:val="26"/>
        </w:rPr>
        <w:t xml:space="preserve"> elaborare</w:t>
      </w:r>
      <w:r w:rsidR="00C878A9">
        <w:rPr>
          <w:rFonts w:ascii="Calibri" w:hAnsi="Calibri" w:cs="Calibri"/>
          <w:bCs/>
          <w:sz w:val="26"/>
          <w:szCs w:val="26"/>
        </w:rPr>
        <w:t>a</w:t>
      </w:r>
      <w:r w:rsidRPr="007413EF">
        <w:rPr>
          <w:rFonts w:ascii="Calibri" w:hAnsi="Calibri" w:cs="Calibri"/>
          <w:bCs/>
          <w:sz w:val="26"/>
          <w:szCs w:val="26"/>
        </w:rPr>
        <w:t xml:space="preserve"> documentație</w:t>
      </w:r>
      <w:r w:rsidR="00C878A9">
        <w:rPr>
          <w:rFonts w:ascii="Calibri" w:hAnsi="Calibri" w:cs="Calibri"/>
          <w:bCs/>
          <w:sz w:val="26"/>
          <w:szCs w:val="26"/>
        </w:rPr>
        <w:t>i</w:t>
      </w:r>
      <w:r w:rsidRPr="007413EF">
        <w:rPr>
          <w:rFonts w:ascii="Calibri" w:hAnsi="Calibri" w:cs="Calibri"/>
          <w:bCs/>
          <w:sz w:val="26"/>
          <w:szCs w:val="26"/>
        </w:rPr>
        <w:t xml:space="preserve"> și implementare</w:t>
      </w:r>
      <w:r w:rsidR="00C878A9">
        <w:rPr>
          <w:rFonts w:ascii="Calibri" w:hAnsi="Calibri" w:cs="Calibri"/>
          <w:bCs/>
          <w:sz w:val="26"/>
          <w:szCs w:val="26"/>
        </w:rPr>
        <w:t>a</w:t>
      </w:r>
      <w:r w:rsidRPr="007413EF">
        <w:rPr>
          <w:rFonts w:ascii="Calibri" w:hAnsi="Calibri" w:cs="Calibri"/>
          <w:bCs/>
          <w:sz w:val="26"/>
          <w:szCs w:val="26"/>
        </w:rPr>
        <w:t xml:space="preserve"> efectivă </w:t>
      </w:r>
      <w:r w:rsidR="00E160F9" w:rsidRPr="007413EF">
        <w:rPr>
          <w:rFonts w:ascii="Calibri" w:hAnsi="Calibri" w:cs="Calibri"/>
          <w:bCs/>
          <w:sz w:val="26"/>
          <w:szCs w:val="26"/>
        </w:rPr>
        <w:t xml:space="preserve">și </w:t>
      </w:r>
      <w:r w:rsidRPr="007413EF">
        <w:rPr>
          <w:rFonts w:ascii="Calibri" w:hAnsi="Calibri" w:cs="Calibri"/>
          <w:bCs/>
          <w:sz w:val="26"/>
          <w:szCs w:val="26"/>
        </w:rPr>
        <w:t xml:space="preserve">măcar pentru următoarea perioadă de programare acest sistem de implementare pe partea de dezvoltare urbană </w:t>
      </w:r>
      <w:r w:rsidR="00E160F9" w:rsidRPr="007413EF">
        <w:rPr>
          <w:rFonts w:ascii="Calibri" w:hAnsi="Calibri" w:cs="Calibri"/>
          <w:bCs/>
          <w:sz w:val="26"/>
          <w:szCs w:val="26"/>
        </w:rPr>
        <w:t>c</w:t>
      </w:r>
      <w:r w:rsidRPr="007413EF">
        <w:rPr>
          <w:rFonts w:ascii="Calibri" w:hAnsi="Calibri" w:cs="Calibri"/>
          <w:bCs/>
          <w:sz w:val="26"/>
          <w:szCs w:val="26"/>
        </w:rPr>
        <w:t xml:space="preserve">u siguranță va trebui simplificat fără crearea unor structuri adiționale sau sarcini </w:t>
      </w:r>
      <w:r w:rsidR="00E160F9" w:rsidRPr="007413EF">
        <w:rPr>
          <w:rFonts w:ascii="Calibri" w:hAnsi="Calibri" w:cs="Calibri"/>
          <w:bCs/>
          <w:sz w:val="26"/>
          <w:szCs w:val="26"/>
        </w:rPr>
        <w:t>a</w:t>
      </w:r>
      <w:r w:rsidRPr="007413EF">
        <w:rPr>
          <w:rFonts w:ascii="Calibri" w:hAnsi="Calibri" w:cs="Calibri"/>
          <w:bCs/>
          <w:sz w:val="26"/>
          <w:szCs w:val="26"/>
        </w:rPr>
        <w:t>dministrative adiți</w:t>
      </w:r>
      <w:r w:rsidR="00E160F9" w:rsidRPr="007413EF">
        <w:rPr>
          <w:rFonts w:ascii="Calibri" w:hAnsi="Calibri" w:cs="Calibri"/>
          <w:bCs/>
          <w:sz w:val="26"/>
          <w:szCs w:val="26"/>
        </w:rPr>
        <w:t>onale la nivelul beneficiarilor</w:t>
      </w:r>
      <w:r w:rsidRPr="007413EF">
        <w:rPr>
          <w:rFonts w:ascii="Calibri" w:hAnsi="Calibri" w:cs="Calibri"/>
          <w:bCs/>
          <w:sz w:val="26"/>
          <w:szCs w:val="26"/>
        </w:rPr>
        <w:t xml:space="preserve">. </w:t>
      </w:r>
    </w:p>
    <w:p w:rsidR="00442C7C" w:rsidRPr="007413EF" w:rsidRDefault="00442C7C" w:rsidP="00CA67B5">
      <w:pPr>
        <w:pStyle w:val="BodyText"/>
        <w:rPr>
          <w:rFonts w:ascii="Calibri" w:hAnsi="Calibri" w:cs="Calibri"/>
          <w:bCs/>
          <w:sz w:val="26"/>
          <w:szCs w:val="26"/>
        </w:rPr>
      </w:pPr>
    </w:p>
    <w:p w:rsidR="007413EF" w:rsidRPr="007413EF" w:rsidRDefault="00CA67B5" w:rsidP="00CA67B5">
      <w:pPr>
        <w:pStyle w:val="BodyText"/>
        <w:rPr>
          <w:rFonts w:ascii="Calibri" w:hAnsi="Calibri" w:cs="Calibri"/>
          <w:bCs/>
          <w:sz w:val="26"/>
          <w:szCs w:val="26"/>
        </w:rPr>
      </w:pPr>
      <w:r w:rsidRPr="007413EF">
        <w:rPr>
          <w:rFonts w:ascii="Calibri" w:hAnsi="Calibri" w:cs="Calibri"/>
          <w:bCs/>
          <w:sz w:val="26"/>
          <w:szCs w:val="26"/>
        </w:rPr>
        <w:t xml:space="preserve">Domnul </w:t>
      </w:r>
      <w:r w:rsidR="007413EF" w:rsidRPr="007413EF">
        <w:rPr>
          <w:rFonts w:ascii="Calibri" w:hAnsi="Calibri" w:cs="Calibri"/>
          <w:bCs/>
          <w:sz w:val="26"/>
          <w:szCs w:val="26"/>
        </w:rPr>
        <w:t xml:space="preserve">Gabriel Friptu </w:t>
      </w:r>
      <w:r w:rsidR="00C878A9">
        <w:rPr>
          <w:rFonts w:ascii="Calibri" w:hAnsi="Calibri" w:cs="Calibri"/>
          <w:bCs/>
          <w:sz w:val="26"/>
          <w:szCs w:val="26"/>
        </w:rPr>
        <w:t xml:space="preserve">a menționat că </w:t>
      </w:r>
      <w:r w:rsidRPr="007413EF">
        <w:rPr>
          <w:rFonts w:ascii="Calibri" w:hAnsi="Calibri" w:cs="Calibri"/>
          <w:bCs/>
          <w:sz w:val="26"/>
          <w:szCs w:val="26"/>
        </w:rPr>
        <w:t xml:space="preserve"> </w:t>
      </w:r>
      <w:r w:rsidR="00C878A9">
        <w:rPr>
          <w:rFonts w:ascii="Calibri" w:hAnsi="Calibri" w:cs="Calibri"/>
          <w:bCs/>
          <w:sz w:val="26"/>
          <w:szCs w:val="26"/>
        </w:rPr>
        <w:t xml:space="preserve">proiecte au </w:t>
      </w:r>
      <w:r w:rsidRPr="007413EF">
        <w:rPr>
          <w:rFonts w:ascii="Calibri" w:hAnsi="Calibri" w:cs="Calibri"/>
          <w:bCs/>
          <w:sz w:val="26"/>
          <w:szCs w:val="26"/>
        </w:rPr>
        <w:t>depus</w:t>
      </w:r>
      <w:r w:rsidR="00C878A9">
        <w:rPr>
          <w:rFonts w:ascii="Calibri" w:hAnsi="Calibri" w:cs="Calibri"/>
          <w:bCs/>
          <w:sz w:val="26"/>
          <w:szCs w:val="26"/>
        </w:rPr>
        <w:t xml:space="preserve"> dar </w:t>
      </w:r>
      <w:r w:rsidRPr="007413EF">
        <w:rPr>
          <w:rFonts w:ascii="Calibri" w:hAnsi="Calibri" w:cs="Calibri"/>
          <w:bCs/>
          <w:sz w:val="26"/>
          <w:szCs w:val="26"/>
        </w:rPr>
        <w:t>contractare</w:t>
      </w:r>
      <w:r w:rsidR="00C878A9">
        <w:rPr>
          <w:rFonts w:ascii="Calibri" w:hAnsi="Calibri" w:cs="Calibri"/>
          <w:bCs/>
          <w:sz w:val="26"/>
          <w:szCs w:val="26"/>
        </w:rPr>
        <w:t>a</w:t>
      </w:r>
      <w:r w:rsidRPr="007413EF">
        <w:rPr>
          <w:rFonts w:ascii="Calibri" w:hAnsi="Calibri" w:cs="Calibri"/>
          <w:bCs/>
          <w:sz w:val="26"/>
          <w:szCs w:val="26"/>
        </w:rPr>
        <w:t xml:space="preserve"> </w:t>
      </w:r>
      <w:r w:rsidR="00C878A9">
        <w:rPr>
          <w:rFonts w:ascii="Calibri" w:hAnsi="Calibri" w:cs="Calibri"/>
          <w:bCs/>
          <w:sz w:val="26"/>
          <w:szCs w:val="26"/>
        </w:rPr>
        <w:t xml:space="preserve">este </w:t>
      </w:r>
      <w:r w:rsidR="007413EF" w:rsidRPr="007413EF">
        <w:rPr>
          <w:rFonts w:ascii="Calibri" w:hAnsi="Calibri" w:cs="Calibri"/>
          <w:bCs/>
          <w:sz w:val="26"/>
          <w:szCs w:val="26"/>
        </w:rPr>
        <w:t>0</w:t>
      </w:r>
      <w:r w:rsidR="00C878A9">
        <w:rPr>
          <w:rFonts w:ascii="Calibri" w:hAnsi="Calibri" w:cs="Calibri"/>
          <w:bCs/>
          <w:sz w:val="26"/>
          <w:szCs w:val="26"/>
        </w:rPr>
        <w:t>. S</w:t>
      </w:r>
      <w:r w:rsidRPr="007413EF">
        <w:rPr>
          <w:rFonts w:ascii="Calibri" w:hAnsi="Calibri" w:cs="Calibri"/>
          <w:bCs/>
          <w:sz w:val="26"/>
          <w:szCs w:val="26"/>
        </w:rPr>
        <w:t xml:space="preserve">unt câteva regiuni care au reușit să contracteze deci undeva </w:t>
      </w:r>
      <w:r w:rsidR="007413EF" w:rsidRPr="007413EF">
        <w:rPr>
          <w:rFonts w:ascii="Calibri" w:hAnsi="Calibri" w:cs="Calibri"/>
          <w:bCs/>
          <w:sz w:val="26"/>
          <w:szCs w:val="26"/>
        </w:rPr>
        <w:t xml:space="preserve">în </w:t>
      </w:r>
      <w:r w:rsidRPr="007413EF">
        <w:rPr>
          <w:rFonts w:ascii="Calibri" w:hAnsi="Calibri" w:cs="Calibri"/>
          <w:bCs/>
          <w:sz w:val="26"/>
          <w:szCs w:val="26"/>
        </w:rPr>
        <w:t>mecanismul de contractare există o anumită întârziere care pare oarecum specifică ax</w:t>
      </w:r>
      <w:r w:rsidR="007413EF" w:rsidRPr="007413EF">
        <w:rPr>
          <w:rFonts w:ascii="Calibri" w:hAnsi="Calibri" w:cs="Calibri"/>
          <w:bCs/>
          <w:sz w:val="26"/>
          <w:szCs w:val="26"/>
        </w:rPr>
        <w:t xml:space="preserve">ei 4, </w:t>
      </w:r>
      <w:r w:rsidR="00C878A9">
        <w:rPr>
          <w:rFonts w:ascii="Calibri" w:hAnsi="Calibri" w:cs="Calibri"/>
          <w:bCs/>
          <w:sz w:val="26"/>
          <w:szCs w:val="26"/>
        </w:rPr>
        <w:t>e</w:t>
      </w:r>
      <w:r w:rsidRPr="007413EF">
        <w:rPr>
          <w:rFonts w:ascii="Calibri" w:hAnsi="Calibri" w:cs="Calibri"/>
          <w:bCs/>
          <w:sz w:val="26"/>
          <w:szCs w:val="26"/>
        </w:rPr>
        <w:t xml:space="preserve"> legat de expertiza existentă în piață</w:t>
      </w:r>
      <w:r w:rsidR="007413EF" w:rsidRPr="007413EF">
        <w:rPr>
          <w:rFonts w:ascii="Calibri" w:hAnsi="Calibri" w:cs="Calibri"/>
          <w:bCs/>
          <w:sz w:val="26"/>
          <w:szCs w:val="26"/>
        </w:rPr>
        <w:t>?</w:t>
      </w:r>
      <w:r w:rsidRPr="007413EF">
        <w:rPr>
          <w:rFonts w:ascii="Calibri" w:hAnsi="Calibri" w:cs="Calibri"/>
          <w:bCs/>
          <w:sz w:val="26"/>
          <w:szCs w:val="26"/>
        </w:rPr>
        <w:t xml:space="preserve"> </w:t>
      </w:r>
      <w:r w:rsidR="007A30A6">
        <w:rPr>
          <w:rFonts w:ascii="Calibri" w:hAnsi="Calibri" w:cs="Calibri"/>
          <w:bCs/>
          <w:sz w:val="26"/>
          <w:szCs w:val="26"/>
        </w:rPr>
        <w:t>Z</w:t>
      </w:r>
      <w:r w:rsidR="007413EF" w:rsidRPr="007413EF">
        <w:rPr>
          <w:rFonts w:ascii="Calibri" w:hAnsi="Calibri" w:cs="Calibri"/>
          <w:bCs/>
          <w:sz w:val="26"/>
          <w:szCs w:val="26"/>
        </w:rPr>
        <w:t>ona de finanțări cu perspectivă</w:t>
      </w:r>
      <w:r w:rsidRPr="007413EF">
        <w:rPr>
          <w:rFonts w:ascii="Calibri" w:hAnsi="Calibri" w:cs="Calibri"/>
          <w:bCs/>
          <w:sz w:val="26"/>
          <w:szCs w:val="26"/>
        </w:rPr>
        <w:t xml:space="preserve"> urbană va fi foarte mare în viitorul program și ar trebui</w:t>
      </w:r>
      <w:r w:rsidR="00E42614">
        <w:rPr>
          <w:rFonts w:ascii="Calibri" w:hAnsi="Calibri" w:cs="Calibri"/>
          <w:bCs/>
          <w:sz w:val="26"/>
          <w:szCs w:val="26"/>
        </w:rPr>
        <w:t xml:space="preserve"> totuși să înțelegem puțin z</w:t>
      </w:r>
      <w:r w:rsidRPr="007413EF">
        <w:rPr>
          <w:rFonts w:ascii="Calibri" w:hAnsi="Calibri" w:cs="Calibri"/>
          <w:bCs/>
          <w:sz w:val="26"/>
          <w:szCs w:val="26"/>
        </w:rPr>
        <w:t>ona de depunere de proiecte și cum se leagă</w:t>
      </w:r>
      <w:r w:rsidR="007413EF" w:rsidRPr="007413EF">
        <w:rPr>
          <w:rFonts w:ascii="Calibri" w:hAnsi="Calibri" w:cs="Calibri"/>
          <w:bCs/>
          <w:sz w:val="26"/>
          <w:szCs w:val="26"/>
        </w:rPr>
        <w:t>,</w:t>
      </w:r>
      <w:r w:rsidRPr="007413EF">
        <w:rPr>
          <w:rFonts w:ascii="Calibri" w:hAnsi="Calibri" w:cs="Calibri"/>
          <w:bCs/>
          <w:sz w:val="26"/>
          <w:szCs w:val="26"/>
        </w:rPr>
        <w:t xml:space="preserve"> </w:t>
      </w:r>
      <w:r w:rsidR="00E42614">
        <w:rPr>
          <w:rFonts w:ascii="Calibri" w:hAnsi="Calibri" w:cs="Calibri"/>
          <w:bCs/>
          <w:sz w:val="26"/>
          <w:szCs w:val="26"/>
        </w:rPr>
        <w:t>și să</w:t>
      </w:r>
      <w:r w:rsidRPr="007413EF">
        <w:rPr>
          <w:rFonts w:ascii="Calibri" w:hAnsi="Calibri" w:cs="Calibri"/>
          <w:bCs/>
          <w:sz w:val="26"/>
          <w:szCs w:val="26"/>
        </w:rPr>
        <w:t xml:space="preserve"> găsim o </w:t>
      </w:r>
      <w:r w:rsidR="007413EF" w:rsidRPr="007413EF">
        <w:rPr>
          <w:rFonts w:ascii="Calibri" w:hAnsi="Calibri" w:cs="Calibri"/>
          <w:bCs/>
          <w:sz w:val="26"/>
          <w:szCs w:val="26"/>
        </w:rPr>
        <w:t>cale mai directă de comunicare din</w:t>
      </w:r>
      <w:r w:rsidRPr="007413EF">
        <w:rPr>
          <w:rFonts w:ascii="Calibri" w:hAnsi="Calibri" w:cs="Calibri"/>
          <w:bCs/>
          <w:sz w:val="26"/>
          <w:szCs w:val="26"/>
        </w:rPr>
        <w:t>tre program și zona urbană</w:t>
      </w:r>
      <w:r w:rsidR="007413EF" w:rsidRPr="007413EF">
        <w:rPr>
          <w:rFonts w:ascii="Calibri" w:hAnsi="Calibri" w:cs="Calibri"/>
          <w:bCs/>
          <w:sz w:val="26"/>
          <w:szCs w:val="26"/>
        </w:rPr>
        <w:t xml:space="preserve">, dar aici e </w:t>
      </w:r>
      <w:r w:rsidRPr="007413EF">
        <w:rPr>
          <w:rFonts w:ascii="Calibri" w:hAnsi="Calibri" w:cs="Calibri"/>
          <w:bCs/>
          <w:sz w:val="26"/>
          <w:szCs w:val="26"/>
        </w:rPr>
        <w:t xml:space="preserve">o chestie care ține strict de procesul de contractare nu de pregătirea de documentații sau depunerea de proiecte și este interesant de văzut unde este scurtcircuitul în vederea îmbunătățirii pentru următorul program. </w:t>
      </w:r>
    </w:p>
    <w:p w:rsidR="007413EF" w:rsidRDefault="007413EF" w:rsidP="00CA67B5">
      <w:pPr>
        <w:pStyle w:val="BodyText"/>
        <w:rPr>
          <w:rFonts w:ascii="Calibri" w:hAnsi="Calibri" w:cs="Calibri"/>
          <w:bCs/>
          <w:sz w:val="26"/>
          <w:szCs w:val="26"/>
          <w:highlight w:val="yellow"/>
        </w:rPr>
      </w:pPr>
    </w:p>
    <w:p w:rsidR="00C74FB6" w:rsidRPr="0072190B" w:rsidRDefault="00442C7C" w:rsidP="00CA67B5">
      <w:pPr>
        <w:pStyle w:val="BodyText"/>
        <w:rPr>
          <w:rFonts w:ascii="Calibri" w:hAnsi="Calibri" w:cs="Calibri"/>
          <w:bCs/>
          <w:sz w:val="26"/>
          <w:szCs w:val="26"/>
        </w:rPr>
      </w:pPr>
      <w:r>
        <w:rPr>
          <w:rFonts w:ascii="Calibri" w:hAnsi="Calibri" w:cs="Calibri"/>
          <w:bCs/>
          <w:sz w:val="26"/>
          <w:szCs w:val="26"/>
        </w:rPr>
        <w:t xml:space="preserve">Doamna </w:t>
      </w:r>
      <w:r w:rsidR="00CA67B5" w:rsidRPr="00CE2494">
        <w:rPr>
          <w:rFonts w:ascii="Calibri" w:hAnsi="Calibri" w:cs="Calibri"/>
          <w:bCs/>
          <w:sz w:val="26"/>
          <w:szCs w:val="26"/>
        </w:rPr>
        <w:t xml:space="preserve">Luiza Radu a menționat că proiectele au fost depuse </w:t>
      </w:r>
      <w:r w:rsidR="007413EF" w:rsidRPr="00CE2494">
        <w:rPr>
          <w:rFonts w:ascii="Calibri" w:hAnsi="Calibri" w:cs="Calibri"/>
          <w:bCs/>
          <w:sz w:val="26"/>
          <w:szCs w:val="26"/>
        </w:rPr>
        <w:t>c</w:t>
      </w:r>
      <w:r w:rsidR="00CA67B5" w:rsidRPr="00CE2494">
        <w:rPr>
          <w:rFonts w:ascii="Calibri" w:hAnsi="Calibri" w:cs="Calibri"/>
          <w:bCs/>
          <w:sz w:val="26"/>
          <w:szCs w:val="26"/>
        </w:rPr>
        <w:t>u întârziere</w:t>
      </w:r>
      <w:r w:rsidR="007413EF" w:rsidRPr="00CE2494">
        <w:rPr>
          <w:rFonts w:ascii="Calibri" w:hAnsi="Calibri" w:cs="Calibri"/>
          <w:bCs/>
          <w:sz w:val="26"/>
          <w:szCs w:val="26"/>
        </w:rPr>
        <w:t>,</w:t>
      </w:r>
      <w:r w:rsidR="00CA67B5" w:rsidRPr="00CE2494">
        <w:rPr>
          <w:rFonts w:ascii="Calibri" w:hAnsi="Calibri" w:cs="Calibri"/>
          <w:bCs/>
          <w:sz w:val="26"/>
          <w:szCs w:val="26"/>
        </w:rPr>
        <w:t xml:space="preserve"> apelul de proiecte a fost prelungit până în martie 2019 acum suntem în iulie </w:t>
      </w:r>
      <w:r w:rsidR="0011660B">
        <w:rPr>
          <w:rFonts w:ascii="Calibri" w:hAnsi="Calibri" w:cs="Calibri"/>
          <w:bCs/>
          <w:sz w:val="26"/>
          <w:szCs w:val="26"/>
        </w:rPr>
        <w:t>2019</w:t>
      </w:r>
      <w:r w:rsidR="007413EF" w:rsidRPr="00CE2494">
        <w:rPr>
          <w:rFonts w:ascii="Calibri" w:hAnsi="Calibri" w:cs="Calibri"/>
          <w:bCs/>
          <w:sz w:val="26"/>
          <w:szCs w:val="26"/>
        </w:rPr>
        <w:t xml:space="preserve"> </w:t>
      </w:r>
      <w:r w:rsidR="0011660B">
        <w:rPr>
          <w:rFonts w:ascii="Calibri" w:hAnsi="Calibri" w:cs="Calibri"/>
          <w:bCs/>
          <w:sz w:val="26"/>
          <w:szCs w:val="26"/>
        </w:rPr>
        <w:t>și</w:t>
      </w:r>
      <w:r w:rsidR="00CA67B5" w:rsidRPr="00CE2494">
        <w:rPr>
          <w:rFonts w:ascii="Calibri" w:hAnsi="Calibri" w:cs="Calibri"/>
          <w:bCs/>
          <w:sz w:val="26"/>
          <w:szCs w:val="26"/>
        </w:rPr>
        <w:t xml:space="preserve"> trebuie să avem în vedere două aspecte</w:t>
      </w:r>
      <w:r w:rsidR="00A80DED" w:rsidRPr="00CE2494">
        <w:rPr>
          <w:rFonts w:ascii="Calibri" w:hAnsi="Calibri" w:cs="Calibri"/>
          <w:bCs/>
          <w:sz w:val="26"/>
          <w:szCs w:val="26"/>
        </w:rPr>
        <w:t>, r</w:t>
      </w:r>
      <w:r w:rsidR="00BA277E">
        <w:rPr>
          <w:rFonts w:ascii="Calibri" w:hAnsi="Calibri" w:cs="Calibri"/>
          <w:bCs/>
          <w:sz w:val="26"/>
          <w:szCs w:val="26"/>
        </w:rPr>
        <w:t>e</w:t>
      </w:r>
      <w:r w:rsidR="00A80DED" w:rsidRPr="00CE2494">
        <w:rPr>
          <w:rFonts w:ascii="Calibri" w:hAnsi="Calibri" w:cs="Calibri"/>
          <w:bCs/>
          <w:sz w:val="26"/>
          <w:szCs w:val="26"/>
        </w:rPr>
        <w:t xml:space="preserve">spectiv că </w:t>
      </w:r>
      <w:r w:rsidR="00CA67B5" w:rsidRPr="00CE2494">
        <w:rPr>
          <w:rFonts w:ascii="Calibri" w:hAnsi="Calibri" w:cs="Calibri"/>
          <w:bCs/>
          <w:sz w:val="26"/>
          <w:szCs w:val="26"/>
        </w:rPr>
        <w:t>a</w:t>
      </w:r>
      <w:r w:rsidR="00A80DED" w:rsidRPr="00CE2494">
        <w:rPr>
          <w:rFonts w:ascii="Calibri" w:hAnsi="Calibri" w:cs="Calibri"/>
          <w:bCs/>
          <w:sz w:val="26"/>
          <w:szCs w:val="26"/>
        </w:rPr>
        <w:t>u</w:t>
      </w:r>
      <w:r w:rsidR="00CA67B5" w:rsidRPr="00CE2494">
        <w:rPr>
          <w:rFonts w:ascii="Calibri" w:hAnsi="Calibri" w:cs="Calibri"/>
          <w:bCs/>
          <w:sz w:val="26"/>
          <w:szCs w:val="26"/>
        </w:rPr>
        <w:t xml:space="preserve"> fost întârzieri </w:t>
      </w:r>
      <w:r w:rsidR="00BA277E">
        <w:rPr>
          <w:rFonts w:ascii="Calibri" w:hAnsi="Calibri" w:cs="Calibri"/>
          <w:bCs/>
          <w:sz w:val="26"/>
          <w:szCs w:val="26"/>
        </w:rPr>
        <w:t xml:space="preserve">în </w:t>
      </w:r>
      <w:r w:rsidR="00CA67B5" w:rsidRPr="00CE2494">
        <w:rPr>
          <w:rFonts w:ascii="Calibri" w:hAnsi="Calibri" w:cs="Calibri"/>
          <w:bCs/>
          <w:sz w:val="26"/>
          <w:szCs w:val="26"/>
        </w:rPr>
        <w:t>procedur</w:t>
      </w:r>
      <w:r w:rsidR="00BA277E">
        <w:rPr>
          <w:rFonts w:ascii="Calibri" w:hAnsi="Calibri" w:cs="Calibri"/>
          <w:bCs/>
          <w:sz w:val="26"/>
          <w:szCs w:val="26"/>
        </w:rPr>
        <w:t>ile</w:t>
      </w:r>
      <w:r w:rsidR="00CA67B5" w:rsidRPr="00CE2494">
        <w:rPr>
          <w:rFonts w:ascii="Calibri" w:hAnsi="Calibri" w:cs="Calibri"/>
          <w:bCs/>
          <w:sz w:val="26"/>
          <w:szCs w:val="26"/>
        </w:rPr>
        <w:t xml:space="preserve"> de achiziție de evaluatori atât la nivelul </w:t>
      </w:r>
      <w:r w:rsidR="00CE2494" w:rsidRPr="00CE2494">
        <w:rPr>
          <w:rFonts w:ascii="Calibri" w:hAnsi="Calibri" w:cs="Calibri"/>
          <w:bCs/>
          <w:sz w:val="26"/>
          <w:szCs w:val="26"/>
        </w:rPr>
        <w:t xml:space="preserve">Agențiilor </w:t>
      </w:r>
      <w:r w:rsidR="00CA67B5" w:rsidRPr="00CE2494">
        <w:rPr>
          <w:rFonts w:ascii="Calibri" w:hAnsi="Calibri" w:cs="Calibri"/>
          <w:bCs/>
          <w:sz w:val="26"/>
          <w:szCs w:val="26"/>
        </w:rPr>
        <w:t xml:space="preserve">de </w:t>
      </w:r>
      <w:r w:rsidR="00CE2494" w:rsidRPr="00CE2494">
        <w:rPr>
          <w:rFonts w:ascii="Calibri" w:hAnsi="Calibri" w:cs="Calibri"/>
          <w:bCs/>
          <w:sz w:val="26"/>
          <w:szCs w:val="26"/>
        </w:rPr>
        <w:t xml:space="preserve">Dezvoltare Regională </w:t>
      </w:r>
      <w:r w:rsidR="00BA277E">
        <w:rPr>
          <w:rFonts w:ascii="Calibri" w:hAnsi="Calibri" w:cs="Calibri"/>
          <w:bCs/>
          <w:sz w:val="26"/>
          <w:szCs w:val="26"/>
        </w:rPr>
        <w:t xml:space="preserve">ceea ce a determinat </w:t>
      </w:r>
      <w:r w:rsidR="00CA67B5" w:rsidRPr="00CE2494">
        <w:rPr>
          <w:rFonts w:ascii="Calibri" w:hAnsi="Calibri" w:cs="Calibri"/>
          <w:bCs/>
          <w:sz w:val="26"/>
          <w:szCs w:val="26"/>
        </w:rPr>
        <w:t xml:space="preserve"> întârziere în </w:t>
      </w:r>
      <w:r w:rsidR="00CE2494" w:rsidRPr="00CE2494">
        <w:rPr>
          <w:rFonts w:ascii="Calibri" w:hAnsi="Calibri" w:cs="Calibri"/>
          <w:bCs/>
          <w:sz w:val="26"/>
          <w:szCs w:val="26"/>
        </w:rPr>
        <w:t xml:space="preserve">evaluarea </w:t>
      </w:r>
      <w:r w:rsidR="00CA67B5" w:rsidRPr="00CE2494">
        <w:rPr>
          <w:rFonts w:ascii="Calibri" w:hAnsi="Calibri" w:cs="Calibri"/>
          <w:bCs/>
          <w:sz w:val="26"/>
          <w:szCs w:val="26"/>
        </w:rPr>
        <w:t xml:space="preserve">proiectelor la nivelul </w:t>
      </w:r>
      <w:r w:rsidR="00CE2494" w:rsidRPr="00CE2494">
        <w:rPr>
          <w:rFonts w:ascii="Calibri" w:hAnsi="Calibri" w:cs="Calibri"/>
          <w:bCs/>
          <w:sz w:val="26"/>
          <w:szCs w:val="26"/>
        </w:rPr>
        <w:t xml:space="preserve">POR </w:t>
      </w:r>
      <w:r w:rsidR="00CA67B5" w:rsidRPr="00CE2494">
        <w:rPr>
          <w:rFonts w:ascii="Calibri" w:hAnsi="Calibri" w:cs="Calibri"/>
          <w:bCs/>
          <w:sz w:val="26"/>
          <w:szCs w:val="26"/>
        </w:rPr>
        <w:t xml:space="preserve">și nu doar pe această axă prioritară și este un aspect care a fost evidențiat inclusiv la nivelul </w:t>
      </w:r>
      <w:r w:rsidR="00CE2494" w:rsidRPr="00CE2494">
        <w:rPr>
          <w:rFonts w:ascii="Calibri" w:hAnsi="Calibri" w:cs="Calibri"/>
          <w:bCs/>
          <w:sz w:val="26"/>
          <w:szCs w:val="26"/>
        </w:rPr>
        <w:t xml:space="preserve">Raportului Anual de Implementare </w:t>
      </w:r>
      <w:r w:rsidR="00CA67B5" w:rsidRPr="00CE2494">
        <w:rPr>
          <w:rFonts w:ascii="Calibri" w:hAnsi="Calibri" w:cs="Calibri"/>
          <w:bCs/>
          <w:sz w:val="26"/>
          <w:szCs w:val="26"/>
        </w:rPr>
        <w:t>și a fost menționat și în comitetele anterioare</w:t>
      </w:r>
      <w:r w:rsidR="00CE2494" w:rsidRPr="00CE2494">
        <w:rPr>
          <w:rFonts w:ascii="Calibri" w:hAnsi="Calibri" w:cs="Calibri"/>
          <w:bCs/>
          <w:sz w:val="26"/>
          <w:szCs w:val="26"/>
        </w:rPr>
        <w:t>,</w:t>
      </w:r>
      <w:r w:rsidR="00CA67B5" w:rsidRPr="00CE2494">
        <w:rPr>
          <w:rFonts w:ascii="Calibri" w:hAnsi="Calibri" w:cs="Calibri"/>
          <w:bCs/>
          <w:sz w:val="26"/>
          <w:szCs w:val="26"/>
        </w:rPr>
        <w:t xml:space="preserve"> de asemenea pe axa prioritară 4 în condițiile în care avem mobilitate urbană am solicitat ca evaluarea proiectelor să fie făcută și de u</w:t>
      </w:r>
      <w:r w:rsidR="00BA277E">
        <w:rPr>
          <w:rFonts w:ascii="Calibri" w:hAnsi="Calibri" w:cs="Calibri"/>
          <w:bCs/>
          <w:sz w:val="26"/>
          <w:szCs w:val="26"/>
        </w:rPr>
        <w:t>n expert pe partea de transpor</w:t>
      </w:r>
      <w:r w:rsidR="00CA67B5" w:rsidRPr="00CE2494">
        <w:rPr>
          <w:rFonts w:ascii="Calibri" w:hAnsi="Calibri" w:cs="Calibri"/>
          <w:bCs/>
          <w:sz w:val="26"/>
          <w:szCs w:val="26"/>
        </w:rPr>
        <w:t xml:space="preserve">turi ca să ne asigurăm că tipurile  de măsuri propuse </w:t>
      </w:r>
      <w:r w:rsidR="00CE2494" w:rsidRPr="00AA0367">
        <w:rPr>
          <w:rFonts w:ascii="Calibri" w:hAnsi="Calibri" w:cs="Calibri"/>
          <w:bCs/>
          <w:sz w:val="26"/>
          <w:szCs w:val="26"/>
        </w:rPr>
        <w:t>corespund pe de o parte planurilor de mobilitate, sunt corecte și pot fi implementate  și pe de altă</w:t>
      </w:r>
      <w:r w:rsidR="00CA67B5" w:rsidRPr="00AA0367">
        <w:rPr>
          <w:rFonts w:ascii="Calibri" w:hAnsi="Calibri" w:cs="Calibri"/>
          <w:bCs/>
          <w:sz w:val="26"/>
          <w:szCs w:val="26"/>
        </w:rPr>
        <w:t xml:space="preserve"> parte ca și volumul de activitate existentă pe partea de evaluare </w:t>
      </w:r>
      <w:r w:rsidR="006937D7" w:rsidRPr="00AA0367">
        <w:rPr>
          <w:rFonts w:ascii="Calibri" w:hAnsi="Calibri" w:cs="Calibri"/>
          <w:bCs/>
          <w:sz w:val="26"/>
          <w:szCs w:val="26"/>
        </w:rPr>
        <w:t xml:space="preserve">POR-ul </w:t>
      </w:r>
      <w:r w:rsidR="00CA67B5" w:rsidRPr="00AA0367">
        <w:rPr>
          <w:rFonts w:ascii="Calibri" w:hAnsi="Calibri" w:cs="Calibri"/>
          <w:bCs/>
          <w:sz w:val="26"/>
          <w:szCs w:val="26"/>
        </w:rPr>
        <w:t>are 1</w:t>
      </w:r>
      <w:r w:rsidR="00BA277E">
        <w:rPr>
          <w:rFonts w:ascii="Calibri" w:hAnsi="Calibri" w:cs="Calibri"/>
          <w:bCs/>
          <w:sz w:val="26"/>
          <w:szCs w:val="26"/>
        </w:rPr>
        <w:t>3</w:t>
      </w:r>
      <w:r w:rsidR="00CA67B5" w:rsidRPr="00AA0367">
        <w:rPr>
          <w:rFonts w:ascii="Calibri" w:hAnsi="Calibri" w:cs="Calibri"/>
          <w:bCs/>
          <w:sz w:val="26"/>
          <w:szCs w:val="26"/>
        </w:rPr>
        <w:t xml:space="preserve"> ax</w:t>
      </w:r>
      <w:r w:rsidR="006937D7" w:rsidRPr="00AA0367">
        <w:rPr>
          <w:rFonts w:ascii="Calibri" w:hAnsi="Calibri" w:cs="Calibri"/>
          <w:bCs/>
          <w:sz w:val="26"/>
          <w:szCs w:val="26"/>
        </w:rPr>
        <w:t>e</w:t>
      </w:r>
      <w:r w:rsidR="00CA67B5" w:rsidRPr="00AA0367">
        <w:rPr>
          <w:rFonts w:ascii="Calibri" w:hAnsi="Calibri" w:cs="Calibri"/>
          <w:bCs/>
          <w:sz w:val="26"/>
          <w:szCs w:val="26"/>
        </w:rPr>
        <w:t xml:space="preserve"> prioritare </w:t>
      </w:r>
      <w:r w:rsidR="00BA277E">
        <w:rPr>
          <w:rFonts w:ascii="Calibri" w:hAnsi="Calibri" w:cs="Calibri"/>
          <w:bCs/>
          <w:sz w:val="26"/>
          <w:szCs w:val="26"/>
        </w:rPr>
        <w:t>care</w:t>
      </w:r>
      <w:r w:rsidR="00CA67B5" w:rsidRPr="00AA0367">
        <w:rPr>
          <w:rFonts w:ascii="Calibri" w:hAnsi="Calibri" w:cs="Calibri"/>
          <w:bCs/>
          <w:sz w:val="26"/>
          <w:szCs w:val="26"/>
        </w:rPr>
        <w:t xml:space="preserve"> beneficiază de sprijinul evaluatorilor independenți </w:t>
      </w:r>
      <w:r w:rsidR="00BA277E">
        <w:rPr>
          <w:rFonts w:ascii="Calibri" w:hAnsi="Calibri" w:cs="Calibri"/>
          <w:bCs/>
          <w:sz w:val="26"/>
          <w:szCs w:val="26"/>
        </w:rPr>
        <w:t xml:space="preserve">din </w:t>
      </w:r>
      <w:r w:rsidR="00CA67B5" w:rsidRPr="00AA0367">
        <w:rPr>
          <w:rFonts w:ascii="Calibri" w:hAnsi="Calibri" w:cs="Calibri"/>
          <w:bCs/>
          <w:sz w:val="26"/>
          <w:szCs w:val="26"/>
        </w:rPr>
        <w:t>15</w:t>
      </w:r>
      <w:r w:rsidR="00BA277E">
        <w:rPr>
          <w:rFonts w:ascii="Calibri" w:hAnsi="Calibri" w:cs="Calibri"/>
          <w:bCs/>
          <w:sz w:val="26"/>
          <w:szCs w:val="26"/>
        </w:rPr>
        <w:t xml:space="preserve">. </w:t>
      </w:r>
      <w:r w:rsidR="006937D7" w:rsidRPr="00AA0367">
        <w:rPr>
          <w:rFonts w:ascii="Calibri" w:hAnsi="Calibri" w:cs="Calibri"/>
          <w:bCs/>
          <w:sz w:val="26"/>
          <w:szCs w:val="26"/>
        </w:rPr>
        <w:t>În rest t</w:t>
      </w:r>
      <w:r w:rsidR="00CA67B5" w:rsidRPr="00AA0367">
        <w:rPr>
          <w:rFonts w:ascii="Calibri" w:hAnsi="Calibri" w:cs="Calibri"/>
          <w:bCs/>
          <w:sz w:val="26"/>
          <w:szCs w:val="26"/>
        </w:rPr>
        <w:t>oate proiectele depuse trec prin acest proces de evaluare la nivelul ADR</w:t>
      </w:r>
      <w:r w:rsidR="00851307" w:rsidRPr="0072190B">
        <w:rPr>
          <w:rFonts w:ascii="Calibri" w:hAnsi="Calibri" w:cs="Calibri"/>
          <w:bCs/>
          <w:sz w:val="26"/>
          <w:szCs w:val="26"/>
        </w:rPr>
        <w:t xml:space="preserve">. </w:t>
      </w:r>
      <w:r w:rsidR="00662FFE">
        <w:rPr>
          <w:rFonts w:ascii="Calibri" w:hAnsi="Calibri" w:cs="Calibri"/>
          <w:bCs/>
          <w:sz w:val="26"/>
          <w:szCs w:val="26"/>
        </w:rPr>
        <w:t>L</w:t>
      </w:r>
      <w:r w:rsidR="00CA67B5" w:rsidRPr="0072190B">
        <w:rPr>
          <w:rFonts w:ascii="Calibri" w:hAnsi="Calibri" w:cs="Calibri"/>
          <w:bCs/>
          <w:sz w:val="26"/>
          <w:szCs w:val="26"/>
        </w:rPr>
        <w:t xml:space="preserve">a acest moment sunt depuse 11.000 </w:t>
      </w:r>
      <w:r w:rsidR="00E94379" w:rsidRPr="0072190B">
        <w:rPr>
          <w:rFonts w:ascii="Calibri" w:hAnsi="Calibri" w:cs="Calibri"/>
          <w:bCs/>
          <w:sz w:val="26"/>
          <w:szCs w:val="26"/>
        </w:rPr>
        <w:t>d</w:t>
      </w:r>
      <w:r w:rsidR="00CA67B5" w:rsidRPr="0072190B">
        <w:rPr>
          <w:rFonts w:ascii="Calibri" w:hAnsi="Calibri" w:cs="Calibri"/>
          <w:bCs/>
          <w:sz w:val="26"/>
          <w:szCs w:val="26"/>
        </w:rPr>
        <w:t>e proiecte la nivelul tuturor ADR</w:t>
      </w:r>
      <w:r w:rsidR="00C74FB6" w:rsidRPr="0072190B">
        <w:rPr>
          <w:rFonts w:ascii="Calibri" w:hAnsi="Calibri" w:cs="Calibri"/>
          <w:bCs/>
          <w:sz w:val="26"/>
          <w:szCs w:val="26"/>
        </w:rPr>
        <w:t>-</w:t>
      </w:r>
      <w:r w:rsidR="00CA67B5" w:rsidRPr="0072190B">
        <w:rPr>
          <w:rFonts w:ascii="Calibri" w:hAnsi="Calibri" w:cs="Calibri"/>
          <w:bCs/>
          <w:sz w:val="26"/>
          <w:szCs w:val="26"/>
        </w:rPr>
        <w:t>uri</w:t>
      </w:r>
      <w:r w:rsidR="00C74FB6" w:rsidRPr="0072190B">
        <w:rPr>
          <w:rFonts w:ascii="Calibri" w:hAnsi="Calibri" w:cs="Calibri"/>
          <w:bCs/>
          <w:sz w:val="26"/>
          <w:szCs w:val="26"/>
        </w:rPr>
        <w:t>lor și avem deja contractate 4.4</w:t>
      </w:r>
      <w:r w:rsidR="00CA67B5" w:rsidRPr="0072190B">
        <w:rPr>
          <w:rFonts w:ascii="Calibri" w:hAnsi="Calibri" w:cs="Calibri"/>
          <w:bCs/>
          <w:sz w:val="26"/>
          <w:szCs w:val="26"/>
        </w:rPr>
        <w:t>50</w:t>
      </w:r>
      <w:r w:rsidR="00662FFE">
        <w:rPr>
          <w:rFonts w:ascii="Calibri" w:hAnsi="Calibri" w:cs="Calibri"/>
          <w:bCs/>
          <w:sz w:val="26"/>
          <w:szCs w:val="26"/>
        </w:rPr>
        <w:t xml:space="preserve">, </w:t>
      </w:r>
      <w:r w:rsidR="00CA67B5" w:rsidRPr="0072190B">
        <w:rPr>
          <w:rFonts w:ascii="Calibri" w:hAnsi="Calibri" w:cs="Calibri"/>
          <w:bCs/>
          <w:sz w:val="26"/>
          <w:szCs w:val="26"/>
        </w:rPr>
        <w:t>acest lucru arată</w:t>
      </w:r>
      <w:r w:rsidR="00C74FB6" w:rsidRPr="0072190B">
        <w:rPr>
          <w:rFonts w:ascii="Calibri" w:hAnsi="Calibri" w:cs="Calibri"/>
          <w:bCs/>
          <w:sz w:val="26"/>
          <w:szCs w:val="26"/>
        </w:rPr>
        <w:t>,</w:t>
      </w:r>
      <w:r w:rsidR="00CA67B5" w:rsidRPr="0072190B">
        <w:rPr>
          <w:rFonts w:ascii="Calibri" w:hAnsi="Calibri" w:cs="Calibri"/>
          <w:bCs/>
          <w:sz w:val="26"/>
          <w:szCs w:val="26"/>
        </w:rPr>
        <w:t xml:space="preserve"> că există un efort susținut atât din partea </w:t>
      </w:r>
      <w:r w:rsidR="00C74FB6" w:rsidRPr="0072190B">
        <w:rPr>
          <w:rFonts w:ascii="Calibri" w:hAnsi="Calibri" w:cs="Calibri"/>
          <w:bCs/>
          <w:sz w:val="26"/>
          <w:szCs w:val="26"/>
        </w:rPr>
        <w:t xml:space="preserve">ADR </w:t>
      </w:r>
      <w:r w:rsidR="00CA67B5" w:rsidRPr="0072190B">
        <w:rPr>
          <w:rFonts w:ascii="Calibri" w:hAnsi="Calibri" w:cs="Calibri"/>
          <w:bCs/>
          <w:sz w:val="26"/>
          <w:szCs w:val="26"/>
        </w:rPr>
        <w:t xml:space="preserve">cât și din partea </w:t>
      </w:r>
      <w:r w:rsidR="00C74FB6" w:rsidRPr="0072190B">
        <w:rPr>
          <w:rFonts w:ascii="Calibri" w:hAnsi="Calibri" w:cs="Calibri"/>
          <w:bCs/>
          <w:sz w:val="26"/>
          <w:szCs w:val="26"/>
        </w:rPr>
        <w:t xml:space="preserve">AMPOR </w:t>
      </w:r>
      <w:r w:rsidR="00CA67B5" w:rsidRPr="0072190B">
        <w:rPr>
          <w:rFonts w:ascii="Calibri" w:hAnsi="Calibri" w:cs="Calibri"/>
          <w:bCs/>
          <w:sz w:val="26"/>
          <w:szCs w:val="26"/>
        </w:rPr>
        <w:t>de a contracta aceste proiecte</w:t>
      </w:r>
      <w:r w:rsidR="00C74FB6" w:rsidRPr="0072190B">
        <w:rPr>
          <w:rFonts w:ascii="Calibri" w:hAnsi="Calibri" w:cs="Calibri"/>
          <w:bCs/>
          <w:sz w:val="26"/>
          <w:szCs w:val="26"/>
        </w:rPr>
        <w:t>.</w:t>
      </w:r>
    </w:p>
    <w:p w:rsidR="00CA67B5" w:rsidRPr="00CD76B4" w:rsidRDefault="00CA67B5" w:rsidP="00CA67B5">
      <w:pPr>
        <w:pStyle w:val="BodyText"/>
        <w:rPr>
          <w:rFonts w:ascii="Calibri" w:hAnsi="Calibri" w:cs="Calibri"/>
          <w:bCs/>
          <w:sz w:val="26"/>
          <w:szCs w:val="26"/>
          <w:highlight w:val="yellow"/>
        </w:rPr>
      </w:pPr>
      <w:r w:rsidRPr="00CD76B4">
        <w:rPr>
          <w:rFonts w:ascii="Calibri" w:hAnsi="Calibri" w:cs="Calibri"/>
          <w:bCs/>
          <w:sz w:val="26"/>
          <w:szCs w:val="26"/>
          <w:highlight w:val="yellow"/>
        </w:rPr>
        <w:t xml:space="preserve"> </w:t>
      </w:r>
    </w:p>
    <w:p w:rsidR="00CA67B5" w:rsidRPr="00D31FBE" w:rsidRDefault="00CA67B5" w:rsidP="00CA67B5">
      <w:pPr>
        <w:pStyle w:val="BodyText"/>
        <w:rPr>
          <w:rFonts w:ascii="Calibri" w:hAnsi="Calibri" w:cs="Calibri"/>
          <w:bCs/>
          <w:sz w:val="26"/>
          <w:szCs w:val="26"/>
        </w:rPr>
      </w:pPr>
      <w:r w:rsidRPr="0024106C">
        <w:rPr>
          <w:rFonts w:ascii="Calibri" w:hAnsi="Calibri" w:cs="Calibri"/>
          <w:bCs/>
          <w:sz w:val="26"/>
          <w:szCs w:val="26"/>
        </w:rPr>
        <w:lastRenderedPageBreak/>
        <w:t xml:space="preserve">Domnul </w:t>
      </w:r>
      <w:r w:rsidR="0072190B" w:rsidRPr="0024106C">
        <w:rPr>
          <w:rFonts w:ascii="Calibri" w:hAnsi="Calibri" w:cs="Calibri"/>
          <w:bCs/>
          <w:sz w:val="26"/>
          <w:szCs w:val="26"/>
        </w:rPr>
        <w:t xml:space="preserve">Director General </w:t>
      </w:r>
      <w:r w:rsidRPr="0024106C">
        <w:rPr>
          <w:rFonts w:ascii="Calibri" w:hAnsi="Calibri" w:cs="Calibri"/>
          <w:bCs/>
          <w:sz w:val="26"/>
          <w:szCs w:val="26"/>
        </w:rPr>
        <w:t xml:space="preserve">Vasile </w:t>
      </w:r>
      <w:r w:rsidR="0072190B" w:rsidRPr="0024106C">
        <w:rPr>
          <w:rFonts w:ascii="Calibri" w:hAnsi="Calibri" w:cs="Calibri"/>
          <w:bCs/>
          <w:sz w:val="26"/>
          <w:szCs w:val="26"/>
        </w:rPr>
        <w:t xml:space="preserve">Asandei, </w:t>
      </w:r>
      <w:r w:rsidRPr="0024106C">
        <w:rPr>
          <w:rFonts w:ascii="Calibri" w:hAnsi="Calibri" w:cs="Calibri"/>
          <w:bCs/>
          <w:sz w:val="26"/>
          <w:szCs w:val="26"/>
        </w:rPr>
        <w:t xml:space="preserve">ADR </w:t>
      </w:r>
      <w:r w:rsidR="0072190B" w:rsidRPr="0024106C">
        <w:rPr>
          <w:rFonts w:ascii="Calibri" w:hAnsi="Calibri" w:cs="Calibri"/>
          <w:bCs/>
          <w:sz w:val="26"/>
          <w:szCs w:val="26"/>
        </w:rPr>
        <w:t>Nord-E</w:t>
      </w:r>
      <w:r w:rsidRPr="0024106C">
        <w:rPr>
          <w:rFonts w:ascii="Calibri" w:hAnsi="Calibri" w:cs="Calibri"/>
          <w:bCs/>
          <w:sz w:val="26"/>
          <w:szCs w:val="26"/>
        </w:rPr>
        <w:t xml:space="preserve">st a menționat că </w:t>
      </w:r>
      <w:r w:rsidR="00E9367F" w:rsidRPr="0024106C">
        <w:rPr>
          <w:rFonts w:ascii="Calibri" w:hAnsi="Calibri" w:cs="Calibri"/>
          <w:bCs/>
          <w:sz w:val="26"/>
          <w:szCs w:val="26"/>
        </w:rPr>
        <w:t xml:space="preserve">acest proces a fost destul de lung, </w:t>
      </w:r>
      <w:r w:rsidRPr="0024106C">
        <w:rPr>
          <w:rFonts w:ascii="Calibri" w:hAnsi="Calibri" w:cs="Calibri"/>
          <w:bCs/>
          <w:sz w:val="26"/>
          <w:szCs w:val="26"/>
        </w:rPr>
        <w:t xml:space="preserve">în acest moment există multe proiecte în </w:t>
      </w:r>
      <w:r w:rsidR="00E9367F" w:rsidRPr="0024106C">
        <w:rPr>
          <w:rFonts w:ascii="Calibri" w:hAnsi="Calibri" w:cs="Calibri"/>
          <w:bCs/>
          <w:sz w:val="26"/>
          <w:szCs w:val="26"/>
        </w:rPr>
        <w:t xml:space="preserve">proces de </w:t>
      </w:r>
      <w:r w:rsidRPr="0024106C">
        <w:rPr>
          <w:rFonts w:ascii="Calibri" w:hAnsi="Calibri" w:cs="Calibri"/>
          <w:bCs/>
          <w:sz w:val="26"/>
          <w:szCs w:val="26"/>
        </w:rPr>
        <w:t>evaluare avansată și se vor contracta într</w:t>
      </w:r>
      <w:r w:rsidR="00E9367F" w:rsidRPr="0024106C">
        <w:rPr>
          <w:rFonts w:ascii="Calibri" w:hAnsi="Calibri" w:cs="Calibri"/>
          <w:bCs/>
          <w:sz w:val="26"/>
          <w:szCs w:val="26"/>
        </w:rPr>
        <w:t>-</w:t>
      </w:r>
      <w:r w:rsidRPr="0024106C">
        <w:rPr>
          <w:rFonts w:ascii="Calibri" w:hAnsi="Calibri" w:cs="Calibri"/>
          <w:bCs/>
          <w:sz w:val="26"/>
          <w:szCs w:val="26"/>
        </w:rPr>
        <w:t xml:space="preserve">un timp scurt </w:t>
      </w:r>
      <w:r w:rsidR="00E9367F" w:rsidRPr="0024106C">
        <w:rPr>
          <w:rFonts w:ascii="Calibri" w:hAnsi="Calibri" w:cs="Calibri"/>
          <w:bCs/>
          <w:sz w:val="26"/>
          <w:szCs w:val="26"/>
        </w:rPr>
        <w:t xml:space="preserve">aceste proiecte </w:t>
      </w:r>
      <w:r w:rsidRPr="0024106C">
        <w:rPr>
          <w:rFonts w:ascii="Calibri" w:hAnsi="Calibri" w:cs="Calibri"/>
          <w:bCs/>
          <w:sz w:val="26"/>
          <w:szCs w:val="26"/>
        </w:rPr>
        <w:t>pe axa 4</w:t>
      </w:r>
      <w:r w:rsidR="00E9367F" w:rsidRPr="0024106C">
        <w:rPr>
          <w:rFonts w:ascii="Calibri" w:hAnsi="Calibri" w:cs="Calibri"/>
          <w:bCs/>
          <w:sz w:val="26"/>
          <w:szCs w:val="26"/>
        </w:rPr>
        <w:t>.1.,</w:t>
      </w:r>
      <w:r w:rsidRPr="0024106C">
        <w:rPr>
          <w:rFonts w:ascii="Calibri" w:hAnsi="Calibri" w:cs="Calibri"/>
          <w:bCs/>
          <w:sz w:val="26"/>
          <w:szCs w:val="26"/>
        </w:rPr>
        <w:t xml:space="preserve"> nu este o problemă de </w:t>
      </w:r>
      <w:r w:rsidR="00662FFE">
        <w:rPr>
          <w:rFonts w:ascii="Calibri" w:hAnsi="Calibri" w:cs="Calibri"/>
          <w:bCs/>
          <w:sz w:val="26"/>
          <w:szCs w:val="26"/>
        </w:rPr>
        <w:t>capacitate. Ex</w:t>
      </w:r>
      <w:r w:rsidR="00662FFE" w:rsidRPr="001A66B8">
        <w:rPr>
          <w:rFonts w:ascii="Calibri" w:hAnsi="Calibri" w:cs="Calibri"/>
          <w:bCs/>
          <w:sz w:val="26"/>
          <w:szCs w:val="26"/>
        </w:rPr>
        <w:t xml:space="preserve">istă </w:t>
      </w:r>
      <w:r w:rsidRPr="001A66B8">
        <w:rPr>
          <w:rFonts w:ascii="Calibri" w:hAnsi="Calibri" w:cs="Calibri"/>
          <w:bCs/>
          <w:sz w:val="26"/>
          <w:szCs w:val="26"/>
        </w:rPr>
        <w:t xml:space="preserve">și o oportunitate și </w:t>
      </w:r>
      <w:r w:rsidR="00BC417C" w:rsidRPr="001A66B8">
        <w:rPr>
          <w:rFonts w:ascii="Calibri" w:hAnsi="Calibri" w:cs="Calibri"/>
          <w:bCs/>
          <w:sz w:val="26"/>
          <w:szCs w:val="26"/>
        </w:rPr>
        <w:t>a</w:t>
      </w:r>
      <w:r w:rsidRPr="001A66B8">
        <w:rPr>
          <w:rFonts w:ascii="Calibri" w:hAnsi="Calibri" w:cs="Calibri"/>
          <w:bCs/>
          <w:sz w:val="26"/>
          <w:szCs w:val="26"/>
        </w:rPr>
        <w:t xml:space="preserve">nume ce </w:t>
      </w:r>
      <w:r w:rsidR="005D0540">
        <w:rPr>
          <w:rFonts w:ascii="Calibri" w:hAnsi="Calibri" w:cs="Calibri"/>
          <w:bCs/>
          <w:sz w:val="26"/>
          <w:szCs w:val="26"/>
        </w:rPr>
        <w:t>s-a</w:t>
      </w:r>
      <w:r w:rsidRPr="001A66B8">
        <w:rPr>
          <w:rFonts w:ascii="Calibri" w:hAnsi="Calibri" w:cs="Calibri"/>
          <w:bCs/>
          <w:sz w:val="26"/>
          <w:szCs w:val="26"/>
        </w:rPr>
        <w:t xml:space="preserve"> făcut pe axa 4 strategii integrate de dezvoltare urbană</w:t>
      </w:r>
      <w:r w:rsidR="00BC417C" w:rsidRPr="001A66B8">
        <w:rPr>
          <w:rFonts w:ascii="Calibri" w:hAnsi="Calibri" w:cs="Calibri"/>
          <w:bCs/>
          <w:sz w:val="26"/>
          <w:szCs w:val="26"/>
        </w:rPr>
        <w:t>,</w:t>
      </w:r>
      <w:r w:rsidRPr="001A66B8">
        <w:rPr>
          <w:rFonts w:ascii="Calibri" w:hAnsi="Calibri" w:cs="Calibri"/>
          <w:bCs/>
          <w:sz w:val="26"/>
          <w:szCs w:val="26"/>
        </w:rPr>
        <w:t xml:space="preserve"> planuri de mobilitate</w:t>
      </w:r>
      <w:r w:rsidR="00BC417C" w:rsidRPr="001A66B8">
        <w:rPr>
          <w:rFonts w:ascii="Calibri" w:hAnsi="Calibri" w:cs="Calibri"/>
          <w:bCs/>
          <w:sz w:val="26"/>
          <w:szCs w:val="26"/>
        </w:rPr>
        <w:t xml:space="preserve">, a trebuit să continuăm să </w:t>
      </w:r>
      <w:r w:rsidRPr="001A66B8">
        <w:rPr>
          <w:rFonts w:ascii="Calibri" w:hAnsi="Calibri" w:cs="Calibri"/>
          <w:bCs/>
          <w:sz w:val="26"/>
          <w:szCs w:val="26"/>
        </w:rPr>
        <w:t xml:space="preserve">simplificăm </w:t>
      </w:r>
      <w:r w:rsidR="002C27C5" w:rsidRPr="001A66B8">
        <w:rPr>
          <w:rFonts w:ascii="Calibri" w:hAnsi="Calibri" w:cs="Calibri"/>
          <w:bCs/>
          <w:sz w:val="26"/>
          <w:szCs w:val="26"/>
        </w:rPr>
        <w:t xml:space="preserve">dar să și continuăm </w:t>
      </w:r>
      <w:r w:rsidRPr="001A66B8">
        <w:rPr>
          <w:rFonts w:ascii="Calibri" w:hAnsi="Calibri" w:cs="Calibri"/>
          <w:bCs/>
          <w:sz w:val="26"/>
          <w:szCs w:val="26"/>
        </w:rPr>
        <w:t>să folosim aceste strategii pentru următoarea perioadă</w:t>
      </w:r>
      <w:r w:rsidR="001A66B8" w:rsidRPr="001A66B8">
        <w:rPr>
          <w:rFonts w:ascii="Calibri" w:hAnsi="Calibri" w:cs="Calibri"/>
          <w:bCs/>
          <w:sz w:val="26"/>
          <w:szCs w:val="26"/>
        </w:rPr>
        <w:t>,</w:t>
      </w:r>
      <w:r w:rsidRPr="001A66B8">
        <w:rPr>
          <w:rFonts w:ascii="Calibri" w:hAnsi="Calibri" w:cs="Calibri"/>
          <w:bCs/>
          <w:sz w:val="26"/>
          <w:szCs w:val="26"/>
        </w:rPr>
        <w:t xml:space="preserve"> să avem în vedere ceea ce am făcut bine și eventual să </w:t>
      </w:r>
      <w:r w:rsidR="001A66B8" w:rsidRPr="001A66B8">
        <w:rPr>
          <w:rFonts w:ascii="Calibri" w:hAnsi="Calibri" w:cs="Calibri"/>
          <w:bCs/>
          <w:sz w:val="26"/>
          <w:szCs w:val="26"/>
        </w:rPr>
        <w:t xml:space="preserve">actualizăm </w:t>
      </w:r>
      <w:r w:rsidRPr="001A66B8">
        <w:rPr>
          <w:rFonts w:ascii="Calibri" w:hAnsi="Calibri" w:cs="Calibri"/>
          <w:bCs/>
          <w:sz w:val="26"/>
          <w:szCs w:val="26"/>
        </w:rPr>
        <w:t xml:space="preserve"> ce trebuie schimbat pentru următorul exercițiu în așa fel încât să nu mai pierdem același timp și în următorul exercițiu cu strategie</w:t>
      </w:r>
      <w:r w:rsidR="001A66B8" w:rsidRPr="001A66B8">
        <w:rPr>
          <w:rFonts w:ascii="Calibri" w:hAnsi="Calibri" w:cs="Calibri"/>
          <w:bCs/>
          <w:sz w:val="26"/>
          <w:szCs w:val="26"/>
        </w:rPr>
        <w:t>,</w:t>
      </w:r>
      <w:r w:rsidR="001A66B8">
        <w:rPr>
          <w:rFonts w:ascii="Calibri" w:hAnsi="Calibri" w:cs="Calibri"/>
          <w:bCs/>
          <w:sz w:val="26"/>
          <w:szCs w:val="26"/>
        </w:rPr>
        <w:t xml:space="preserve"> plan.</w:t>
      </w:r>
      <w:r w:rsidR="00FA058B">
        <w:rPr>
          <w:rFonts w:ascii="Calibri" w:hAnsi="Calibri" w:cs="Calibri"/>
          <w:bCs/>
          <w:sz w:val="26"/>
          <w:szCs w:val="26"/>
        </w:rPr>
        <w:t xml:space="preserve"> </w:t>
      </w:r>
      <w:r w:rsidR="001A66B8" w:rsidRPr="00D31FBE">
        <w:rPr>
          <w:rFonts w:ascii="Calibri" w:hAnsi="Calibri" w:cs="Calibri"/>
          <w:bCs/>
          <w:sz w:val="26"/>
          <w:szCs w:val="26"/>
        </w:rPr>
        <w:t xml:space="preserve">Există </w:t>
      </w:r>
      <w:r w:rsidRPr="00D31FBE">
        <w:rPr>
          <w:rFonts w:ascii="Calibri" w:hAnsi="Calibri" w:cs="Calibri"/>
          <w:bCs/>
          <w:sz w:val="26"/>
          <w:szCs w:val="26"/>
        </w:rPr>
        <w:t>de asemenea</w:t>
      </w:r>
      <w:r w:rsidR="00FA058B" w:rsidRPr="00D31FBE">
        <w:rPr>
          <w:rFonts w:ascii="Calibri" w:hAnsi="Calibri" w:cs="Calibri"/>
          <w:bCs/>
          <w:sz w:val="26"/>
          <w:szCs w:val="26"/>
        </w:rPr>
        <w:t>,</w:t>
      </w:r>
      <w:r w:rsidRPr="00D31FBE">
        <w:rPr>
          <w:rFonts w:ascii="Calibri" w:hAnsi="Calibri" w:cs="Calibri"/>
          <w:bCs/>
          <w:sz w:val="26"/>
          <w:szCs w:val="26"/>
        </w:rPr>
        <w:t xml:space="preserve"> o veste bună că o parte d</w:t>
      </w:r>
      <w:r w:rsidR="005D0540">
        <w:rPr>
          <w:rFonts w:ascii="Calibri" w:hAnsi="Calibri" w:cs="Calibri"/>
          <w:bCs/>
          <w:sz w:val="26"/>
          <w:szCs w:val="26"/>
        </w:rPr>
        <w:t xml:space="preserve">in </w:t>
      </w:r>
      <w:r w:rsidRPr="00D31FBE">
        <w:rPr>
          <w:rFonts w:ascii="Calibri" w:hAnsi="Calibri" w:cs="Calibri"/>
          <w:bCs/>
          <w:sz w:val="26"/>
          <w:szCs w:val="26"/>
        </w:rPr>
        <w:t xml:space="preserve">proiectele </w:t>
      </w:r>
      <w:r w:rsidR="00FA058B" w:rsidRPr="00D31FBE">
        <w:rPr>
          <w:rFonts w:ascii="Calibri" w:hAnsi="Calibri" w:cs="Calibri"/>
          <w:bCs/>
          <w:sz w:val="26"/>
          <w:szCs w:val="26"/>
        </w:rPr>
        <w:t xml:space="preserve">din Nord-Est </w:t>
      </w:r>
      <w:r w:rsidRPr="00D31FBE">
        <w:rPr>
          <w:rFonts w:ascii="Calibri" w:hAnsi="Calibri" w:cs="Calibri"/>
          <w:bCs/>
          <w:sz w:val="26"/>
          <w:szCs w:val="26"/>
        </w:rPr>
        <w:t>au proiecte tehnice și vor putea intra în implementare mai repede</w:t>
      </w:r>
      <w:r w:rsidR="005D0540">
        <w:rPr>
          <w:rFonts w:ascii="Calibri" w:hAnsi="Calibri" w:cs="Calibri"/>
          <w:bCs/>
          <w:sz w:val="26"/>
          <w:szCs w:val="26"/>
        </w:rPr>
        <w:t xml:space="preserve">. </w:t>
      </w:r>
      <w:r w:rsidRPr="00D31FBE">
        <w:rPr>
          <w:rFonts w:ascii="Calibri" w:hAnsi="Calibri" w:cs="Calibri"/>
          <w:bCs/>
          <w:sz w:val="26"/>
          <w:szCs w:val="26"/>
        </w:rPr>
        <w:t>Partea cu strategiile au fost bine venite pentru că e nevoie să aibă fiecare municipiu o strategie bine făcută și un plan de mobilitate dar va trebui să nu o luăm de la capăt în exercițiul următor și să folosim ce am făcut și să ducem mai departe</w:t>
      </w:r>
      <w:r w:rsidR="00D31FBE" w:rsidRPr="00D31FBE">
        <w:rPr>
          <w:rFonts w:ascii="Calibri" w:hAnsi="Calibri" w:cs="Calibri"/>
          <w:bCs/>
          <w:sz w:val="26"/>
          <w:szCs w:val="26"/>
        </w:rPr>
        <w:t>.</w:t>
      </w:r>
      <w:r w:rsidRPr="00D31FBE">
        <w:rPr>
          <w:rFonts w:ascii="Calibri" w:hAnsi="Calibri" w:cs="Calibri"/>
          <w:bCs/>
          <w:sz w:val="26"/>
          <w:szCs w:val="26"/>
        </w:rPr>
        <w:t xml:space="preserve"> </w:t>
      </w:r>
    </w:p>
    <w:p w:rsidR="00D31FBE" w:rsidRPr="00D31FBE" w:rsidRDefault="00D31FBE" w:rsidP="00CA67B5">
      <w:pPr>
        <w:pStyle w:val="BodyText"/>
        <w:rPr>
          <w:rFonts w:ascii="Calibri" w:hAnsi="Calibri" w:cs="Calibri"/>
          <w:bCs/>
          <w:sz w:val="26"/>
          <w:szCs w:val="26"/>
        </w:rPr>
      </w:pPr>
    </w:p>
    <w:p w:rsidR="00D31FBE" w:rsidRPr="00D31FBE" w:rsidRDefault="00442C7C" w:rsidP="00CA67B5">
      <w:pPr>
        <w:pStyle w:val="BodyText"/>
        <w:rPr>
          <w:rFonts w:ascii="Calibri" w:hAnsi="Calibri" w:cs="Calibri"/>
          <w:bCs/>
          <w:sz w:val="26"/>
          <w:szCs w:val="26"/>
        </w:rPr>
      </w:pPr>
      <w:r>
        <w:rPr>
          <w:rFonts w:ascii="Calibri" w:hAnsi="Calibri" w:cs="Calibri"/>
          <w:bCs/>
          <w:sz w:val="26"/>
          <w:szCs w:val="26"/>
        </w:rPr>
        <w:t xml:space="preserve">Doamna </w:t>
      </w:r>
      <w:r w:rsidR="00CA67B5" w:rsidRPr="00D31FBE">
        <w:rPr>
          <w:rFonts w:ascii="Calibri" w:hAnsi="Calibri" w:cs="Calibri"/>
          <w:bCs/>
          <w:sz w:val="26"/>
          <w:szCs w:val="26"/>
        </w:rPr>
        <w:t xml:space="preserve">Luiza Radu a menționat că nu </w:t>
      </w:r>
      <w:r w:rsidR="005D0540">
        <w:rPr>
          <w:rFonts w:ascii="Calibri" w:hAnsi="Calibri" w:cs="Calibri"/>
          <w:bCs/>
          <w:sz w:val="26"/>
          <w:szCs w:val="26"/>
        </w:rPr>
        <w:t>se in</w:t>
      </w:r>
      <w:r w:rsidR="00CA67B5" w:rsidRPr="00D31FBE">
        <w:rPr>
          <w:rFonts w:ascii="Calibri" w:hAnsi="Calibri" w:cs="Calibri"/>
          <w:bCs/>
          <w:sz w:val="26"/>
          <w:szCs w:val="26"/>
        </w:rPr>
        <w:t>tențion</w:t>
      </w:r>
      <w:r w:rsidR="005D0540">
        <w:rPr>
          <w:rFonts w:ascii="Calibri" w:hAnsi="Calibri" w:cs="Calibri"/>
          <w:bCs/>
          <w:sz w:val="26"/>
          <w:szCs w:val="26"/>
        </w:rPr>
        <w:t xml:space="preserve">ează </w:t>
      </w:r>
      <w:r w:rsidR="00CA67B5" w:rsidRPr="00D31FBE">
        <w:rPr>
          <w:rFonts w:ascii="Calibri" w:hAnsi="Calibri" w:cs="Calibri"/>
          <w:bCs/>
          <w:sz w:val="26"/>
          <w:szCs w:val="26"/>
        </w:rPr>
        <w:t>repet</w:t>
      </w:r>
      <w:r w:rsidR="005D0540">
        <w:rPr>
          <w:rFonts w:ascii="Calibri" w:hAnsi="Calibri" w:cs="Calibri"/>
          <w:bCs/>
          <w:sz w:val="26"/>
          <w:szCs w:val="26"/>
        </w:rPr>
        <w:t xml:space="preserve">area </w:t>
      </w:r>
      <w:r w:rsidR="00CA67B5" w:rsidRPr="00D31FBE">
        <w:rPr>
          <w:rFonts w:ascii="Calibri" w:hAnsi="Calibri" w:cs="Calibri"/>
          <w:bCs/>
          <w:sz w:val="26"/>
          <w:szCs w:val="26"/>
        </w:rPr>
        <w:t>ace</w:t>
      </w:r>
      <w:r w:rsidR="005D0540">
        <w:rPr>
          <w:rFonts w:ascii="Calibri" w:hAnsi="Calibri" w:cs="Calibri"/>
          <w:bCs/>
          <w:sz w:val="26"/>
          <w:szCs w:val="26"/>
        </w:rPr>
        <w:t xml:space="preserve">luiași </w:t>
      </w:r>
      <w:r w:rsidR="00271047">
        <w:rPr>
          <w:rFonts w:ascii="Calibri" w:hAnsi="Calibri" w:cs="Calibri"/>
          <w:bCs/>
          <w:sz w:val="26"/>
          <w:szCs w:val="26"/>
        </w:rPr>
        <w:t>exercițiu cu reședințele</w:t>
      </w:r>
      <w:r w:rsidR="00CA67B5" w:rsidRPr="00D31FBE">
        <w:rPr>
          <w:rFonts w:ascii="Calibri" w:hAnsi="Calibri" w:cs="Calibri"/>
          <w:bCs/>
          <w:sz w:val="26"/>
          <w:szCs w:val="26"/>
        </w:rPr>
        <w:t xml:space="preserve"> de județ</w:t>
      </w:r>
      <w:r w:rsidR="00D31FBE">
        <w:rPr>
          <w:rFonts w:ascii="Calibri" w:hAnsi="Calibri" w:cs="Calibri"/>
          <w:bCs/>
          <w:sz w:val="26"/>
          <w:szCs w:val="26"/>
        </w:rPr>
        <w:t>,</w:t>
      </w:r>
      <w:r w:rsidR="00CA67B5" w:rsidRPr="00D31FBE">
        <w:rPr>
          <w:rFonts w:ascii="Calibri" w:hAnsi="Calibri" w:cs="Calibri"/>
          <w:bCs/>
          <w:sz w:val="26"/>
          <w:szCs w:val="26"/>
        </w:rPr>
        <w:t xml:space="preserve"> nu</w:t>
      </w:r>
      <w:r w:rsidR="00CD68E3">
        <w:rPr>
          <w:rFonts w:ascii="Calibri" w:hAnsi="Calibri" w:cs="Calibri"/>
          <w:bCs/>
          <w:sz w:val="26"/>
          <w:szCs w:val="26"/>
        </w:rPr>
        <w:t xml:space="preserve"> li se vor solicita elaborarea de </w:t>
      </w:r>
      <w:r w:rsidR="00CA67B5" w:rsidRPr="00D31FBE">
        <w:rPr>
          <w:rFonts w:ascii="Calibri" w:hAnsi="Calibri" w:cs="Calibri"/>
          <w:bCs/>
          <w:sz w:val="26"/>
          <w:szCs w:val="26"/>
        </w:rPr>
        <w:t xml:space="preserve">strategii </w:t>
      </w:r>
      <w:r w:rsidR="00D31FBE" w:rsidRPr="00D31FBE">
        <w:rPr>
          <w:rFonts w:ascii="Calibri" w:hAnsi="Calibri" w:cs="Calibri"/>
          <w:bCs/>
          <w:sz w:val="26"/>
          <w:szCs w:val="26"/>
        </w:rPr>
        <w:t xml:space="preserve">începând </w:t>
      </w:r>
      <w:r w:rsidR="00CA67B5" w:rsidRPr="00D31FBE">
        <w:rPr>
          <w:rFonts w:ascii="Calibri" w:hAnsi="Calibri" w:cs="Calibri"/>
          <w:bCs/>
          <w:sz w:val="26"/>
          <w:szCs w:val="26"/>
        </w:rPr>
        <w:t>cu 1 ianuarie 2021</w:t>
      </w:r>
      <w:r w:rsidR="00D31FBE">
        <w:rPr>
          <w:rFonts w:ascii="Calibri" w:hAnsi="Calibri" w:cs="Calibri"/>
          <w:bCs/>
          <w:sz w:val="26"/>
          <w:szCs w:val="26"/>
        </w:rPr>
        <w:t>,</w:t>
      </w:r>
      <w:r w:rsidR="00CA67B5" w:rsidRPr="00D31FBE">
        <w:rPr>
          <w:rFonts w:ascii="Calibri" w:hAnsi="Calibri" w:cs="Calibri"/>
          <w:bCs/>
          <w:sz w:val="26"/>
          <w:szCs w:val="26"/>
        </w:rPr>
        <w:t xml:space="preserve"> suntem în discuții cu colegii de la programul operațional capacitate administrativă pentru a le oferi </w:t>
      </w:r>
      <w:r w:rsidR="00D31FBE" w:rsidRPr="00D31FBE">
        <w:rPr>
          <w:rFonts w:ascii="Calibri" w:hAnsi="Calibri" w:cs="Calibri"/>
          <w:bCs/>
          <w:sz w:val="26"/>
          <w:szCs w:val="26"/>
        </w:rPr>
        <w:t xml:space="preserve">șansa </w:t>
      </w:r>
      <w:r w:rsidR="00CA67B5" w:rsidRPr="00D31FBE">
        <w:rPr>
          <w:rFonts w:ascii="Calibri" w:hAnsi="Calibri" w:cs="Calibri"/>
          <w:bCs/>
          <w:sz w:val="26"/>
          <w:szCs w:val="26"/>
        </w:rPr>
        <w:t>de a finanța actualizarea acestor strategii sau documente suport încă din actuala perioadă de programare</w:t>
      </w:r>
      <w:r w:rsidR="00D31FBE" w:rsidRPr="00D31FBE">
        <w:rPr>
          <w:rFonts w:ascii="Calibri" w:hAnsi="Calibri" w:cs="Calibri"/>
          <w:bCs/>
          <w:sz w:val="26"/>
          <w:szCs w:val="26"/>
        </w:rPr>
        <w:t>.</w:t>
      </w:r>
    </w:p>
    <w:p w:rsidR="00CA67B5" w:rsidRPr="00CD76B4" w:rsidRDefault="00CA67B5" w:rsidP="00CA67B5">
      <w:pPr>
        <w:pStyle w:val="BodyText"/>
        <w:rPr>
          <w:rFonts w:ascii="Calibri" w:hAnsi="Calibri" w:cs="Calibri"/>
          <w:bCs/>
          <w:sz w:val="26"/>
          <w:szCs w:val="26"/>
          <w:highlight w:val="yellow"/>
        </w:rPr>
      </w:pPr>
      <w:r w:rsidRPr="00CD76B4">
        <w:rPr>
          <w:rFonts w:ascii="Calibri" w:hAnsi="Calibri" w:cs="Calibri"/>
          <w:bCs/>
          <w:sz w:val="26"/>
          <w:szCs w:val="26"/>
          <w:highlight w:val="yellow"/>
        </w:rPr>
        <w:t xml:space="preserve"> </w:t>
      </w:r>
    </w:p>
    <w:p w:rsidR="006E487B" w:rsidRPr="006E487B" w:rsidRDefault="006E487B" w:rsidP="00CA67B5">
      <w:pPr>
        <w:pStyle w:val="BodyText"/>
        <w:rPr>
          <w:rFonts w:ascii="Calibri" w:hAnsi="Calibri" w:cs="Calibri"/>
          <w:bCs/>
          <w:sz w:val="26"/>
          <w:szCs w:val="26"/>
        </w:rPr>
      </w:pPr>
      <w:r w:rsidRPr="006E487B">
        <w:rPr>
          <w:rFonts w:ascii="Calibri" w:hAnsi="Calibri" w:cs="Calibri"/>
          <w:bCs/>
          <w:sz w:val="26"/>
          <w:szCs w:val="26"/>
        </w:rPr>
        <w:t>D</w:t>
      </w:r>
      <w:r w:rsidR="00CA67B5" w:rsidRPr="006E487B">
        <w:rPr>
          <w:rFonts w:ascii="Calibri" w:hAnsi="Calibri" w:cs="Calibri"/>
          <w:bCs/>
          <w:sz w:val="26"/>
          <w:szCs w:val="26"/>
        </w:rPr>
        <w:t xml:space="preserve">omnul Gabriel </w:t>
      </w:r>
      <w:r w:rsidRPr="006E487B">
        <w:rPr>
          <w:rFonts w:ascii="Calibri" w:hAnsi="Calibri" w:cs="Calibri"/>
          <w:bCs/>
          <w:sz w:val="26"/>
          <w:szCs w:val="26"/>
        </w:rPr>
        <w:t xml:space="preserve">Friptu a menționat că </w:t>
      </w:r>
      <w:r w:rsidR="00CA67B5" w:rsidRPr="006E487B">
        <w:rPr>
          <w:rFonts w:ascii="Calibri" w:hAnsi="Calibri" w:cs="Calibri"/>
          <w:bCs/>
          <w:sz w:val="26"/>
          <w:szCs w:val="26"/>
        </w:rPr>
        <w:t xml:space="preserve">probabil </w:t>
      </w:r>
      <w:r w:rsidRPr="006E487B">
        <w:rPr>
          <w:rFonts w:ascii="Calibri" w:hAnsi="Calibri" w:cs="Calibri"/>
          <w:bCs/>
          <w:sz w:val="26"/>
          <w:szCs w:val="26"/>
        </w:rPr>
        <w:t>ar fi bine să păstrăm ca</w:t>
      </w:r>
      <w:r w:rsidR="00CA67B5" w:rsidRPr="006E487B">
        <w:rPr>
          <w:rFonts w:ascii="Calibri" w:hAnsi="Calibri" w:cs="Calibri"/>
          <w:bCs/>
          <w:sz w:val="26"/>
          <w:szCs w:val="26"/>
        </w:rPr>
        <w:t xml:space="preserve">m ce credem că ar </w:t>
      </w:r>
      <w:r w:rsidRPr="006E487B">
        <w:rPr>
          <w:rFonts w:ascii="Calibri" w:hAnsi="Calibri" w:cs="Calibri"/>
          <w:bCs/>
          <w:sz w:val="26"/>
          <w:szCs w:val="26"/>
        </w:rPr>
        <w:t xml:space="preserve">trebui </w:t>
      </w:r>
      <w:r w:rsidR="00CA67B5" w:rsidRPr="006E487B">
        <w:rPr>
          <w:rFonts w:ascii="Calibri" w:hAnsi="Calibri" w:cs="Calibri"/>
          <w:bCs/>
          <w:sz w:val="26"/>
          <w:szCs w:val="26"/>
        </w:rPr>
        <w:t>să se întâmple pe viitorul pachet</w:t>
      </w:r>
      <w:r w:rsidRPr="006E487B">
        <w:rPr>
          <w:rFonts w:ascii="Calibri" w:hAnsi="Calibri" w:cs="Calibri"/>
          <w:bCs/>
          <w:sz w:val="26"/>
          <w:szCs w:val="26"/>
        </w:rPr>
        <w:t>,</w:t>
      </w:r>
      <w:r w:rsidR="00CA67B5" w:rsidRPr="006E487B">
        <w:rPr>
          <w:rFonts w:ascii="Calibri" w:hAnsi="Calibri" w:cs="Calibri"/>
          <w:bCs/>
          <w:sz w:val="26"/>
          <w:szCs w:val="26"/>
        </w:rPr>
        <w:t xml:space="preserve"> problem</w:t>
      </w:r>
      <w:r w:rsidRPr="006E487B">
        <w:rPr>
          <w:rFonts w:ascii="Calibri" w:hAnsi="Calibri" w:cs="Calibri"/>
          <w:bCs/>
          <w:sz w:val="26"/>
          <w:szCs w:val="26"/>
        </w:rPr>
        <w:t>a</w:t>
      </w:r>
      <w:r w:rsidR="00CA67B5" w:rsidRPr="006E487B">
        <w:rPr>
          <w:rFonts w:ascii="Calibri" w:hAnsi="Calibri" w:cs="Calibri"/>
          <w:bCs/>
          <w:sz w:val="26"/>
          <w:szCs w:val="26"/>
        </w:rPr>
        <w:t xml:space="preserve"> o ridic pentru că totuși </w:t>
      </w:r>
      <w:r w:rsidRPr="006E487B">
        <w:rPr>
          <w:rFonts w:ascii="Calibri" w:hAnsi="Calibri" w:cs="Calibri"/>
          <w:bCs/>
          <w:sz w:val="26"/>
          <w:szCs w:val="26"/>
        </w:rPr>
        <w:t>a</w:t>
      </w:r>
      <w:r w:rsidR="00CA67B5" w:rsidRPr="006E487B">
        <w:rPr>
          <w:rFonts w:ascii="Calibri" w:hAnsi="Calibri" w:cs="Calibri"/>
          <w:bCs/>
          <w:sz w:val="26"/>
          <w:szCs w:val="26"/>
        </w:rPr>
        <w:t>xa</w:t>
      </w:r>
      <w:r w:rsidRPr="006E487B">
        <w:rPr>
          <w:rFonts w:ascii="Calibri" w:hAnsi="Calibri" w:cs="Calibri"/>
          <w:bCs/>
          <w:sz w:val="26"/>
          <w:szCs w:val="26"/>
        </w:rPr>
        <w:t xml:space="preserve"> </w:t>
      </w:r>
      <w:r w:rsidR="00CA67B5" w:rsidRPr="006E487B">
        <w:rPr>
          <w:rFonts w:ascii="Calibri" w:hAnsi="Calibri" w:cs="Calibri"/>
          <w:bCs/>
          <w:sz w:val="26"/>
          <w:szCs w:val="26"/>
        </w:rPr>
        <w:t xml:space="preserve">4 are </w:t>
      </w:r>
      <w:r w:rsidRPr="006E487B">
        <w:rPr>
          <w:rFonts w:ascii="Calibri" w:hAnsi="Calibri" w:cs="Calibri"/>
          <w:bCs/>
          <w:sz w:val="26"/>
          <w:szCs w:val="26"/>
        </w:rPr>
        <w:t>1,</w:t>
      </w:r>
      <w:r w:rsidR="00CA67B5" w:rsidRPr="006E487B">
        <w:rPr>
          <w:rFonts w:ascii="Calibri" w:hAnsi="Calibri" w:cs="Calibri"/>
          <w:bCs/>
          <w:sz w:val="26"/>
          <w:szCs w:val="26"/>
        </w:rPr>
        <w:t>3 miliarde de euro după axa 3 este axa cea mai consistentă și ne gîndim puțin la riscul de decomitere</w:t>
      </w:r>
      <w:r w:rsidRPr="006E487B">
        <w:rPr>
          <w:rFonts w:ascii="Calibri" w:hAnsi="Calibri" w:cs="Calibri"/>
          <w:bCs/>
          <w:sz w:val="26"/>
          <w:szCs w:val="26"/>
        </w:rPr>
        <w:t>.</w:t>
      </w:r>
    </w:p>
    <w:p w:rsidR="006E487B" w:rsidRPr="00CD76B4" w:rsidRDefault="006E487B" w:rsidP="00CA67B5">
      <w:pPr>
        <w:pStyle w:val="BodyText"/>
        <w:rPr>
          <w:rFonts w:ascii="Calibri" w:hAnsi="Calibri" w:cs="Calibri"/>
          <w:bCs/>
          <w:sz w:val="26"/>
          <w:szCs w:val="26"/>
          <w:highlight w:val="yellow"/>
        </w:rPr>
      </w:pPr>
    </w:p>
    <w:p w:rsidR="00B80116" w:rsidRPr="00B80116" w:rsidRDefault="00CA67B5" w:rsidP="00CA67B5">
      <w:pPr>
        <w:pStyle w:val="BodyText"/>
        <w:rPr>
          <w:rFonts w:ascii="Calibri" w:hAnsi="Calibri" w:cs="Calibri"/>
          <w:bCs/>
          <w:sz w:val="26"/>
          <w:szCs w:val="26"/>
        </w:rPr>
      </w:pPr>
      <w:r w:rsidRPr="006D15C9">
        <w:rPr>
          <w:rFonts w:ascii="Calibri" w:hAnsi="Calibri" w:cs="Calibri"/>
          <w:bCs/>
          <w:sz w:val="26"/>
          <w:szCs w:val="26"/>
        </w:rPr>
        <w:t xml:space="preserve">Doamna </w:t>
      </w:r>
      <w:r w:rsidR="006E487B" w:rsidRPr="006D15C9">
        <w:rPr>
          <w:rFonts w:ascii="Calibri" w:hAnsi="Calibri" w:cs="Calibri"/>
          <w:bCs/>
          <w:sz w:val="26"/>
          <w:szCs w:val="26"/>
        </w:rPr>
        <w:t xml:space="preserve">Director General </w:t>
      </w:r>
      <w:r w:rsidRPr="006D15C9">
        <w:rPr>
          <w:rFonts w:ascii="Calibri" w:hAnsi="Calibri" w:cs="Calibri"/>
          <w:bCs/>
          <w:sz w:val="26"/>
          <w:szCs w:val="26"/>
        </w:rPr>
        <w:t>Marilena Bogheanu</w:t>
      </w:r>
      <w:r w:rsidR="00442C7C">
        <w:rPr>
          <w:rFonts w:ascii="Calibri" w:hAnsi="Calibri" w:cs="Calibri"/>
          <w:bCs/>
          <w:sz w:val="26"/>
          <w:szCs w:val="26"/>
        </w:rPr>
        <w:t>, ADR SV Oltenia</w:t>
      </w:r>
      <w:r w:rsidRPr="006D15C9">
        <w:rPr>
          <w:rFonts w:ascii="Calibri" w:hAnsi="Calibri" w:cs="Calibri"/>
          <w:bCs/>
          <w:sz w:val="26"/>
          <w:szCs w:val="26"/>
        </w:rPr>
        <w:t xml:space="preserve"> a menționat că a fost o mobilizare </w:t>
      </w:r>
      <w:r w:rsidR="00EF0DF8" w:rsidRPr="006D15C9">
        <w:rPr>
          <w:rFonts w:ascii="Calibri" w:hAnsi="Calibri" w:cs="Calibri"/>
          <w:bCs/>
          <w:sz w:val="26"/>
          <w:szCs w:val="26"/>
        </w:rPr>
        <w:t>a</w:t>
      </w:r>
      <w:r w:rsidRPr="006D15C9">
        <w:rPr>
          <w:rFonts w:ascii="Calibri" w:hAnsi="Calibri" w:cs="Calibri"/>
          <w:bCs/>
          <w:sz w:val="26"/>
          <w:szCs w:val="26"/>
        </w:rPr>
        <w:t xml:space="preserve">tât din partea municipiilor de județ care au depus proiecte </w:t>
      </w:r>
      <w:r w:rsidR="00EF0DF8" w:rsidRPr="006D15C9">
        <w:rPr>
          <w:rFonts w:ascii="Calibri" w:hAnsi="Calibri" w:cs="Calibri"/>
          <w:bCs/>
          <w:sz w:val="26"/>
          <w:szCs w:val="26"/>
        </w:rPr>
        <w:t xml:space="preserve">pe </w:t>
      </w:r>
      <w:r w:rsidRPr="006D15C9">
        <w:rPr>
          <w:rFonts w:ascii="Calibri" w:hAnsi="Calibri" w:cs="Calibri"/>
          <w:bCs/>
          <w:sz w:val="26"/>
          <w:szCs w:val="26"/>
        </w:rPr>
        <w:t xml:space="preserve">toate prioritățile de investiții în cadrul </w:t>
      </w:r>
      <w:r w:rsidR="00EF0DF8" w:rsidRPr="006D15C9">
        <w:rPr>
          <w:rFonts w:ascii="Calibri" w:hAnsi="Calibri" w:cs="Calibri"/>
          <w:bCs/>
          <w:sz w:val="26"/>
          <w:szCs w:val="26"/>
        </w:rPr>
        <w:t xml:space="preserve">POR, deci </w:t>
      </w:r>
      <w:r w:rsidRPr="006D15C9">
        <w:rPr>
          <w:rFonts w:ascii="Calibri" w:hAnsi="Calibri" w:cs="Calibri"/>
          <w:bCs/>
          <w:sz w:val="26"/>
          <w:szCs w:val="26"/>
        </w:rPr>
        <w:t xml:space="preserve">au trebuit să pregătească simultan foarte multe aplicații și de asemenea și din partea </w:t>
      </w:r>
      <w:r w:rsidR="006D15C9" w:rsidRPr="006D15C9">
        <w:rPr>
          <w:rFonts w:ascii="Calibri" w:hAnsi="Calibri" w:cs="Calibri"/>
          <w:bCs/>
          <w:sz w:val="26"/>
          <w:szCs w:val="26"/>
        </w:rPr>
        <w:t>agențiilor și</w:t>
      </w:r>
      <w:r w:rsidRPr="006D15C9">
        <w:rPr>
          <w:rFonts w:ascii="Calibri" w:hAnsi="Calibri" w:cs="Calibri"/>
          <w:bCs/>
          <w:sz w:val="26"/>
          <w:szCs w:val="26"/>
        </w:rPr>
        <w:t xml:space="preserve"> din partea </w:t>
      </w:r>
      <w:r w:rsidR="006D15C9" w:rsidRPr="006D15C9">
        <w:rPr>
          <w:rFonts w:ascii="Calibri" w:hAnsi="Calibri" w:cs="Calibri"/>
          <w:bCs/>
          <w:sz w:val="26"/>
          <w:szCs w:val="26"/>
        </w:rPr>
        <w:t xml:space="preserve">ministerului </w:t>
      </w:r>
      <w:r w:rsidRPr="006D15C9">
        <w:rPr>
          <w:rFonts w:ascii="Calibri" w:hAnsi="Calibri" w:cs="Calibri"/>
          <w:bCs/>
          <w:sz w:val="26"/>
          <w:szCs w:val="26"/>
        </w:rPr>
        <w:t xml:space="preserve">iată că situația nu este </w:t>
      </w:r>
      <w:r w:rsidR="006D15C9" w:rsidRPr="006D15C9">
        <w:rPr>
          <w:rFonts w:ascii="Calibri" w:hAnsi="Calibri" w:cs="Calibri"/>
          <w:bCs/>
          <w:sz w:val="26"/>
          <w:szCs w:val="26"/>
        </w:rPr>
        <w:t xml:space="preserve">chiar </w:t>
      </w:r>
      <w:r w:rsidRPr="006D15C9">
        <w:rPr>
          <w:rFonts w:ascii="Calibri" w:hAnsi="Calibri" w:cs="Calibri"/>
          <w:bCs/>
          <w:sz w:val="26"/>
          <w:szCs w:val="26"/>
        </w:rPr>
        <w:t>atât de gravă</w:t>
      </w:r>
      <w:r w:rsidR="006D15C9" w:rsidRPr="006D15C9">
        <w:rPr>
          <w:rFonts w:ascii="Calibri" w:hAnsi="Calibri" w:cs="Calibri"/>
          <w:bCs/>
          <w:sz w:val="26"/>
          <w:szCs w:val="26"/>
        </w:rPr>
        <w:t>,</w:t>
      </w:r>
      <w:r w:rsidRPr="006D15C9">
        <w:rPr>
          <w:rFonts w:ascii="Calibri" w:hAnsi="Calibri" w:cs="Calibri"/>
          <w:bCs/>
          <w:sz w:val="26"/>
          <w:szCs w:val="26"/>
        </w:rPr>
        <w:t xml:space="preserve"> s</w:t>
      </w:r>
      <w:r w:rsidR="006D15C9" w:rsidRPr="006D15C9">
        <w:rPr>
          <w:rFonts w:ascii="Calibri" w:hAnsi="Calibri" w:cs="Calibri"/>
          <w:bCs/>
          <w:sz w:val="26"/>
          <w:szCs w:val="26"/>
        </w:rPr>
        <w:t>-</w:t>
      </w:r>
      <w:r w:rsidRPr="006D15C9">
        <w:rPr>
          <w:rFonts w:ascii="Calibri" w:hAnsi="Calibri" w:cs="Calibri"/>
          <w:bCs/>
          <w:sz w:val="26"/>
          <w:szCs w:val="26"/>
        </w:rPr>
        <w:t xml:space="preserve">au contractat foarte multe proiecte problema va fi la implementare pentru că din dialogul </w:t>
      </w:r>
      <w:r w:rsidR="00CD68E3">
        <w:rPr>
          <w:rFonts w:ascii="Calibri" w:hAnsi="Calibri" w:cs="Calibri"/>
          <w:bCs/>
          <w:sz w:val="26"/>
          <w:szCs w:val="26"/>
        </w:rPr>
        <w:t xml:space="preserve">purtat </w:t>
      </w:r>
      <w:r w:rsidRPr="006D15C9">
        <w:rPr>
          <w:rFonts w:ascii="Calibri" w:hAnsi="Calibri" w:cs="Calibri"/>
          <w:bCs/>
          <w:sz w:val="26"/>
          <w:szCs w:val="26"/>
        </w:rPr>
        <w:t>cu autoritățile publice locale</w:t>
      </w:r>
      <w:r w:rsidR="006D15C9" w:rsidRPr="006D15C9">
        <w:rPr>
          <w:rFonts w:ascii="Calibri" w:hAnsi="Calibri" w:cs="Calibri"/>
          <w:bCs/>
          <w:sz w:val="26"/>
          <w:szCs w:val="26"/>
        </w:rPr>
        <w:t>,</w:t>
      </w:r>
      <w:r w:rsidRPr="006D15C9">
        <w:rPr>
          <w:rFonts w:ascii="Calibri" w:hAnsi="Calibri" w:cs="Calibri"/>
          <w:bCs/>
          <w:sz w:val="26"/>
          <w:szCs w:val="26"/>
        </w:rPr>
        <w:t xml:space="preserve"> din păcate nu se prea prezintă </w:t>
      </w:r>
      <w:r w:rsidR="006D15C9" w:rsidRPr="006D15C9">
        <w:rPr>
          <w:rFonts w:ascii="Calibri" w:hAnsi="Calibri" w:cs="Calibri"/>
          <w:bCs/>
          <w:sz w:val="26"/>
          <w:szCs w:val="26"/>
        </w:rPr>
        <w:t>fir</w:t>
      </w:r>
      <w:r w:rsidRPr="006D15C9">
        <w:rPr>
          <w:rFonts w:ascii="Calibri" w:hAnsi="Calibri" w:cs="Calibri"/>
          <w:bCs/>
          <w:sz w:val="26"/>
          <w:szCs w:val="26"/>
        </w:rPr>
        <w:t xml:space="preserve">mele de construcții la licitații aici trebuie să discutăm și să vedem </w:t>
      </w:r>
      <w:r w:rsidR="006D15C9" w:rsidRPr="006D15C9">
        <w:rPr>
          <w:rFonts w:ascii="Calibri" w:hAnsi="Calibri" w:cs="Calibri"/>
          <w:bCs/>
          <w:sz w:val="26"/>
          <w:szCs w:val="26"/>
        </w:rPr>
        <w:t xml:space="preserve">ce soluții ar putea fi adoptate, </w:t>
      </w:r>
      <w:r w:rsidRPr="006D15C9">
        <w:rPr>
          <w:rFonts w:ascii="Calibri" w:hAnsi="Calibri" w:cs="Calibri"/>
          <w:bCs/>
          <w:sz w:val="26"/>
          <w:szCs w:val="26"/>
        </w:rPr>
        <w:t>dar vorbind și de următoarea perioadă de programare s</w:t>
      </w:r>
      <w:r w:rsidR="006D15C9" w:rsidRPr="006D15C9">
        <w:rPr>
          <w:rFonts w:ascii="Calibri" w:hAnsi="Calibri" w:cs="Calibri"/>
          <w:bCs/>
          <w:sz w:val="26"/>
          <w:szCs w:val="26"/>
        </w:rPr>
        <w:t>-</w:t>
      </w:r>
      <w:r w:rsidRPr="006D15C9">
        <w:rPr>
          <w:rFonts w:ascii="Calibri" w:hAnsi="Calibri" w:cs="Calibri"/>
          <w:bCs/>
          <w:sz w:val="26"/>
          <w:szCs w:val="26"/>
        </w:rPr>
        <w:t xml:space="preserve">a </w:t>
      </w:r>
      <w:r w:rsidRPr="00B80116">
        <w:rPr>
          <w:rFonts w:ascii="Calibri" w:hAnsi="Calibri" w:cs="Calibri"/>
          <w:bCs/>
          <w:sz w:val="26"/>
          <w:szCs w:val="26"/>
        </w:rPr>
        <w:t xml:space="preserve">discutat puțin despre aceste zone funcționale urbane pe care trebuie să le gândim mai bine și pentru care ar trebui să existe pachete financiare dedicate atât </w:t>
      </w:r>
      <w:r w:rsidR="00B80116" w:rsidRPr="00B80116">
        <w:rPr>
          <w:rFonts w:ascii="Calibri" w:hAnsi="Calibri" w:cs="Calibri"/>
          <w:bCs/>
          <w:sz w:val="26"/>
          <w:szCs w:val="26"/>
        </w:rPr>
        <w:t>p</w:t>
      </w:r>
      <w:r w:rsidRPr="00B80116">
        <w:rPr>
          <w:rFonts w:ascii="Calibri" w:hAnsi="Calibri" w:cs="Calibri"/>
          <w:bCs/>
          <w:sz w:val="26"/>
          <w:szCs w:val="26"/>
        </w:rPr>
        <w:t>entru oraș împreună cu comunele tocmai pentru a putea propune proiecte</w:t>
      </w:r>
      <w:r w:rsidR="00B80116" w:rsidRPr="00B80116">
        <w:rPr>
          <w:rFonts w:ascii="Calibri" w:hAnsi="Calibri" w:cs="Calibri"/>
          <w:bCs/>
          <w:sz w:val="26"/>
          <w:szCs w:val="26"/>
        </w:rPr>
        <w:t>, s</w:t>
      </w:r>
      <w:r w:rsidRPr="00B80116">
        <w:rPr>
          <w:rFonts w:ascii="Calibri" w:hAnsi="Calibri" w:cs="Calibri"/>
          <w:bCs/>
          <w:sz w:val="26"/>
          <w:szCs w:val="26"/>
        </w:rPr>
        <w:t xml:space="preserve">pre exemplu pentru transportul public </w:t>
      </w:r>
      <w:r w:rsidR="00B80116" w:rsidRPr="00B80116">
        <w:rPr>
          <w:rFonts w:ascii="Calibri" w:hAnsi="Calibri" w:cs="Calibri"/>
          <w:bCs/>
          <w:sz w:val="26"/>
          <w:szCs w:val="26"/>
        </w:rPr>
        <w:t xml:space="preserve">urban </w:t>
      </w:r>
      <w:r w:rsidRPr="00B80116">
        <w:rPr>
          <w:rFonts w:ascii="Calibri" w:hAnsi="Calibri" w:cs="Calibri"/>
          <w:bCs/>
          <w:sz w:val="26"/>
          <w:szCs w:val="26"/>
        </w:rPr>
        <w:t>și pot fi de asemenea identificate și alte proiecte comune dar trebuie să existe bani ca să poată să aplice împreună cu comunele</w:t>
      </w:r>
      <w:r w:rsidR="00B80116" w:rsidRPr="00B80116">
        <w:rPr>
          <w:rFonts w:ascii="Calibri" w:hAnsi="Calibri" w:cs="Calibri"/>
          <w:bCs/>
          <w:sz w:val="26"/>
          <w:szCs w:val="26"/>
        </w:rPr>
        <w:t>.</w:t>
      </w:r>
    </w:p>
    <w:p w:rsidR="00CA67B5" w:rsidRPr="00CD76B4" w:rsidRDefault="00CA67B5" w:rsidP="00CA67B5">
      <w:pPr>
        <w:pStyle w:val="BodyText"/>
        <w:rPr>
          <w:rFonts w:ascii="Calibri" w:hAnsi="Calibri" w:cs="Calibri"/>
          <w:bCs/>
          <w:sz w:val="26"/>
          <w:szCs w:val="26"/>
          <w:highlight w:val="yellow"/>
        </w:rPr>
      </w:pPr>
      <w:r w:rsidRPr="00CD76B4">
        <w:rPr>
          <w:rFonts w:ascii="Calibri" w:hAnsi="Calibri" w:cs="Calibri"/>
          <w:bCs/>
          <w:sz w:val="26"/>
          <w:szCs w:val="26"/>
          <w:highlight w:val="yellow"/>
        </w:rPr>
        <w:t xml:space="preserve"> </w:t>
      </w:r>
    </w:p>
    <w:p w:rsidR="00B80116" w:rsidRPr="00F7338D" w:rsidRDefault="00CA67B5" w:rsidP="00CA67B5">
      <w:pPr>
        <w:pStyle w:val="BodyText"/>
        <w:rPr>
          <w:rFonts w:ascii="Calibri" w:hAnsi="Calibri" w:cs="Calibri"/>
          <w:bCs/>
          <w:sz w:val="26"/>
          <w:szCs w:val="26"/>
        </w:rPr>
      </w:pPr>
      <w:r w:rsidRPr="00F7338D">
        <w:rPr>
          <w:rFonts w:ascii="Calibri" w:hAnsi="Calibri" w:cs="Calibri"/>
          <w:bCs/>
          <w:sz w:val="26"/>
          <w:szCs w:val="26"/>
        </w:rPr>
        <w:t xml:space="preserve">Doamna Daciana </w:t>
      </w:r>
      <w:r w:rsidR="00B80116" w:rsidRPr="00F7338D">
        <w:rPr>
          <w:rFonts w:ascii="Calibri" w:hAnsi="Calibri" w:cs="Calibri"/>
          <w:bCs/>
          <w:sz w:val="26"/>
          <w:szCs w:val="26"/>
        </w:rPr>
        <w:t>Craștiu, Comisia Europeană a întrebat din ce motive firmele de construcții nu se prezintă?</w:t>
      </w:r>
    </w:p>
    <w:p w:rsidR="00B80116" w:rsidRDefault="00B80116" w:rsidP="00CA67B5">
      <w:pPr>
        <w:pStyle w:val="BodyText"/>
        <w:rPr>
          <w:rFonts w:ascii="Calibri" w:hAnsi="Calibri" w:cs="Calibri"/>
          <w:bCs/>
          <w:sz w:val="26"/>
          <w:szCs w:val="26"/>
          <w:highlight w:val="yellow"/>
        </w:rPr>
      </w:pPr>
    </w:p>
    <w:p w:rsidR="008D0D23" w:rsidRPr="00EC2810" w:rsidRDefault="00B80116" w:rsidP="00CA67B5">
      <w:pPr>
        <w:pStyle w:val="BodyText"/>
        <w:rPr>
          <w:rFonts w:ascii="Calibri" w:hAnsi="Calibri" w:cs="Calibri"/>
          <w:bCs/>
          <w:sz w:val="26"/>
          <w:szCs w:val="26"/>
        </w:rPr>
      </w:pPr>
      <w:r w:rsidRPr="00EC2810">
        <w:rPr>
          <w:rFonts w:ascii="Calibri" w:hAnsi="Calibri" w:cs="Calibri"/>
          <w:bCs/>
          <w:sz w:val="26"/>
          <w:szCs w:val="26"/>
        </w:rPr>
        <w:lastRenderedPageBreak/>
        <w:t>D</w:t>
      </w:r>
      <w:r w:rsidR="00EC2810">
        <w:rPr>
          <w:rFonts w:ascii="Calibri" w:hAnsi="Calibri" w:cs="Calibri"/>
          <w:bCs/>
          <w:sz w:val="26"/>
          <w:szCs w:val="26"/>
        </w:rPr>
        <w:t>oamna Mari</w:t>
      </w:r>
      <w:r w:rsidR="00CA67B5" w:rsidRPr="00EC2810">
        <w:rPr>
          <w:rFonts w:ascii="Calibri" w:hAnsi="Calibri" w:cs="Calibri"/>
          <w:bCs/>
          <w:sz w:val="26"/>
          <w:szCs w:val="26"/>
        </w:rPr>
        <w:t>l</w:t>
      </w:r>
      <w:r w:rsidR="00EC2810">
        <w:rPr>
          <w:rFonts w:ascii="Calibri" w:hAnsi="Calibri" w:cs="Calibri"/>
          <w:bCs/>
          <w:sz w:val="26"/>
          <w:szCs w:val="26"/>
        </w:rPr>
        <w:t>en</w:t>
      </w:r>
      <w:r w:rsidR="00CA67B5" w:rsidRPr="00EC2810">
        <w:rPr>
          <w:rFonts w:ascii="Calibri" w:hAnsi="Calibri" w:cs="Calibri"/>
          <w:bCs/>
          <w:sz w:val="26"/>
          <w:szCs w:val="26"/>
        </w:rPr>
        <w:t xml:space="preserve">a Bogheanu a menționat că </w:t>
      </w:r>
      <w:r w:rsidR="00F7338D" w:rsidRPr="00EC2810">
        <w:rPr>
          <w:rFonts w:ascii="Calibri" w:hAnsi="Calibri" w:cs="Calibri"/>
          <w:bCs/>
          <w:sz w:val="26"/>
          <w:szCs w:val="26"/>
        </w:rPr>
        <w:t xml:space="preserve">POR-ul este un program foarte complex și </w:t>
      </w:r>
      <w:r w:rsidR="00CA67B5" w:rsidRPr="00EC2810">
        <w:rPr>
          <w:rFonts w:ascii="Calibri" w:hAnsi="Calibri" w:cs="Calibri"/>
          <w:bCs/>
          <w:sz w:val="26"/>
          <w:szCs w:val="26"/>
        </w:rPr>
        <w:t>au fost depuse foarte multe proiecte</w:t>
      </w:r>
      <w:r w:rsidR="00BD2A99" w:rsidRPr="00EC2810">
        <w:rPr>
          <w:rFonts w:ascii="Calibri" w:hAnsi="Calibri" w:cs="Calibri"/>
          <w:bCs/>
          <w:sz w:val="26"/>
          <w:szCs w:val="26"/>
        </w:rPr>
        <w:t xml:space="preserve"> la nivel național și contractate, firmele de construcții, așa cum </w:t>
      </w:r>
      <w:r w:rsidR="00CD68E3">
        <w:rPr>
          <w:rFonts w:ascii="Calibri" w:hAnsi="Calibri" w:cs="Calibri"/>
          <w:bCs/>
          <w:sz w:val="26"/>
          <w:szCs w:val="26"/>
        </w:rPr>
        <w:t>se cunoaște</w:t>
      </w:r>
      <w:r w:rsidR="00BD2A99" w:rsidRPr="00EC2810">
        <w:rPr>
          <w:rFonts w:ascii="Calibri" w:hAnsi="Calibri" w:cs="Calibri"/>
          <w:bCs/>
          <w:sz w:val="26"/>
          <w:szCs w:val="26"/>
        </w:rPr>
        <w:t xml:space="preserve"> nu mai </w:t>
      </w:r>
      <w:r w:rsidR="00CA67B5" w:rsidRPr="00EC2810">
        <w:rPr>
          <w:rFonts w:ascii="Calibri" w:hAnsi="Calibri" w:cs="Calibri"/>
          <w:bCs/>
          <w:sz w:val="26"/>
          <w:szCs w:val="26"/>
        </w:rPr>
        <w:t>au forță de muncă pentru că</w:t>
      </w:r>
      <w:r w:rsidR="00BD2A99" w:rsidRPr="00EC2810">
        <w:rPr>
          <w:rFonts w:ascii="Calibri" w:hAnsi="Calibri" w:cs="Calibri"/>
          <w:bCs/>
          <w:sz w:val="26"/>
          <w:szCs w:val="26"/>
        </w:rPr>
        <w:t xml:space="preserve"> forța de muncă</w:t>
      </w:r>
      <w:r w:rsidR="00CA67B5" w:rsidRPr="00EC2810">
        <w:rPr>
          <w:rFonts w:ascii="Calibri" w:hAnsi="Calibri" w:cs="Calibri"/>
          <w:bCs/>
          <w:sz w:val="26"/>
          <w:szCs w:val="26"/>
        </w:rPr>
        <w:t xml:space="preserve"> </w:t>
      </w:r>
      <w:r w:rsidR="00532CBC" w:rsidRPr="00EC2810">
        <w:rPr>
          <w:rFonts w:ascii="Calibri" w:hAnsi="Calibri" w:cs="Calibri"/>
          <w:bCs/>
          <w:sz w:val="26"/>
          <w:szCs w:val="26"/>
        </w:rPr>
        <w:t xml:space="preserve">din construcții </w:t>
      </w:r>
      <w:r w:rsidR="00CA67B5" w:rsidRPr="00EC2810">
        <w:rPr>
          <w:rFonts w:ascii="Calibri" w:hAnsi="Calibri" w:cs="Calibri"/>
          <w:bCs/>
          <w:sz w:val="26"/>
          <w:szCs w:val="26"/>
        </w:rPr>
        <w:t>a migrat în străinătate</w:t>
      </w:r>
      <w:r w:rsidR="00BD2A99" w:rsidRPr="00EC2810">
        <w:rPr>
          <w:rFonts w:ascii="Calibri" w:hAnsi="Calibri" w:cs="Calibri"/>
          <w:bCs/>
          <w:sz w:val="26"/>
          <w:szCs w:val="26"/>
        </w:rPr>
        <w:t>,</w:t>
      </w:r>
      <w:r w:rsidR="00CD68E3">
        <w:rPr>
          <w:rFonts w:ascii="Calibri" w:hAnsi="Calibri" w:cs="Calibri"/>
          <w:bCs/>
          <w:sz w:val="26"/>
          <w:szCs w:val="26"/>
        </w:rPr>
        <w:t xml:space="preserve"> mai există și programul n</w:t>
      </w:r>
      <w:r w:rsidR="00532CBC" w:rsidRPr="00EC2810">
        <w:rPr>
          <w:rFonts w:ascii="Calibri" w:hAnsi="Calibri" w:cs="Calibri"/>
          <w:bCs/>
          <w:sz w:val="26"/>
          <w:szCs w:val="26"/>
        </w:rPr>
        <w:t xml:space="preserve">ațional PNDL </w:t>
      </w:r>
      <w:r w:rsidR="00CA67B5" w:rsidRPr="00EC2810">
        <w:rPr>
          <w:rFonts w:ascii="Calibri" w:hAnsi="Calibri" w:cs="Calibri"/>
          <w:bCs/>
          <w:sz w:val="26"/>
          <w:szCs w:val="26"/>
        </w:rPr>
        <w:t xml:space="preserve">care a lansat foarte multe proiecte în același timp și </w:t>
      </w:r>
      <w:r w:rsidR="00532CBC" w:rsidRPr="00EC2810">
        <w:rPr>
          <w:rFonts w:ascii="Calibri" w:hAnsi="Calibri" w:cs="Calibri"/>
          <w:bCs/>
          <w:sz w:val="26"/>
          <w:szCs w:val="26"/>
        </w:rPr>
        <w:t>d</w:t>
      </w:r>
      <w:r w:rsidR="00CA67B5" w:rsidRPr="00EC2810">
        <w:rPr>
          <w:rFonts w:ascii="Calibri" w:hAnsi="Calibri" w:cs="Calibri"/>
          <w:bCs/>
          <w:sz w:val="26"/>
          <w:szCs w:val="26"/>
        </w:rPr>
        <w:t>in păcate aceasta este capacitatea firmelor de construcții din România</w:t>
      </w:r>
      <w:r w:rsidR="00CD68E3">
        <w:rPr>
          <w:rFonts w:ascii="Calibri" w:hAnsi="Calibri" w:cs="Calibri"/>
          <w:bCs/>
          <w:sz w:val="26"/>
          <w:szCs w:val="26"/>
        </w:rPr>
        <w:t>, menționând experiența un</w:t>
      </w:r>
      <w:r w:rsidR="00AE57E5">
        <w:rPr>
          <w:rFonts w:ascii="Calibri" w:hAnsi="Calibri" w:cs="Calibri"/>
          <w:bCs/>
          <w:sz w:val="26"/>
          <w:szCs w:val="26"/>
        </w:rPr>
        <w:t>u</w:t>
      </w:r>
      <w:r w:rsidR="00CD68E3">
        <w:rPr>
          <w:rFonts w:ascii="Calibri" w:hAnsi="Calibri" w:cs="Calibri"/>
          <w:bCs/>
          <w:sz w:val="26"/>
          <w:szCs w:val="26"/>
        </w:rPr>
        <w:t xml:space="preserve">i </w:t>
      </w:r>
      <w:r w:rsidR="00CA67B5" w:rsidRPr="00EC2810">
        <w:rPr>
          <w:rFonts w:ascii="Calibri" w:hAnsi="Calibri" w:cs="Calibri"/>
          <w:bCs/>
          <w:sz w:val="26"/>
          <w:szCs w:val="26"/>
        </w:rPr>
        <w:t>primar de la o localitate urbană mai mică că a scos de șase ori la licitație și nu s</w:t>
      </w:r>
      <w:r w:rsidR="00532CBC" w:rsidRPr="00EC2810">
        <w:rPr>
          <w:rFonts w:ascii="Calibri" w:hAnsi="Calibri" w:cs="Calibri"/>
          <w:bCs/>
          <w:sz w:val="26"/>
          <w:szCs w:val="26"/>
        </w:rPr>
        <w:t>-</w:t>
      </w:r>
      <w:r w:rsidR="00CA67B5" w:rsidRPr="00EC2810">
        <w:rPr>
          <w:rFonts w:ascii="Calibri" w:hAnsi="Calibri" w:cs="Calibri"/>
          <w:bCs/>
          <w:sz w:val="26"/>
          <w:szCs w:val="26"/>
        </w:rPr>
        <w:t>a prezentat nimeni n</w:t>
      </w:r>
      <w:r w:rsidR="00CD68E3">
        <w:rPr>
          <w:rFonts w:ascii="Calibri" w:hAnsi="Calibri" w:cs="Calibri"/>
          <w:bCs/>
          <w:sz w:val="26"/>
          <w:szCs w:val="26"/>
        </w:rPr>
        <w:t xml:space="preserve">u au cerut nici </w:t>
      </w:r>
      <w:r w:rsidR="00CA67B5" w:rsidRPr="00EC2810">
        <w:rPr>
          <w:rFonts w:ascii="Calibri" w:hAnsi="Calibri" w:cs="Calibri"/>
          <w:bCs/>
          <w:sz w:val="26"/>
          <w:szCs w:val="26"/>
        </w:rPr>
        <w:t>măcar o clarificare</w:t>
      </w:r>
      <w:r w:rsidR="00CD68E3">
        <w:rPr>
          <w:rFonts w:ascii="Calibri" w:hAnsi="Calibri" w:cs="Calibri"/>
          <w:bCs/>
          <w:sz w:val="26"/>
          <w:szCs w:val="26"/>
        </w:rPr>
        <w:t>, ceea ce este un semnal foarte serioas</w:t>
      </w:r>
      <w:r w:rsidR="00CA67B5" w:rsidRPr="00EC2810">
        <w:rPr>
          <w:rFonts w:ascii="Calibri" w:hAnsi="Calibri" w:cs="Calibri"/>
          <w:bCs/>
          <w:sz w:val="26"/>
          <w:szCs w:val="26"/>
        </w:rPr>
        <w:t xml:space="preserve"> din piață.</w:t>
      </w:r>
      <w:r w:rsidR="008D0D23" w:rsidRPr="00EC2810">
        <w:rPr>
          <w:rFonts w:ascii="Calibri" w:hAnsi="Calibri" w:cs="Calibri"/>
          <w:bCs/>
          <w:sz w:val="26"/>
          <w:szCs w:val="26"/>
        </w:rPr>
        <w:t xml:space="preserve"> </w:t>
      </w:r>
    </w:p>
    <w:p w:rsidR="00D4678D" w:rsidRDefault="00D4678D" w:rsidP="00CA67B5">
      <w:pPr>
        <w:pStyle w:val="BodyText"/>
        <w:rPr>
          <w:rFonts w:ascii="Calibri" w:hAnsi="Calibri" w:cs="Calibri"/>
          <w:bCs/>
          <w:sz w:val="26"/>
          <w:szCs w:val="26"/>
          <w:highlight w:val="yellow"/>
        </w:rPr>
      </w:pPr>
    </w:p>
    <w:p w:rsidR="00F7479C" w:rsidRPr="00F7479C" w:rsidRDefault="00CA67B5" w:rsidP="00E226B3">
      <w:pPr>
        <w:pStyle w:val="BodyText"/>
        <w:rPr>
          <w:rFonts w:ascii="Calibri" w:hAnsi="Calibri" w:cs="Calibri"/>
          <w:bCs/>
          <w:sz w:val="26"/>
          <w:szCs w:val="26"/>
        </w:rPr>
      </w:pPr>
      <w:r w:rsidRPr="00F7479C">
        <w:rPr>
          <w:rFonts w:ascii="Calibri" w:hAnsi="Calibri" w:cs="Calibri"/>
          <w:bCs/>
          <w:sz w:val="26"/>
          <w:szCs w:val="26"/>
        </w:rPr>
        <w:t xml:space="preserve">Doamna </w:t>
      </w:r>
      <w:r w:rsidR="008D0D23" w:rsidRPr="00F7479C">
        <w:rPr>
          <w:rFonts w:ascii="Calibri" w:hAnsi="Calibri" w:cs="Calibri"/>
          <w:bCs/>
          <w:sz w:val="26"/>
          <w:szCs w:val="26"/>
        </w:rPr>
        <w:t>Camelia Coporan</w:t>
      </w:r>
      <w:r w:rsidR="00742A0D" w:rsidRPr="00F7479C">
        <w:rPr>
          <w:rFonts w:ascii="Calibri" w:hAnsi="Calibri" w:cs="Calibri"/>
          <w:bCs/>
          <w:sz w:val="26"/>
          <w:szCs w:val="26"/>
        </w:rPr>
        <w:t xml:space="preserve">, SGA a menționat că </w:t>
      </w:r>
      <w:r w:rsidRPr="00F7479C">
        <w:rPr>
          <w:rFonts w:ascii="Calibri" w:hAnsi="Calibri" w:cs="Calibri"/>
          <w:bCs/>
          <w:sz w:val="26"/>
          <w:szCs w:val="26"/>
        </w:rPr>
        <w:t>problema forței de muncă la firmele d</w:t>
      </w:r>
      <w:r w:rsidR="00D4678D" w:rsidRPr="00F7479C">
        <w:rPr>
          <w:rFonts w:ascii="Calibri" w:hAnsi="Calibri" w:cs="Calibri"/>
          <w:bCs/>
          <w:sz w:val="26"/>
          <w:szCs w:val="26"/>
        </w:rPr>
        <w:t>e</w:t>
      </w:r>
      <w:r w:rsidRPr="00F7479C">
        <w:rPr>
          <w:rFonts w:ascii="Calibri" w:hAnsi="Calibri" w:cs="Calibri"/>
          <w:bCs/>
          <w:sz w:val="26"/>
          <w:szCs w:val="26"/>
        </w:rPr>
        <w:t xml:space="preserve"> construcții din România este cunoscută și </w:t>
      </w:r>
      <w:r w:rsidR="0003327F">
        <w:rPr>
          <w:rFonts w:ascii="Calibri" w:hAnsi="Calibri" w:cs="Calibri"/>
          <w:bCs/>
          <w:sz w:val="26"/>
          <w:szCs w:val="26"/>
        </w:rPr>
        <w:t>din discuții</w:t>
      </w:r>
      <w:r w:rsidR="006838F0">
        <w:rPr>
          <w:rFonts w:ascii="Calibri" w:hAnsi="Calibri" w:cs="Calibri"/>
          <w:bCs/>
          <w:sz w:val="26"/>
          <w:szCs w:val="26"/>
        </w:rPr>
        <w:t>le cu beneficiarii ei</w:t>
      </w:r>
      <w:r w:rsidR="00236873" w:rsidRPr="00F7479C">
        <w:rPr>
          <w:rFonts w:ascii="Calibri" w:hAnsi="Calibri" w:cs="Calibri"/>
          <w:bCs/>
          <w:sz w:val="26"/>
          <w:szCs w:val="26"/>
        </w:rPr>
        <w:t xml:space="preserve"> încearcă să</w:t>
      </w:r>
      <w:r w:rsidRPr="00F7479C">
        <w:rPr>
          <w:rFonts w:ascii="Calibri" w:hAnsi="Calibri" w:cs="Calibri"/>
          <w:bCs/>
          <w:sz w:val="26"/>
          <w:szCs w:val="26"/>
        </w:rPr>
        <w:t xml:space="preserve"> aducă forță de muncă pentru </w:t>
      </w:r>
      <w:r w:rsidR="0003327F">
        <w:rPr>
          <w:rFonts w:ascii="Calibri" w:hAnsi="Calibri" w:cs="Calibri"/>
          <w:bCs/>
          <w:sz w:val="26"/>
          <w:szCs w:val="26"/>
        </w:rPr>
        <w:t xml:space="preserve">construcții </w:t>
      </w:r>
      <w:r w:rsidRPr="00F7479C">
        <w:rPr>
          <w:rFonts w:ascii="Calibri" w:hAnsi="Calibri" w:cs="Calibri"/>
          <w:bCs/>
          <w:sz w:val="26"/>
          <w:szCs w:val="26"/>
        </w:rPr>
        <w:t>din Asia</w:t>
      </w:r>
      <w:r w:rsidR="00236873" w:rsidRPr="00F7479C">
        <w:rPr>
          <w:rFonts w:ascii="Calibri" w:hAnsi="Calibri" w:cs="Calibri"/>
          <w:bCs/>
          <w:sz w:val="26"/>
          <w:szCs w:val="26"/>
        </w:rPr>
        <w:t>,</w:t>
      </w:r>
      <w:r w:rsidRPr="00F7479C">
        <w:rPr>
          <w:rFonts w:ascii="Calibri" w:hAnsi="Calibri" w:cs="Calibri"/>
          <w:bCs/>
          <w:sz w:val="26"/>
          <w:szCs w:val="26"/>
        </w:rPr>
        <w:t xml:space="preserve"> </w:t>
      </w:r>
      <w:r w:rsidR="00236873" w:rsidRPr="00F7479C">
        <w:rPr>
          <w:rFonts w:ascii="Calibri" w:hAnsi="Calibri" w:cs="Calibri"/>
          <w:bCs/>
          <w:sz w:val="26"/>
          <w:szCs w:val="26"/>
        </w:rPr>
        <w:t xml:space="preserve">Vietnam, </w:t>
      </w:r>
      <w:r w:rsidRPr="00F7479C">
        <w:rPr>
          <w:rFonts w:ascii="Calibri" w:hAnsi="Calibri" w:cs="Calibri"/>
          <w:bCs/>
          <w:sz w:val="26"/>
          <w:szCs w:val="26"/>
        </w:rPr>
        <w:t>China</w:t>
      </w:r>
      <w:r w:rsidR="00236873" w:rsidRPr="00F7479C">
        <w:rPr>
          <w:rFonts w:ascii="Calibri" w:hAnsi="Calibri" w:cs="Calibri"/>
          <w:bCs/>
          <w:sz w:val="26"/>
          <w:szCs w:val="26"/>
        </w:rPr>
        <w:t>. Pr</w:t>
      </w:r>
      <w:r w:rsidRPr="00F7479C">
        <w:rPr>
          <w:rFonts w:ascii="Calibri" w:hAnsi="Calibri" w:cs="Calibri"/>
          <w:bCs/>
          <w:sz w:val="26"/>
          <w:szCs w:val="26"/>
        </w:rPr>
        <w:t>oblematica este foarte serioas</w:t>
      </w:r>
      <w:r w:rsidR="00236873" w:rsidRPr="00F7479C">
        <w:rPr>
          <w:rFonts w:ascii="Calibri" w:hAnsi="Calibri" w:cs="Calibri"/>
          <w:bCs/>
          <w:sz w:val="26"/>
          <w:szCs w:val="26"/>
        </w:rPr>
        <w:t>ă</w:t>
      </w:r>
      <w:r w:rsidRPr="00F7479C">
        <w:rPr>
          <w:rFonts w:ascii="Calibri" w:hAnsi="Calibri" w:cs="Calibri"/>
          <w:bCs/>
          <w:sz w:val="26"/>
          <w:szCs w:val="26"/>
        </w:rPr>
        <w:t xml:space="preserve"> la nivel național și nu afectează doar beneficiarii </w:t>
      </w:r>
      <w:r w:rsidR="00236873" w:rsidRPr="00F7479C">
        <w:rPr>
          <w:rFonts w:ascii="Calibri" w:hAnsi="Calibri" w:cs="Calibri"/>
          <w:bCs/>
          <w:sz w:val="26"/>
          <w:szCs w:val="26"/>
        </w:rPr>
        <w:t xml:space="preserve">Programului Operațional </w:t>
      </w:r>
      <w:r w:rsidRPr="00F7479C">
        <w:rPr>
          <w:rFonts w:ascii="Calibri" w:hAnsi="Calibri" w:cs="Calibri"/>
          <w:bCs/>
          <w:sz w:val="26"/>
          <w:szCs w:val="26"/>
        </w:rPr>
        <w:t>Regional</w:t>
      </w:r>
      <w:r w:rsidR="00236873" w:rsidRPr="00F7479C">
        <w:rPr>
          <w:rFonts w:ascii="Calibri" w:hAnsi="Calibri" w:cs="Calibri"/>
          <w:bCs/>
          <w:sz w:val="26"/>
          <w:szCs w:val="26"/>
        </w:rPr>
        <w:t>.</w:t>
      </w:r>
      <w:r w:rsidRPr="00F7479C">
        <w:rPr>
          <w:rFonts w:ascii="Calibri" w:hAnsi="Calibri" w:cs="Calibri"/>
          <w:bCs/>
          <w:sz w:val="26"/>
          <w:szCs w:val="26"/>
        </w:rPr>
        <w:t xml:space="preserve"> </w:t>
      </w:r>
      <w:r w:rsidR="00F7479C" w:rsidRPr="00F7479C">
        <w:rPr>
          <w:rFonts w:ascii="Calibri" w:hAnsi="Calibri" w:cs="Calibri"/>
          <w:bCs/>
          <w:sz w:val="26"/>
          <w:szCs w:val="26"/>
        </w:rPr>
        <w:t xml:space="preserve">Nu </w:t>
      </w:r>
      <w:r w:rsidRPr="00F7479C">
        <w:rPr>
          <w:rFonts w:ascii="Calibri" w:hAnsi="Calibri" w:cs="Calibri"/>
          <w:bCs/>
          <w:sz w:val="26"/>
          <w:szCs w:val="26"/>
        </w:rPr>
        <w:t xml:space="preserve">este vorba nici de problematică în domeniul </w:t>
      </w:r>
      <w:r w:rsidR="0003327F">
        <w:rPr>
          <w:rFonts w:ascii="Calibri" w:hAnsi="Calibri" w:cs="Calibri"/>
          <w:bCs/>
          <w:sz w:val="26"/>
          <w:szCs w:val="26"/>
        </w:rPr>
        <w:t>achiziției nici de complexitate,</w:t>
      </w:r>
      <w:r w:rsidRPr="00F7479C">
        <w:rPr>
          <w:rFonts w:ascii="Calibri" w:hAnsi="Calibri" w:cs="Calibri"/>
          <w:bCs/>
          <w:sz w:val="26"/>
          <w:szCs w:val="26"/>
        </w:rPr>
        <w:t xml:space="preserve"> pentru că construcțiile sunt construcții indiferent de program și legea este aceeași pentru toată lumea</w:t>
      </w:r>
      <w:r w:rsidR="00F7479C" w:rsidRPr="00F7479C">
        <w:rPr>
          <w:rFonts w:ascii="Calibri" w:hAnsi="Calibri" w:cs="Calibri"/>
          <w:bCs/>
          <w:sz w:val="26"/>
          <w:szCs w:val="26"/>
        </w:rPr>
        <w:t>, p</w:t>
      </w:r>
      <w:r w:rsidRPr="00F7479C">
        <w:rPr>
          <w:rFonts w:ascii="Calibri" w:hAnsi="Calibri" w:cs="Calibri"/>
          <w:bCs/>
          <w:sz w:val="26"/>
          <w:szCs w:val="26"/>
        </w:rPr>
        <w:t xml:space="preserve">roblema este lipsa stringentă de forță de muncă în domeniul construcțiilor. </w:t>
      </w:r>
    </w:p>
    <w:p w:rsidR="00F7479C" w:rsidRDefault="00F7479C" w:rsidP="00E226B3">
      <w:pPr>
        <w:pStyle w:val="BodyText"/>
        <w:rPr>
          <w:rFonts w:ascii="Calibri" w:hAnsi="Calibri" w:cs="Calibri"/>
          <w:bCs/>
          <w:sz w:val="26"/>
          <w:szCs w:val="26"/>
          <w:highlight w:val="yellow"/>
        </w:rPr>
      </w:pPr>
    </w:p>
    <w:p w:rsidR="00BA592E" w:rsidRPr="00BA592E" w:rsidRDefault="00CA67B5" w:rsidP="00E226B3">
      <w:pPr>
        <w:pStyle w:val="BodyText"/>
        <w:rPr>
          <w:rFonts w:ascii="Calibri" w:hAnsi="Calibri" w:cs="Calibri"/>
          <w:bCs/>
          <w:sz w:val="26"/>
          <w:szCs w:val="26"/>
        </w:rPr>
      </w:pPr>
      <w:r w:rsidRPr="007220A4">
        <w:rPr>
          <w:rFonts w:ascii="Calibri" w:hAnsi="Calibri" w:cs="Calibri"/>
          <w:bCs/>
          <w:sz w:val="26"/>
          <w:szCs w:val="26"/>
        </w:rPr>
        <w:t>Domnul Simion Crețu</w:t>
      </w:r>
      <w:r w:rsidR="002A5D9F" w:rsidRPr="007220A4">
        <w:rPr>
          <w:rFonts w:ascii="Calibri" w:hAnsi="Calibri" w:cs="Calibri"/>
          <w:bCs/>
          <w:sz w:val="26"/>
          <w:szCs w:val="26"/>
        </w:rPr>
        <w:t xml:space="preserve">, Director General ADR Centru </w:t>
      </w:r>
      <w:r w:rsidRPr="007220A4">
        <w:rPr>
          <w:rFonts w:ascii="Calibri" w:hAnsi="Calibri" w:cs="Calibri"/>
          <w:bCs/>
          <w:sz w:val="26"/>
          <w:szCs w:val="26"/>
        </w:rPr>
        <w:t xml:space="preserve">a menționat </w:t>
      </w:r>
      <w:r w:rsidR="00D76458">
        <w:rPr>
          <w:rFonts w:ascii="Calibri" w:hAnsi="Calibri" w:cs="Calibri"/>
          <w:bCs/>
          <w:sz w:val="26"/>
          <w:szCs w:val="26"/>
        </w:rPr>
        <w:t xml:space="preserve">că </w:t>
      </w:r>
      <w:r w:rsidRPr="007220A4">
        <w:rPr>
          <w:rFonts w:ascii="Calibri" w:hAnsi="Calibri" w:cs="Calibri"/>
          <w:bCs/>
          <w:sz w:val="26"/>
          <w:szCs w:val="26"/>
        </w:rPr>
        <w:t xml:space="preserve">nu sunt depuse </w:t>
      </w:r>
      <w:r w:rsidR="00D76458">
        <w:rPr>
          <w:rFonts w:ascii="Calibri" w:hAnsi="Calibri" w:cs="Calibri"/>
          <w:bCs/>
          <w:sz w:val="26"/>
          <w:szCs w:val="26"/>
        </w:rPr>
        <w:t xml:space="preserve">multe </w:t>
      </w:r>
      <w:r w:rsidRPr="007220A4">
        <w:rPr>
          <w:rFonts w:ascii="Calibri" w:hAnsi="Calibri" w:cs="Calibri"/>
          <w:bCs/>
          <w:sz w:val="26"/>
          <w:szCs w:val="26"/>
        </w:rPr>
        <w:t xml:space="preserve">proiecte </w:t>
      </w:r>
      <w:r w:rsidR="00D76458">
        <w:rPr>
          <w:rFonts w:ascii="Calibri" w:hAnsi="Calibri" w:cs="Calibri"/>
          <w:bCs/>
          <w:sz w:val="26"/>
          <w:szCs w:val="26"/>
        </w:rPr>
        <w:t xml:space="preserve">pe axa 4, </w:t>
      </w:r>
      <w:r w:rsidRPr="007220A4">
        <w:rPr>
          <w:rFonts w:ascii="Calibri" w:hAnsi="Calibri" w:cs="Calibri"/>
          <w:bCs/>
          <w:sz w:val="26"/>
          <w:szCs w:val="26"/>
        </w:rPr>
        <w:t>de la întocmirea planurilor de mobilitate și a listelor de proiecte s</w:t>
      </w:r>
      <w:r w:rsidR="007220A4" w:rsidRPr="007220A4">
        <w:rPr>
          <w:rFonts w:ascii="Calibri" w:hAnsi="Calibri" w:cs="Calibri"/>
          <w:bCs/>
          <w:sz w:val="26"/>
          <w:szCs w:val="26"/>
        </w:rPr>
        <w:t>-</w:t>
      </w:r>
      <w:r w:rsidRPr="007220A4">
        <w:rPr>
          <w:rFonts w:ascii="Calibri" w:hAnsi="Calibri" w:cs="Calibri"/>
          <w:bCs/>
          <w:sz w:val="26"/>
          <w:szCs w:val="26"/>
        </w:rPr>
        <w:t xml:space="preserve">au dus până la 200% să pregătească și proiecte până la 120% la nivelul regiunii </w:t>
      </w:r>
      <w:r w:rsidR="007220A4" w:rsidRPr="007220A4">
        <w:rPr>
          <w:rFonts w:ascii="Calibri" w:hAnsi="Calibri" w:cs="Calibri"/>
          <w:bCs/>
          <w:sz w:val="26"/>
          <w:szCs w:val="26"/>
        </w:rPr>
        <w:t>Centru</w:t>
      </w:r>
      <w:r w:rsidRPr="007220A4">
        <w:rPr>
          <w:rFonts w:ascii="Calibri" w:hAnsi="Calibri" w:cs="Calibri"/>
          <w:bCs/>
          <w:sz w:val="26"/>
          <w:szCs w:val="26"/>
        </w:rPr>
        <w:t xml:space="preserve"> și atunci mulți beneficiari nu au dep</w:t>
      </w:r>
      <w:r w:rsidR="007220A4" w:rsidRPr="007220A4">
        <w:rPr>
          <w:rFonts w:ascii="Calibri" w:hAnsi="Calibri" w:cs="Calibri"/>
          <w:bCs/>
          <w:sz w:val="26"/>
          <w:szCs w:val="26"/>
        </w:rPr>
        <w:t xml:space="preserve">us </w:t>
      </w:r>
      <w:r w:rsidR="00D76458">
        <w:rPr>
          <w:rFonts w:ascii="Calibri" w:hAnsi="Calibri" w:cs="Calibri"/>
          <w:bCs/>
          <w:sz w:val="26"/>
          <w:szCs w:val="26"/>
        </w:rPr>
        <w:t>u</w:t>
      </w:r>
      <w:r w:rsidRPr="007220A4">
        <w:rPr>
          <w:rFonts w:ascii="Calibri" w:hAnsi="Calibri" w:cs="Calibri"/>
          <w:bCs/>
          <w:sz w:val="26"/>
          <w:szCs w:val="26"/>
        </w:rPr>
        <w:t>n efort să pregătească un proiect care va sta o perioadă de câțiva ani</w:t>
      </w:r>
      <w:r w:rsidR="001817B6">
        <w:rPr>
          <w:rFonts w:ascii="Calibri" w:hAnsi="Calibri" w:cs="Calibri"/>
          <w:bCs/>
          <w:sz w:val="26"/>
          <w:szCs w:val="26"/>
        </w:rPr>
        <w:t>. E</w:t>
      </w:r>
      <w:r w:rsidR="001817B6" w:rsidRPr="007220A4">
        <w:rPr>
          <w:rFonts w:ascii="Calibri" w:hAnsi="Calibri" w:cs="Calibri"/>
          <w:bCs/>
          <w:sz w:val="26"/>
          <w:szCs w:val="26"/>
        </w:rPr>
        <w:t xml:space="preserve">valuarea </w:t>
      </w:r>
      <w:r w:rsidRPr="007220A4">
        <w:rPr>
          <w:rFonts w:ascii="Calibri" w:hAnsi="Calibri" w:cs="Calibri"/>
          <w:bCs/>
          <w:sz w:val="26"/>
          <w:szCs w:val="26"/>
        </w:rPr>
        <w:t xml:space="preserve">merge în același ritm ca și </w:t>
      </w:r>
      <w:r w:rsidR="00D76458">
        <w:rPr>
          <w:rFonts w:ascii="Calibri" w:hAnsi="Calibri" w:cs="Calibri"/>
          <w:bCs/>
          <w:sz w:val="26"/>
          <w:szCs w:val="26"/>
        </w:rPr>
        <w:t xml:space="preserve">la </w:t>
      </w:r>
      <w:r w:rsidRPr="007220A4">
        <w:rPr>
          <w:rFonts w:ascii="Calibri" w:hAnsi="Calibri" w:cs="Calibri"/>
          <w:bCs/>
          <w:sz w:val="26"/>
          <w:szCs w:val="26"/>
        </w:rPr>
        <w:t>celelalte axe</w:t>
      </w:r>
      <w:r w:rsidR="007C30A9">
        <w:rPr>
          <w:rFonts w:ascii="Calibri" w:hAnsi="Calibri" w:cs="Calibri"/>
          <w:bCs/>
          <w:sz w:val="26"/>
          <w:szCs w:val="26"/>
        </w:rPr>
        <w:t xml:space="preserve">, </w:t>
      </w:r>
      <w:r w:rsidRPr="007220A4">
        <w:rPr>
          <w:rFonts w:ascii="Calibri" w:hAnsi="Calibri" w:cs="Calibri"/>
          <w:bCs/>
          <w:sz w:val="26"/>
          <w:szCs w:val="26"/>
        </w:rPr>
        <w:t>nu e nimic deosebit</w:t>
      </w:r>
      <w:r w:rsidR="007C30A9">
        <w:rPr>
          <w:rFonts w:ascii="Calibri" w:hAnsi="Calibri" w:cs="Calibri"/>
          <w:bCs/>
          <w:sz w:val="26"/>
          <w:szCs w:val="26"/>
        </w:rPr>
        <w:t>,</w:t>
      </w:r>
      <w:r w:rsidR="0003327F">
        <w:rPr>
          <w:rFonts w:ascii="Calibri" w:hAnsi="Calibri" w:cs="Calibri"/>
          <w:bCs/>
          <w:sz w:val="26"/>
          <w:szCs w:val="26"/>
        </w:rPr>
        <w:t xml:space="preserve"> </w:t>
      </w:r>
      <w:r w:rsidRPr="007220A4">
        <w:rPr>
          <w:rFonts w:ascii="Calibri" w:hAnsi="Calibri" w:cs="Calibri"/>
          <w:bCs/>
          <w:sz w:val="26"/>
          <w:szCs w:val="26"/>
        </w:rPr>
        <w:t xml:space="preserve">din 58 de proiecte pe regiune 54 </w:t>
      </w:r>
      <w:r w:rsidRPr="00BA592E">
        <w:rPr>
          <w:rFonts w:ascii="Calibri" w:hAnsi="Calibri" w:cs="Calibri"/>
          <w:bCs/>
          <w:sz w:val="26"/>
          <w:szCs w:val="26"/>
        </w:rPr>
        <w:t xml:space="preserve">au </w:t>
      </w:r>
      <w:r w:rsidR="00577B57">
        <w:rPr>
          <w:rFonts w:ascii="Calibri" w:hAnsi="Calibri" w:cs="Calibri"/>
          <w:bCs/>
          <w:sz w:val="26"/>
          <w:szCs w:val="26"/>
        </w:rPr>
        <w:t xml:space="preserve">fost </w:t>
      </w:r>
      <w:r w:rsidRPr="00BA592E">
        <w:rPr>
          <w:rFonts w:ascii="Calibri" w:hAnsi="Calibri" w:cs="Calibri"/>
          <w:bCs/>
          <w:sz w:val="26"/>
          <w:szCs w:val="26"/>
        </w:rPr>
        <w:t>depus</w:t>
      </w:r>
      <w:r w:rsidR="00577B57">
        <w:rPr>
          <w:rFonts w:ascii="Calibri" w:hAnsi="Calibri" w:cs="Calibri"/>
          <w:bCs/>
          <w:sz w:val="26"/>
          <w:szCs w:val="26"/>
        </w:rPr>
        <w:t>e</w:t>
      </w:r>
      <w:r w:rsidRPr="00BA592E">
        <w:rPr>
          <w:rFonts w:ascii="Calibri" w:hAnsi="Calibri" w:cs="Calibri"/>
          <w:bCs/>
          <w:sz w:val="26"/>
          <w:szCs w:val="26"/>
        </w:rPr>
        <w:t xml:space="preserve"> în ultima săptămână</w:t>
      </w:r>
      <w:r w:rsidR="007C30A9" w:rsidRPr="00BA592E">
        <w:rPr>
          <w:rFonts w:ascii="Calibri" w:hAnsi="Calibri" w:cs="Calibri"/>
          <w:bCs/>
          <w:sz w:val="26"/>
          <w:szCs w:val="26"/>
        </w:rPr>
        <w:t>,</w:t>
      </w:r>
      <w:r w:rsidRPr="00BA592E">
        <w:rPr>
          <w:rFonts w:ascii="Calibri" w:hAnsi="Calibri" w:cs="Calibri"/>
          <w:bCs/>
          <w:sz w:val="26"/>
          <w:szCs w:val="26"/>
        </w:rPr>
        <w:t xml:space="preserve"> la sfârșitul lunii</w:t>
      </w:r>
      <w:r w:rsidR="007C30A9" w:rsidRPr="00BA592E">
        <w:rPr>
          <w:rFonts w:ascii="Calibri" w:hAnsi="Calibri" w:cs="Calibri"/>
          <w:bCs/>
          <w:sz w:val="26"/>
          <w:szCs w:val="26"/>
        </w:rPr>
        <w:t>,</w:t>
      </w:r>
      <w:r w:rsidRPr="00BA592E">
        <w:rPr>
          <w:rFonts w:ascii="Calibri" w:hAnsi="Calibri" w:cs="Calibri"/>
          <w:bCs/>
          <w:sz w:val="26"/>
          <w:szCs w:val="26"/>
        </w:rPr>
        <w:t xml:space="preserve"> </w:t>
      </w:r>
      <w:r w:rsidR="00577B57">
        <w:rPr>
          <w:rFonts w:ascii="Calibri" w:hAnsi="Calibri" w:cs="Calibri"/>
          <w:bCs/>
          <w:sz w:val="26"/>
          <w:szCs w:val="26"/>
        </w:rPr>
        <w:t>se finalizează</w:t>
      </w:r>
      <w:r w:rsidRPr="00BA592E">
        <w:rPr>
          <w:rFonts w:ascii="Calibri" w:hAnsi="Calibri" w:cs="Calibri"/>
          <w:bCs/>
          <w:sz w:val="26"/>
          <w:szCs w:val="26"/>
        </w:rPr>
        <w:t xml:space="preserve"> conformitatea și </w:t>
      </w:r>
      <w:r w:rsidR="0036395D">
        <w:rPr>
          <w:rFonts w:ascii="Calibri" w:hAnsi="Calibri" w:cs="Calibri"/>
          <w:bCs/>
          <w:sz w:val="26"/>
          <w:szCs w:val="26"/>
        </w:rPr>
        <w:t>intră în e</w:t>
      </w:r>
      <w:r w:rsidR="007C30A9" w:rsidRPr="00BA592E">
        <w:rPr>
          <w:rFonts w:ascii="Calibri" w:hAnsi="Calibri" w:cs="Calibri"/>
          <w:bCs/>
          <w:sz w:val="26"/>
          <w:szCs w:val="26"/>
        </w:rPr>
        <w:t>valu</w:t>
      </w:r>
      <w:r w:rsidR="0036395D">
        <w:rPr>
          <w:rFonts w:ascii="Calibri" w:hAnsi="Calibri" w:cs="Calibri"/>
          <w:bCs/>
          <w:sz w:val="26"/>
          <w:szCs w:val="26"/>
        </w:rPr>
        <w:t>are</w:t>
      </w:r>
      <w:r w:rsidR="007C30A9" w:rsidRPr="00BA592E">
        <w:rPr>
          <w:rFonts w:ascii="Calibri" w:hAnsi="Calibri" w:cs="Calibri"/>
          <w:bCs/>
          <w:sz w:val="26"/>
          <w:szCs w:val="26"/>
        </w:rPr>
        <w:t xml:space="preserve"> tehnic</w:t>
      </w:r>
      <w:r w:rsidR="0036395D">
        <w:rPr>
          <w:rFonts w:ascii="Calibri" w:hAnsi="Calibri" w:cs="Calibri"/>
          <w:bCs/>
          <w:sz w:val="26"/>
          <w:szCs w:val="26"/>
        </w:rPr>
        <w:t>ă</w:t>
      </w:r>
      <w:r w:rsidR="007C30A9" w:rsidRPr="00BA592E">
        <w:rPr>
          <w:rFonts w:ascii="Calibri" w:hAnsi="Calibri" w:cs="Calibri"/>
          <w:bCs/>
          <w:sz w:val="26"/>
          <w:szCs w:val="26"/>
        </w:rPr>
        <w:t xml:space="preserve"> și financiar</w:t>
      </w:r>
      <w:r w:rsidR="0036395D">
        <w:rPr>
          <w:rFonts w:ascii="Calibri" w:hAnsi="Calibri" w:cs="Calibri"/>
          <w:bCs/>
          <w:sz w:val="26"/>
          <w:szCs w:val="26"/>
        </w:rPr>
        <w:t xml:space="preserve">ă. A solicitat ca </w:t>
      </w:r>
      <w:r w:rsidR="007C30A9" w:rsidRPr="00BA592E">
        <w:rPr>
          <w:rFonts w:ascii="Calibri" w:hAnsi="Calibri" w:cs="Calibri"/>
          <w:bCs/>
          <w:sz w:val="26"/>
          <w:szCs w:val="26"/>
        </w:rPr>
        <w:t xml:space="preserve">AMPOR </w:t>
      </w:r>
      <w:r w:rsidR="0036395D">
        <w:rPr>
          <w:rFonts w:ascii="Calibri" w:hAnsi="Calibri" w:cs="Calibri"/>
          <w:bCs/>
          <w:sz w:val="26"/>
          <w:szCs w:val="26"/>
        </w:rPr>
        <w:t xml:space="preserve">să </w:t>
      </w:r>
      <w:r w:rsidRPr="00BA592E">
        <w:rPr>
          <w:rFonts w:ascii="Calibri" w:hAnsi="Calibri" w:cs="Calibri"/>
          <w:bCs/>
          <w:sz w:val="26"/>
          <w:szCs w:val="26"/>
        </w:rPr>
        <w:t>asigure echipe de evaluatori după cum a</w:t>
      </w:r>
      <w:r w:rsidR="00070397">
        <w:rPr>
          <w:rFonts w:ascii="Calibri" w:hAnsi="Calibri" w:cs="Calibri"/>
          <w:bCs/>
          <w:sz w:val="26"/>
          <w:szCs w:val="26"/>
        </w:rPr>
        <w:t>u</w:t>
      </w:r>
      <w:r w:rsidRPr="00BA592E">
        <w:rPr>
          <w:rFonts w:ascii="Calibri" w:hAnsi="Calibri" w:cs="Calibri"/>
          <w:bCs/>
          <w:sz w:val="26"/>
          <w:szCs w:val="26"/>
        </w:rPr>
        <w:t xml:space="preserve"> cerut</w:t>
      </w:r>
      <w:r w:rsidR="007C30A9" w:rsidRPr="00BA592E">
        <w:rPr>
          <w:rFonts w:ascii="Calibri" w:hAnsi="Calibri" w:cs="Calibri"/>
          <w:bCs/>
          <w:sz w:val="26"/>
          <w:szCs w:val="26"/>
        </w:rPr>
        <w:t xml:space="preserve">. Referitor la alte </w:t>
      </w:r>
      <w:r w:rsidRPr="00BA592E">
        <w:rPr>
          <w:rFonts w:ascii="Calibri" w:hAnsi="Calibri" w:cs="Calibri"/>
          <w:bCs/>
          <w:sz w:val="26"/>
          <w:szCs w:val="26"/>
        </w:rPr>
        <w:t>majore domenii de intervenție</w:t>
      </w:r>
      <w:r w:rsidR="0003327F">
        <w:rPr>
          <w:rFonts w:ascii="Calibri" w:hAnsi="Calibri" w:cs="Calibri"/>
          <w:bCs/>
          <w:sz w:val="26"/>
          <w:szCs w:val="26"/>
        </w:rPr>
        <w:t xml:space="preserve"> a menționat că </w:t>
      </w:r>
      <w:r w:rsidRPr="00BA592E">
        <w:rPr>
          <w:rFonts w:ascii="Calibri" w:hAnsi="Calibri" w:cs="Calibri"/>
          <w:bCs/>
          <w:sz w:val="26"/>
          <w:szCs w:val="26"/>
        </w:rPr>
        <w:t xml:space="preserve">nu </w:t>
      </w:r>
      <w:r w:rsidR="0003327F">
        <w:rPr>
          <w:rFonts w:ascii="Calibri" w:hAnsi="Calibri" w:cs="Calibri"/>
          <w:bCs/>
          <w:sz w:val="26"/>
          <w:szCs w:val="26"/>
        </w:rPr>
        <w:t xml:space="preserve">se poate </w:t>
      </w:r>
      <w:r w:rsidRPr="00BA592E">
        <w:rPr>
          <w:rFonts w:ascii="Calibri" w:hAnsi="Calibri" w:cs="Calibri"/>
          <w:bCs/>
          <w:sz w:val="26"/>
          <w:szCs w:val="26"/>
        </w:rPr>
        <w:t xml:space="preserve">face un </w:t>
      </w:r>
      <w:r w:rsidR="007C30A9" w:rsidRPr="00BA592E">
        <w:rPr>
          <w:rFonts w:ascii="Calibri" w:hAnsi="Calibri" w:cs="Calibri"/>
          <w:bCs/>
          <w:sz w:val="26"/>
          <w:szCs w:val="26"/>
        </w:rPr>
        <w:t xml:space="preserve">liceu tehnologic </w:t>
      </w:r>
      <w:r w:rsidR="00BA592E">
        <w:rPr>
          <w:rFonts w:ascii="Calibri" w:hAnsi="Calibri" w:cs="Calibri"/>
          <w:bCs/>
          <w:sz w:val="26"/>
          <w:szCs w:val="26"/>
        </w:rPr>
        <w:t xml:space="preserve">cu două milioane, </w:t>
      </w:r>
      <w:r w:rsidR="00070397">
        <w:rPr>
          <w:rFonts w:ascii="Calibri" w:hAnsi="Calibri" w:cs="Calibri"/>
          <w:bCs/>
          <w:sz w:val="26"/>
          <w:szCs w:val="26"/>
        </w:rPr>
        <w:t xml:space="preserve">ca să </w:t>
      </w:r>
      <w:r w:rsidRPr="00BA592E">
        <w:rPr>
          <w:rFonts w:ascii="Calibri" w:hAnsi="Calibri" w:cs="Calibri"/>
          <w:bCs/>
          <w:sz w:val="26"/>
          <w:szCs w:val="26"/>
        </w:rPr>
        <w:t xml:space="preserve">facem învățământ dual și să pregătim meseriași </w:t>
      </w:r>
      <w:r w:rsidR="00070397">
        <w:rPr>
          <w:rFonts w:ascii="Calibri" w:hAnsi="Calibri" w:cs="Calibri"/>
          <w:bCs/>
          <w:sz w:val="26"/>
          <w:szCs w:val="26"/>
        </w:rPr>
        <w:t xml:space="preserve">trebuie mai mulți bani </w:t>
      </w:r>
      <w:r w:rsidRPr="00BA592E">
        <w:rPr>
          <w:rFonts w:ascii="Calibri" w:hAnsi="Calibri" w:cs="Calibri"/>
          <w:bCs/>
          <w:sz w:val="26"/>
          <w:szCs w:val="26"/>
        </w:rPr>
        <w:t>și atunci nu pregătesc</w:t>
      </w:r>
      <w:r w:rsidR="00BA592E">
        <w:rPr>
          <w:rFonts w:ascii="Calibri" w:hAnsi="Calibri" w:cs="Calibri"/>
          <w:bCs/>
          <w:sz w:val="26"/>
          <w:szCs w:val="26"/>
        </w:rPr>
        <w:t>.</w:t>
      </w:r>
      <w:r w:rsidRPr="00BA592E">
        <w:rPr>
          <w:rFonts w:ascii="Calibri" w:hAnsi="Calibri" w:cs="Calibri"/>
          <w:bCs/>
          <w:sz w:val="26"/>
          <w:szCs w:val="26"/>
        </w:rPr>
        <w:t xml:space="preserve"> </w:t>
      </w:r>
      <w:r w:rsidR="0003327F">
        <w:rPr>
          <w:rFonts w:ascii="Calibri" w:hAnsi="Calibri" w:cs="Calibri"/>
          <w:bCs/>
          <w:sz w:val="26"/>
          <w:szCs w:val="26"/>
        </w:rPr>
        <w:t>P</w:t>
      </w:r>
      <w:r w:rsidRPr="00BA592E">
        <w:rPr>
          <w:rFonts w:ascii="Calibri" w:hAnsi="Calibri" w:cs="Calibri"/>
          <w:bCs/>
          <w:sz w:val="26"/>
          <w:szCs w:val="26"/>
        </w:rPr>
        <w:t xml:space="preserve">e </w:t>
      </w:r>
      <w:r w:rsidR="00BA592E">
        <w:rPr>
          <w:rFonts w:ascii="Calibri" w:hAnsi="Calibri" w:cs="Calibri"/>
          <w:bCs/>
          <w:sz w:val="26"/>
          <w:szCs w:val="26"/>
        </w:rPr>
        <w:t>axa</w:t>
      </w:r>
      <w:r w:rsidRPr="00BA592E">
        <w:rPr>
          <w:rFonts w:ascii="Calibri" w:hAnsi="Calibri" w:cs="Calibri"/>
          <w:bCs/>
          <w:sz w:val="26"/>
          <w:szCs w:val="26"/>
        </w:rPr>
        <w:t xml:space="preserve"> 10 la învățământul tehnic </w:t>
      </w:r>
      <w:r w:rsidR="00ED430F">
        <w:rPr>
          <w:rFonts w:ascii="Calibri" w:hAnsi="Calibri" w:cs="Calibri"/>
          <w:bCs/>
          <w:sz w:val="26"/>
          <w:szCs w:val="26"/>
        </w:rPr>
        <w:t xml:space="preserve">ADR Centru are </w:t>
      </w:r>
      <w:r w:rsidRPr="00BA592E">
        <w:rPr>
          <w:rFonts w:ascii="Calibri" w:hAnsi="Calibri" w:cs="Calibri"/>
          <w:bCs/>
          <w:sz w:val="26"/>
          <w:szCs w:val="26"/>
        </w:rPr>
        <w:t xml:space="preserve">peste 1.000 </w:t>
      </w:r>
      <w:r w:rsidR="00BA592E">
        <w:rPr>
          <w:rFonts w:ascii="Calibri" w:hAnsi="Calibri" w:cs="Calibri"/>
          <w:bCs/>
          <w:sz w:val="26"/>
          <w:szCs w:val="26"/>
        </w:rPr>
        <w:t xml:space="preserve">% </w:t>
      </w:r>
      <w:r w:rsidRPr="00BA592E">
        <w:rPr>
          <w:rFonts w:ascii="Calibri" w:hAnsi="Calibri" w:cs="Calibri"/>
          <w:bCs/>
          <w:sz w:val="26"/>
          <w:szCs w:val="26"/>
        </w:rPr>
        <w:t xml:space="preserve">și nu </w:t>
      </w:r>
      <w:r w:rsidR="00BA592E">
        <w:rPr>
          <w:rFonts w:ascii="Calibri" w:hAnsi="Calibri" w:cs="Calibri"/>
          <w:bCs/>
          <w:sz w:val="26"/>
          <w:szCs w:val="26"/>
        </w:rPr>
        <w:t>au</w:t>
      </w:r>
      <w:r w:rsidRPr="00BA592E">
        <w:rPr>
          <w:rFonts w:ascii="Calibri" w:hAnsi="Calibri" w:cs="Calibri"/>
          <w:bCs/>
          <w:sz w:val="26"/>
          <w:szCs w:val="26"/>
        </w:rPr>
        <w:t xml:space="preserve"> mai depus că erau deja </w:t>
      </w:r>
      <w:r w:rsidR="00BA592E">
        <w:rPr>
          <w:rFonts w:ascii="Calibri" w:hAnsi="Calibri" w:cs="Calibri"/>
          <w:bCs/>
          <w:sz w:val="26"/>
          <w:szCs w:val="26"/>
        </w:rPr>
        <w:t xml:space="preserve">întârziați, </w:t>
      </w:r>
      <w:r w:rsidRPr="00BA592E">
        <w:rPr>
          <w:rFonts w:ascii="Calibri" w:hAnsi="Calibri" w:cs="Calibri"/>
          <w:bCs/>
          <w:sz w:val="26"/>
          <w:szCs w:val="26"/>
        </w:rPr>
        <w:t>începeau să pregătească dar nu aveau la ce</w:t>
      </w:r>
      <w:r w:rsidR="00BA592E" w:rsidRPr="00BA592E">
        <w:rPr>
          <w:rFonts w:ascii="Calibri" w:hAnsi="Calibri" w:cs="Calibri"/>
          <w:bCs/>
          <w:sz w:val="26"/>
          <w:szCs w:val="26"/>
        </w:rPr>
        <w:t>. S</w:t>
      </w:r>
      <w:r w:rsidRPr="00BA592E">
        <w:rPr>
          <w:rFonts w:ascii="Calibri" w:hAnsi="Calibri" w:cs="Calibri"/>
          <w:bCs/>
          <w:sz w:val="26"/>
          <w:szCs w:val="26"/>
        </w:rPr>
        <w:t>umele sunt foarte mici aici ar trebui iarăși o analiză</w:t>
      </w:r>
      <w:r w:rsidR="00BA592E" w:rsidRPr="00BA592E">
        <w:rPr>
          <w:rFonts w:ascii="Calibri" w:hAnsi="Calibri" w:cs="Calibri"/>
          <w:bCs/>
          <w:sz w:val="26"/>
          <w:szCs w:val="26"/>
        </w:rPr>
        <w:t>.</w:t>
      </w:r>
    </w:p>
    <w:p w:rsidR="006A6BF7" w:rsidRPr="006A6BF7" w:rsidRDefault="00BA592E" w:rsidP="00CA67B5">
      <w:pPr>
        <w:pStyle w:val="BodyText"/>
        <w:rPr>
          <w:rFonts w:ascii="Calibri" w:hAnsi="Calibri" w:cs="Calibri"/>
          <w:bCs/>
          <w:sz w:val="26"/>
          <w:szCs w:val="26"/>
        </w:rPr>
      </w:pPr>
      <w:r w:rsidRPr="006102DE">
        <w:rPr>
          <w:rFonts w:ascii="Calibri" w:hAnsi="Calibri" w:cs="Calibri"/>
          <w:bCs/>
          <w:sz w:val="26"/>
          <w:szCs w:val="26"/>
        </w:rPr>
        <w:t>L</w:t>
      </w:r>
      <w:r w:rsidR="00CA67B5" w:rsidRPr="006102DE">
        <w:rPr>
          <w:rFonts w:ascii="Calibri" w:hAnsi="Calibri" w:cs="Calibri"/>
          <w:bCs/>
          <w:sz w:val="26"/>
          <w:szCs w:val="26"/>
        </w:rPr>
        <w:t xml:space="preserve">a regenerare urbană </w:t>
      </w:r>
      <w:r w:rsidR="00ED430F" w:rsidRPr="006102DE">
        <w:rPr>
          <w:rFonts w:ascii="Calibri" w:hAnsi="Calibri" w:cs="Calibri"/>
          <w:bCs/>
          <w:sz w:val="26"/>
          <w:szCs w:val="26"/>
        </w:rPr>
        <w:t xml:space="preserve">întelegerea este că </w:t>
      </w:r>
      <w:r w:rsidR="00CA67B5" w:rsidRPr="006102DE">
        <w:rPr>
          <w:rFonts w:ascii="Calibri" w:hAnsi="Calibri" w:cs="Calibri"/>
          <w:bCs/>
          <w:sz w:val="26"/>
          <w:szCs w:val="26"/>
        </w:rPr>
        <w:t xml:space="preserve">avem o zonă prăpăstioasă </w:t>
      </w:r>
      <w:r w:rsidRPr="006102DE">
        <w:rPr>
          <w:rFonts w:ascii="Calibri" w:hAnsi="Calibri" w:cs="Calibri"/>
          <w:bCs/>
          <w:sz w:val="26"/>
          <w:szCs w:val="26"/>
        </w:rPr>
        <w:t xml:space="preserve">și la axa 3 </w:t>
      </w:r>
      <w:r w:rsidR="00CA67B5" w:rsidRPr="006102DE">
        <w:rPr>
          <w:rFonts w:ascii="Calibri" w:hAnsi="Calibri" w:cs="Calibri"/>
          <w:bCs/>
          <w:sz w:val="26"/>
          <w:szCs w:val="26"/>
        </w:rPr>
        <w:t>și la axa 4 și vrem să îi dăm o altă funcționalitate</w:t>
      </w:r>
      <w:r w:rsidR="005E1E48" w:rsidRPr="006102DE">
        <w:rPr>
          <w:rFonts w:ascii="Calibri" w:hAnsi="Calibri" w:cs="Calibri"/>
          <w:bCs/>
          <w:sz w:val="26"/>
          <w:szCs w:val="26"/>
        </w:rPr>
        <w:t xml:space="preserve">, </w:t>
      </w:r>
      <w:r w:rsidR="00CA67B5" w:rsidRPr="006102DE">
        <w:rPr>
          <w:rFonts w:ascii="Calibri" w:hAnsi="Calibri" w:cs="Calibri"/>
          <w:bCs/>
          <w:sz w:val="26"/>
          <w:szCs w:val="26"/>
        </w:rPr>
        <w:t xml:space="preserve">dacă ai pus pavaje înierbate </w:t>
      </w:r>
      <w:r w:rsidR="00463896" w:rsidRPr="006102DE">
        <w:rPr>
          <w:rFonts w:ascii="Calibri" w:hAnsi="Calibri" w:cs="Calibri"/>
          <w:bCs/>
          <w:sz w:val="26"/>
          <w:szCs w:val="26"/>
        </w:rPr>
        <w:t>pentru trecere</w:t>
      </w:r>
      <w:r w:rsidRPr="006102DE">
        <w:rPr>
          <w:rFonts w:ascii="Calibri" w:hAnsi="Calibri" w:cs="Calibri"/>
          <w:bCs/>
          <w:sz w:val="26"/>
          <w:szCs w:val="26"/>
        </w:rPr>
        <w:t xml:space="preserve">, </w:t>
      </w:r>
      <w:r w:rsidR="00CA67B5" w:rsidRPr="006102DE">
        <w:rPr>
          <w:rFonts w:ascii="Calibri" w:hAnsi="Calibri" w:cs="Calibri"/>
          <w:bCs/>
          <w:sz w:val="26"/>
          <w:szCs w:val="26"/>
        </w:rPr>
        <w:t>n</w:t>
      </w:r>
      <w:r w:rsidRPr="006102DE">
        <w:rPr>
          <w:rFonts w:ascii="Calibri" w:hAnsi="Calibri" w:cs="Calibri"/>
          <w:bCs/>
          <w:sz w:val="26"/>
          <w:szCs w:val="26"/>
        </w:rPr>
        <w:t xml:space="preserve">u e </w:t>
      </w:r>
      <w:r w:rsidR="00CA67B5" w:rsidRPr="006102DE">
        <w:rPr>
          <w:rFonts w:ascii="Calibri" w:hAnsi="Calibri" w:cs="Calibri"/>
          <w:bCs/>
          <w:sz w:val="26"/>
          <w:szCs w:val="26"/>
        </w:rPr>
        <w:t>spațiu verde că e spațiu construit</w:t>
      </w:r>
      <w:r w:rsidRPr="006102DE">
        <w:rPr>
          <w:rFonts w:ascii="Calibri" w:hAnsi="Calibri" w:cs="Calibri"/>
          <w:bCs/>
          <w:sz w:val="26"/>
          <w:szCs w:val="26"/>
        </w:rPr>
        <w:t>,</w:t>
      </w:r>
      <w:r w:rsidR="00CA67B5" w:rsidRPr="006102DE">
        <w:rPr>
          <w:rFonts w:ascii="Calibri" w:hAnsi="Calibri" w:cs="Calibri"/>
          <w:bCs/>
          <w:sz w:val="26"/>
          <w:szCs w:val="26"/>
        </w:rPr>
        <w:t xml:space="preserve"> luciul de apă dacă ai </w:t>
      </w:r>
      <w:r w:rsidRPr="006102DE">
        <w:rPr>
          <w:rFonts w:ascii="Calibri" w:hAnsi="Calibri" w:cs="Calibri"/>
          <w:bCs/>
          <w:sz w:val="26"/>
          <w:szCs w:val="26"/>
        </w:rPr>
        <w:t>u</w:t>
      </w:r>
      <w:r w:rsidR="00CA67B5" w:rsidRPr="006102DE">
        <w:rPr>
          <w:rFonts w:ascii="Calibri" w:hAnsi="Calibri" w:cs="Calibri"/>
          <w:bCs/>
          <w:sz w:val="26"/>
          <w:szCs w:val="26"/>
        </w:rPr>
        <w:t xml:space="preserve">nul acolo nu se consideră că merge după </w:t>
      </w:r>
      <w:r w:rsidRPr="006102DE">
        <w:rPr>
          <w:rFonts w:ascii="Calibri" w:hAnsi="Calibri" w:cs="Calibri"/>
          <w:bCs/>
          <w:sz w:val="26"/>
          <w:szCs w:val="26"/>
        </w:rPr>
        <w:t xml:space="preserve">legea apelor </w:t>
      </w:r>
      <w:r w:rsidR="00CA67B5" w:rsidRPr="006102DE">
        <w:rPr>
          <w:rFonts w:ascii="Calibri" w:hAnsi="Calibri" w:cs="Calibri"/>
          <w:bCs/>
          <w:sz w:val="26"/>
          <w:szCs w:val="26"/>
        </w:rPr>
        <w:t xml:space="preserve">cu trimitere la nu știu ce </w:t>
      </w:r>
      <w:r w:rsidRPr="006102DE">
        <w:rPr>
          <w:rFonts w:ascii="Calibri" w:hAnsi="Calibri" w:cs="Calibri"/>
          <w:bCs/>
          <w:sz w:val="26"/>
          <w:szCs w:val="26"/>
        </w:rPr>
        <w:t xml:space="preserve">parcuri, </w:t>
      </w:r>
      <w:r w:rsidR="00CA67B5" w:rsidRPr="006102DE">
        <w:rPr>
          <w:rFonts w:ascii="Calibri" w:hAnsi="Calibri" w:cs="Calibri"/>
          <w:bCs/>
          <w:sz w:val="26"/>
          <w:szCs w:val="26"/>
        </w:rPr>
        <w:t xml:space="preserve">să </w:t>
      </w:r>
      <w:r w:rsidRPr="006102DE">
        <w:rPr>
          <w:rFonts w:ascii="Calibri" w:hAnsi="Calibri" w:cs="Calibri"/>
          <w:bCs/>
          <w:sz w:val="26"/>
          <w:szCs w:val="26"/>
        </w:rPr>
        <w:t xml:space="preserve">mă încadrez în parc 10%, regenerarea urbană înseamnă să fac numai parc sau să fac o zonă </w:t>
      </w:r>
      <w:r w:rsidR="004C1473" w:rsidRPr="006102DE">
        <w:rPr>
          <w:rFonts w:ascii="Calibri" w:hAnsi="Calibri" w:cs="Calibri"/>
          <w:bCs/>
          <w:sz w:val="26"/>
          <w:szCs w:val="26"/>
        </w:rPr>
        <w:t>care să aibă o distribuție, să aibă nu știu cât parc, să găsesc n</w:t>
      </w:r>
      <w:r w:rsidR="00CA67B5" w:rsidRPr="006102DE">
        <w:rPr>
          <w:rFonts w:ascii="Calibri" w:hAnsi="Calibri" w:cs="Calibri"/>
          <w:bCs/>
          <w:sz w:val="26"/>
          <w:szCs w:val="26"/>
        </w:rPr>
        <w:t>iște condiții</w:t>
      </w:r>
      <w:r w:rsidR="005E1E48" w:rsidRPr="006102DE">
        <w:rPr>
          <w:rFonts w:ascii="Calibri" w:hAnsi="Calibri" w:cs="Calibri"/>
          <w:bCs/>
          <w:sz w:val="26"/>
          <w:szCs w:val="26"/>
        </w:rPr>
        <w:t xml:space="preserve"> d</w:t>
      </w:r>
      <w:r w:rsidR="004C1473" w:rsidRPr="006102DE">
        <w:rPr>
          <w:rFonts w:ascii="Calibri" w:hAnsi="Calibri" w:cs="Calibri"/>
          <w:bCs/>
          <w:sz w:val="26"/>
          <w:szCs w:val="26"/>
        </w:rPr>
        <w:t>ecent</w:t>
      </w:r>
      <w:r w:rsidR="005E1E48" w:rsidRPr="006102DE">
        <w:rPr>
          <w:rFonts w:ascii="Calibri" w:hAnsi="Calibri" w:cs="Calibri"/>
          <w:bCs/>
          <w:sz w:val="26"/>
          <w:szCs w:val="26"/>
        </w:rPr>
        <w:t>e</w:t>
      </w:r>
      <w:r w:rsidR="00CA67B5" w:rsidRPr="006102DE">
        <w:rPr>
          <w:rFonts w:ascii="Calibri" w:hAnsi="Calibri" w:cs="Calibri"/>
          <w:bCs/>
          <w:sz w:val="26"/>
          <w:szCs w:val="26"/>
        </w:rPr>
        <w:t xml:space="preserve"> cumva să pot să fac din nimic dintr</w:t>
      </w:r>
      <w:r w:rsidR="004C1473" w:rsidRPr="006102DE">
        <w:rPr>
          <w:rFonts w:ascii="Calibri" w:hAnsi="Calibri" w:cs="Calibri"/>
          <w:bCs/>
          <w:sz w:val="26"/>
          <w:szCs w:val="26"/>
        </w:rPr>
        <w:t>-</w:t>
      </w:r>
      <w:r w:rsidR="00CA67B5" w:rsidRPr="006102DE">
        <w:rPr>
          <w:rFonts w:ascii="Calibri" w:hAnsi="Calibri" w:cs="Calibri"/>
          <w:bCs/>
          <w:sz w:val="26"/>
          <w:szCs w:val="26"/>
        </w:rPr>
        <w:t xml:space="preserve">o fostă fabrică care este în </w:t>
      </w:r>
      <w:r w:rsidR="004C1473" w:rsidRPr="006102DE">
        <w:rPr>
          <w:rFonts w:ascii="Calibri" w:hAnsi="Calibri" w:cs="Calibri"/>
          <w:bCs/>
          <w:sz w:val="26"/>
          <w:szCs w:val="26"/>
        </w:rPr>
        <w:t xml:space="preserve">ruine acolo </w:t>
      </w:r>
      <w:r w:rsidR="00CA67B5" w:rsidRPr="006102DE">
        <w:rPr>
          <w:rFonts w:ascii="Calibri" w:hAnsi="Calibri" w:cs="Calibri"/>
          <w:bCs/>
          <w:sz w:val="26"/>
          <w:szCs w:val="26"/>
        </w:rPr>
        <w:t>și prezintă un pericol și o zonă degradată să fac ceva căreia să îi dau o anumită utilitate nu neapărat parc</w:t>
      </w:r>
      <w:r w:rsidR="009044D9" w:rsidRPr="006102DE">
        <w:rPr>
          <w:rFonts w:ascii="Calibri" w:hAnsi="Calibri" w:cs="Calibri"/>
          <w:bCs/>
          <w:sz w:val="26"/>
          <w:szCs w:val="26"/>
        </w:rPr>
        <w:t xml:space="preserve">. </w:t>
      </w:r>
      <w:r w:rsidR="005E1E48" w:rsidRPr="006102DE">
        <w:rPr>
          <w:rFonts w:ascii="Calibri" w:hAnsi="Calibri" w:cs="Calibri"/>
          <w:bCs/>
          <w:sz w:val="26"/>
          <w:szCs w:val="26"/>
        </w:rPr>
        <w:t>L</w:t>
      </w:r>
      <w:r w:rsidR="00CA67B5" w:rsidRPr="006102DE">
        <w:rPr>
          <w:rFonts w:ascii="Calibri" w:hAnsi="Calibri" w:cs="Calibri"/>
          <w:bCs/>
          <w:sz w:val="26"/>
          <w:szCs w:val="26"/>
        </w:rPr>
        <w:t xml:space="preserve">a nivelul regiunii avem diverse posibilități </w:t>
      </w:r>
      <w:r w:rsidR="000C6E5A" w:rsidRPr="006102DE">
        <w:rPr>
          <w:rFonts w:ascii="Calibri" w:hAnsi="Calibri" w:cs="Calibri"/>
          <w:bCs/>
          <w:sz w:val="26"/>
          <w:szCs w:val="26"/>
        </w:rPr>
        <w:t xml:space="preserve">să facem o </w:t>
      </w:r>
      <w:r w:rsidR="00CA67B5" w:rsidRPr="006102DE">
        <w:rPr>
          <w:rFonts w:ascii="Calibri" w:hAnsi="Calibri" w:cs="Calibri"/>
          <w:bCs/>
          <w:sz w:val="26"/>
          <w:szCs w:val="26"/>
        </w:rPr>
        <w:t>rearanjare la nivel de municipiu</w:t>
      </w:r>
      <w:r w:rsidR="009044D9" w:rsidRPr="006102DE">
        <w:rPr>
          <w:rFonts w:ascii="Calibri" w:hAnsi="Calibri" w:cs="Calibri"/>
          <w:bCs/>
          <w:sz w:val="26"/>
          <w:szCs w:val="26"/>
        </w:rPr>
        <w:t>,</w:t>
      </w:r>
      <w:r w:rsidR="00CA67B5" w:rsidRPr="006102DE">
        <w:rPr>
          <w:rFonts w:ascii="Calibri" w:hAnsi="Calibri" w:cs="Calibri"/>
          <w:bCs/>
          <w:sz w:val="26"/>
          <w:szCs w:val="26"/>
        </w:rPr>
        <w:t xml:space="preserve"> la nivel de regiune</w:t>
      </w:r>
      <w:r w:rsidR="009044D9" w:rsidRPr="006102DE">
        <w:rPr>
          <w:rFonts w:ascii="Calibri" w:hAnsi="Calibri" w:cs="Calibri"/>
          <w:bCs/>
          <w:sz w:val="26"/>
          <w:szCs w:val="26"/>
        </w:rPr>
        <w:t xml:space="preserve"> pe 4.1., și de la 4.2. la 4.5. </w:t>
      </w:r>
      <w:r w:rsidR="006102DE" w:rsidRPr="006102DE">
        <w:rPr>
          <w:rFonts w:ascii="Calibri" w:hAnsi="Calibri" w:cs="Calibri"/>
          <w:bCs/>
          <w:sz w:val="26"/>
          <w:szCs w:val="26"/>
        </w:rPr>
        <w:t xml:space="preserve"> </w:t>
      </w:r>
      <w:r w:rsidR="00070397" w:rsidRPr="006102DE">
        <w:rPr>
          <w:rFonts w:ascii="Calibri" w:hAnsi="Calibri" w:cs="Calibri"/>
          <w:bCs/>
          <w:sz w:val="26"/>
          <w:szCs w:val="26"/>
        </w:rPr>
        <w:t xml:space="preserve">O altă </w:t>
      </w:r>
      <w:r w:rsidR="00CA67B5" w:rsidRPr="006102DE">
        <w:rPr>
          <w:rFonts w:ascii="Calibri" w:hAnsi="Calibri" w:cs="Calibri"/>
          <w:bCs/>
          <w:sz w:val="26"/>
          <w:szCs w:val="26"/>
        </w:rPr>
        <w:t xml:space="preserve">considerație </w:t>
      </w:r>
      <w:r w:rsidR="001A2134" w:rsidRPr="006102DE">
        <w:rPr>
          <w:rFonts w:ascii="Calibri" w:hAnsi="Calibri" w:cs="Calibri"/>
          <w:bCs/>
          <w:sz w:val="26"/>
          <w:szCs w:val="26"/>
        </w:rPr>
        <w:t>referitoare la</w:t>
      </w:r>
      <w:r w:rsidR="00CA67B5" w:rsidRPr="006102DE">
        <w:rPr>
          <w:rFonts w:ascii="Calibri" w:hAnsi="Calibri" w:cs="Calibri"/>
          <w:bCs/>
          <w:sz w:val="26"/>
          <w:szCs w:val="26"/>
        </w:rPr>
        <w:t xml:space="preserve"> extinderea mobilității nu toate județele sunt </w:t>
      </w:r>
      <w:r w:rsidR="009044D9" w:rsidRPr="006102DE">
        <w:rPr>
          <w:rFonts w:ascii="Calibri" w:hAnsi="Calibri" w:cs="Calibri"/>
          <w:bCs/>
          <w:sz w:val="26"/>
          <w:szCs w:val="26"/>
        </w:rPr>
        <w:t xml:space="preserve">la fel ca </w:t>
      </w:r>
      <w:r w:rsidR="0058227E" w:rsidRPr="006102DE">
        <w:rPr>
          <w:rFonts w:ascii="Calibri" w:hAnsi="Calibri" w:cs="Calibri"/>
          <w:bCs/>
          <w:sz w:val="26"/>
          <w:szCs w:val="26"/>
        </w:rPr>
        <w:t xml:space="preserve">București, </w:t>
      </w:r>
      <w:r w:rsidR="00CA67B5" w:rsidRPr="006102DE">
        <w:rPr>
          <w:rFonts w:ascii="Calibri" w:hAnsi="Calibri" w:cs="Calibri"/>
          <w:bCs/>
          <w:sz w:val="26"/>
          <w:szCs w:val="26"/>
        </w:rPr>
        <w:t>Cluj și Timișoara</w:t>
      </w:r>
      <w:r w:rsidR="009044D9" w:rsidRPr="006102DE">
        <w:rPr>
          <w:rFonts w:ascii="Calibri" w:hAnsi="Calibri" w:cs="Calibri"/>
          <w:bCs/>
          <w:sz w:val="26"/>
          <w:szCs w:val="26"/>
        </w:rPr>
        <w:t xml:space="preserve">, </w:t>
      </w:r>
      <w:r w:rsidR="00CA67B5" w:rsidRPr="006102DE">
        <w:rPr>
          <w:rFonts w:ascii="Calibri" w:hAnsi="Calibri" w:cs="Calibri"/>
          <w:bCs/>
          <w:sz w:val="26"/>
          <w:szCs w:val="26"/>
        </w:rPr>
        <w:t xml:space="preserve">sunt și </w:t>
      </w:r>
      <w:r w:rsidR="009044D9" w:rsidRPr="006102DE">
        <w:rPr>
          <w:rFonts w:ascii="Calibri" w:hAnsi="Calibri" w:cs="Calibri"/>
          <w:bCs/>
          <w:sz w:val="26"/>
          <w:szCs w:val="26"/>
        </w:rPr>
        <w:t xml:space="preserve">reședințe care au între 50 și 100.000 </w:t>
      </w:r>
      <w:r w:rsidR="00CA67B5" w:rsidRPr="006102DE">
        <w:rPr>
          <w:rFonts w:ascii="Calibri" w:hAnsi="Calibri" w:cs="Calibri"/>
          <w:bCs/>
          <w:sz w:val="26"/>
          <w:szCs w:val="26"/>
        </w:rPr>
        <w:t xml:space="preserve">de locuitori și de acolo orașe </w:t>
      </w:r>
      <w:r w:rsidR="00CA67B5" w:rsidRPr="006102DE">
        <w:rPr>
          <w:rFonts w:ascii="Calibri" w:hAnsi="Calibri" w:cs="Calibri"/>
          <w:bCs/>
          <w:sz w:val="26"/>
          <w:szCs w:val="26"/>
        </w:rPr>
        <w:lastRenderedPageBreak/>
        <w:t>de 20</w:t>
      </w:r>
      <w:r w:rsidR="009044D9" w:rsidRPr="006102DE">
        <w:rPr>
          <w:rFonts w:ascii="Calibri" w:hAnsi="Calibri" w:cs="Calibri"/>
          <w:bCs/>
          <w:sz w:val="26"/>
          <w:szCs w:val="26"/>
        </w:rPr>
        <w:t>-</w:t>
      </w:r>
      <w:r w:rsidR="00CA67B5" w:rsidRPr="006102DE">
        <w:rPr>
          <w:rFonts w:ascii="Calibri" w:hAnsi="Calibri" w:cs="Calibri"/>
          <w:bCs/>
          <w:sz w:val="26"/>
          <w:szCs w:val="26"/>
        </w:rPr>
        <w:t xml:space="preserve">30.000 </w:t>
      </w:r>
      <w:r w:rsidR="009044D9" w:rsidRPr="006102DE">
        <w:rPr>
          <w:rFonts w:ascii="Calibri" w:hAnsi="Calibri" w:cs="Calibri"/>
          <w:bCs/>
          <w:sz w:val="26"/>
          <w:szCs w:val="26"/>
        </w:rPr>
        <w:t>locuit</w:t>
      </w:r>
      <w:r w:rsidR="00F65661">
        <w:rPr>
          <w:rFonts w:ascii="Calibri" w:hAnsi="Calibri" w:cs="Calibri"/>
          <w:bCs/>
          <w:sz w:val="26"/>
          <w:szCs w:val="26"/>
        </w:rPr>
        <w:t>o</w:t>
      </w:r>
      <w:r w:rsidR="009044D9" w:rsidRPr="006102DE">
        <w:rPr>
          <w:rFonts w:ascii="Calibri" w:hAnsi="Calibri" w:cs="Calibri"/>
          <w:bCs/>
          <w:sz w:val="26"/>
          <w:szCs w:val="26"/>
        </w:rPr>
        <w:t xml:space="preserve">ri </w:t>
      </w:r>
      <w:r w:rsidR="00CA67B5" w:rsidRPr="006102DE">
        <w:rPr>
          <w:rFonts w:ascii="Calibri" w:hAnsi="Calibri" w:cs="Calibri"/>
          <w:bCs/>
          <w:sz w:val="26"/>
          <w:szCs w:val="26"/>
        </w:rPr>
        <w:t>dar populația pentru a putea să ajungă la locul de muncă</w:t>
      </w:r>
      <w:r w:rsidR="009044D9" w:rsidRPr="006102DE">
        <w:rPr>
          <w:rFonts w:ascii="Calibri" w:hAnsi="Calibri" w:cs="Calibri"/>
          <w:bCs/>
          <w:sz w:val="26"/>
          <w:szCs w:val="26"/>
        </w:rPr>
        <w:t>,</w:t>
      </w:r>
      <w:r w:rsidR="00CA67B5" w:rsidRPr="006102DE">
        <w:rPr>
          <w:rFonts w:ascii="Calibri" w:hAnsi="Calibri" w:cs="Calibri"/>
          <w:bCs/>
          <w:sz w:val="26"/>
          <w:szCs w:val="26"/>
        </w:rPr>
        <w:t xml:space="preserve"> la anumite servicii să poată să se deplaseze</w:t>
      </w:r>
      <w:r w:rsidR="006102DE">
        <w:rPr>
          <w:rFonts w:ascii="Calibri" w:hAnsi="Calibri" w:cs="Calibri"/>
          <w:bCs/>
          <w:sz w:val="26"/>
          <w:szCs w:val="26"/>
        </w:rPr>
        <w:t xml:space="preserve">. </w:t>
      </w:r>
      <w:r w:rsidR="00F65661">
        <w:rPr>
          <w:rFonts w:ascii="Calibri" w:hAnsi="Calibri" w:cs="Calibri"/>
          <w:bCs/>
          <w:sz w:val="26"/>
          <w:szCs w:val="26"/>
        </w:rPr>
        <w:t>M</w:t>
      </w:r>
      <w:r w:rsidR="00CA67B5" w:rsidRPr="006102DE">
        <w:rPr>
          <w:rFonts w:ascii="Calibri" w:hAnsi="Calibri" w:cs="Calibri"/>
          <w:bCs/>
          <w:sz w:val="26"/>
          <w:szCs w:val="26"/>
        </w:rPr>
        <w:t>obilitate</w:t>
      </w:r>
      <w:r w:rsidR="009044D9" w:rsidRPr="006102DE">
        <w:rPr>
          <w:rFonts w:ascii="Calibri" w:hAnsi="Calibri" w:cs="Calibri"/>
          <w:bCs/>
          <w:sz w:val="26"/>
          <w:szCs w:val="26"/>
        </w:rPr>
        <w:t>a</w:t>
      </w:r>
      <w:r w:rsidR="00CA67B5" w:rsidRPr="006102DE">
        <w:rPr>
          <w:rFonts w:ascii="Calibri" w:hAnsi="Calibri" w:cs="Calibri"/>
          <w:bCs/>
          <w:sz w:val="26"/>
          <w:szCs w:val="26"/>
        </w:rPr>
        <w:t xml:space="preserve"> este mai conservatoare pentru că 80</w:t>
      </w:r>
      <w:r w:rsidR="00F65661">
        <w:rPr>
          <w:rFonts w:ascii="Calibri" w:hAnsi="Calibri" w:cs="Calibri"/>
          <w:bCs/>
          <w:sz w:val="26"/>
          <w:szCs w:val="26"/>
        </w:rPr>
        <w:t>-</w:t>
      </w:r>
      <w:r w:rsidR="00CA67B5" w:rsidRPr="006102DE">
        <w:rPr>
          <w:rFonts w:ascii="Calibri" w:hAnsi="Calibri" w:cs="Calibri"/>
          <w:bCs/>
          <w:sz w:val="26"/>
          <w:szCs w:val="26"/>
        </w:rPr>
        <w:t>90% sunt proprietari și</w:t>
      </w:r>
      <w:r w:rsidR="009044D9" w:rsidRPr="006102DE">
        <w:rPr>
          <w:rFonts w:ascii="Calibri" w:hAnsi="Calibri" w:cs="Calibri"/>
          <w:bCs/>
          <w:sz w:val="26"/>
          <w:szCs w:val="26"/>
        </w:rPr>
        <w:t xml:space="preserve"> nu se mută de acasă pentru </w:t>
      </w:r>
      <w:r w:rsidR="00CA67B5" w:rsidRPr="006102DE">
        <w:rPr>
          <w:rFonts w:ascii="Calibri" w:hAnsi="Calibri" w:cs="Calibri"/>
          <w:bCs/>
          <w:sz w:val="26"/>
          <w:szCs w:val="26"/>
        </w:rPr>
        <w:t>c</w:t>
      </w:r>
      <w:r w:rsidR="009044D9" w:rsidRPr="006102DE">
        <w:rPr>
          <w:rFonts w:ascii="Calibri" w:hAnsi="Calibri" w:cs="Calibri"/>
          <w:bCs/>
          <w:sz w:val="26"/>
          <w:szCs w:val="26"/>
        </w:rPr>
        <w:t>ă</w:t>
      </w:r>
      <w:r w:rsidR="00CA67B5" w:rsidRPr="006102DE">
        <w:rPr>
          <w:rFonts w:ascii="Calibri" w:hAnsi="Calibri" w:cs="Calibri"/>
          <w:bCs/>
          <w:sz w:val="26"/>
          <w:szCs w:val="26"/>
        </w:rPr>
        <w:t xml:space="preserve"> dincolo 70% </w:t>
      </w:r>
      <w:r w:rsidR="009044D9" w:rsidRPr="006102DE">
        <w:rPr>
          <w:rFonts w:ascii="Calibri" w:hAnsi="Calibri" w:cs="Calibri"/>
          <w:bCs/>
          <w:sz w:val="26"/>
          <w:szCs w:val="26"/>
        </w:rPr>
        <w:t xml:space="preserve">sunt </w:t>
      </w:r>
      <w:r w:rsidR="00CA67B5" w:rsidRPr="006102DE">
        <w:rPr>
          <w:rFonts w:ascii="Calibri" w:hAnsi="Calibri" w:cs="Calibri"/>
          <w:bCs/>
          <w:sz w:val="26"/>
          <w:szCs w:val="26"/>
        </w:rPr>
        <w:t xml:space="preserve">chiriași </w:t>
      </w:r>
      <w:r w:rsidR="00695DC5" w:rsidRPr="006102DE">
        <w:rPr>
          <w:rFonts w:ascii="Calibri" w:hAnsi="Calibri" w:cs="Calibri"/>
          <w:bCs/>
          <w:sz w:val="26"/>
          <w:szCs w:val="26"/>
        </w:rPr>
        <w:t>care zic</w:t>
      </w:r>
      <w:r w:rsidR="00CA67B5" w:rsidRPr="006102DE">
        <w:rPr>
          <w:rFonts w:ascii="Calibri" w:hAnsi="Calibri" w:cs="Calibri"/>
          <w:bCs/>
          <w:sz w:val="26"/>
          <w:szCs w:val="26"/>
        </w:rPr>
        <w:t xml:space="preserve"> </w:t>
      </w:r>
      <w:r w:rsidR="00695DC5" w:rsidRPr="006102DE">
        <w:rPr>
          <w:rFonts w:ascii="Calibri" w:hAnsi="Calibri" w:cs="Calibri"/>
          <w:bCs/>
          <w:sz w:val="26"/>
          <w:szCs w:val="26"/>
        </w:rPr>
        <w:t xml:space="preserve">că </w:t>
      </w:r>
      <w:r w:rsidR="00CA67B5" w:rsidRPr="006102DE">
        <w:rPr>
          <w:rFonts w:ascii="Calibri" w:hAnsi="Calibri" w:cs="Calibri"/>
          <w:bCs/>
          <w:sz w:val="26"/>
          <w:szCs w:val="26"/>
        </w:rPr>
        <w:t>mă cam duc în zona în care lucrez</w:t>
      </w:r>
      <w:r w:rsidR="006A6BF7" w:rsidRPr="006102DE">
        <w:rPr>
          <w:rFonts w:ascii="Calibri" w:hAnsi="Calibri" w:cs="Calibri"/>
          <w:bCs/>
          <w:sz w:val="26"/>
          <w:szCs w:val="26"/>
        </w:rPr>
        <w:t>.</w:t>
      </w:r>
    </w:p>
    <w:p w:rsidR="006A6BF7" w:rsidRDefault="006A6BF7" w:rsidP="00CA67B5">
      <w:pPr>
        <w:pStyle w:val="BodyText"/>
        <w:rPr>
          <w:rFonts w:ascii="Calibri" w:hAnsi="Calibri" w:cs="Calibri"/>
          <w:bCs/>
          <w:sz w:val="26"/>
          <w:szCs w:val="26"/>
          <w:highlight w:val="yellow"/>
        </w:rPr>
      </w:pPr>
    </w:p>
    <w:p w:rsidR="00C56D44" w:rsidRDefault="006A6BF7" w:rsidP="00CA67B5">
      <w:pPr>
        <w:pStyle w:val="BodyText"/>
        <w:rPr>
          <w:rFonts w:ascii="Calibri" w:hAnsi="Calibri" w:cs="Calibri"/>
          <w:bCs/>
          <w:sz w:val="26"/>
          <w:szCs w:val="26"/>
        </w:rPr>
      </w:pPr>
      <w:r w:rsidRPr="00C56D44">
        <w:rPr>
          <w:rFonts w:ascii="Calibri" w:hAnsi="Calibri" w:cs="Calibri"/>
          <w:bCs/>
          <w:sz w:val="26"/>
          <w:szCs w:val="26"/>
        </w:rPr>
        <w:t>D</w:t>
      </w:r>
      <w:r w:rsidR="00CA67B5" w:rsidRPr="00C56D44">
        <w:rPr>
          <w:rFonts w:ascii="Calibri" w:hAnsi="Calibri" w:cs="Calibri"/>
          <w:bCs/>
          <w:sz w:val="26"/>
          <w:szCs w:val="26"/>
        </w:rPr>
        <w:t xml:space="preserve">oamna Luiza Radu a menționat că pentru spații verzi </w:t>
      </w:r>
      <w:r w:rsidR="00DB2896">
        <w:rPr>
          <w:rFonts w:ascii="Calibri" w:hAnsi="Calibri" w:cs="Calibri"/>
          <w:bCs/>
          <w:sz w:val="26"/>
          <w:szCs w:val="26"/>
        </w:rPr>
        <w:t>4.2. și 5.2. se c</w:t>
      </w:r>
      <w:r w:rsidR="00C56D44" w:rsidRPr="00C56D44">
        <w:rPr>
          <w:rFonts w:ascii="Calibri" w:hAnsi="Calibri" w:cs="Calibri"/>
          <w:bCs/>
          <w:sz w:val="26"/>
          <w:szCs w:val="26"/>
        </w:rPr>
        <w:t>uno</w:t>
      </w:r>
      <w:r w:rsidR="00DB2896">
        <w:rPr>
          <w:rFonts w:ascii="Calibri" w:hAnsi="Calibri" w:cs="Calibri"/>
          <w:bCs/>
          <w:sz w:val="26"/>
          <w:szCs w:val="26"/>
        </w:rPr>
        <w:t>sc aceste aspecte,</w:t>
      </w:r>
      <w:r w:rsidR="00C56D44" w:rsidRPr="00C56D44">
        <w:rPr>
          <w:rFonts w:ascii="Calibri" w:hAnsi="Calibri" w:cs="Calibri"/>
          <w:bCs/>
          <w:sz w:val="26"/>
          <w:szCs w:val="26"/>
        </w:rPr>
        <w:t xml:space="preserve"> au fost făcute de</w:t>
      </w:r>
      <w:r w:rsidR="00CA67B5" w:rsidRPr="00C56D44">
        <w:rPr>
          <w:rFonts w:ascii="Calibri" w:hAnsi="Calibri" w:cs="Calibri"/>
          <w:bCs/>
          <w:sz w:val="26"/>
          <w:szCs w:val="26"/>
        </w:rPr>
        <w:t xml:space="preserve">mersuri </w:t>
      </w:r>
      <w:r w:rsidR="00524E23">
        <w:rPr>
          <w:rFonts w:ascii="Calibri" w:hAnsi="Calibri" w:cs="Calibri"/>
          <w:bCs/>
          <w:sz w:val="26"/>
          <w:szCs w:val="26"/>
        </w:rPr>
        <w:t xml:space="preserve">AMPOR - </w:t>
      </w:r>
      <w:r w:rsidR="00CA67B5" w:rsidRPr="00C56D44">
        <w:rPr>
          <w:rFonts w:ascii="Calibri" w:hAnsi="Calibri" w:cs="Calibri"/>
          <w:bCs/>
          <w:sz w:val="26"/>
          <w:szCs w:val="26"/>
        </w:rPr>
        <w:t>Ministerul Mediului s</w:t>
      </w:r>
      <w:r w:rsidR="00F65661">
        <w:rPr>
          <w:rFonts w:ascii="Calibri" w:hAnsi="Calibri" w:cs="Calibri"/>
          <w:bCs/>
          <w:sz w:val="26"/>
          <w:szCs w:val="26"/>
        </w:rPr>
        <w:t xml:space="preserve">e încearcă </w:t>
      </w:r>
      <w:r w:rsidR="00CA67B5" w:rsidRPr="00C56D44">
        <w:rPr>
          <w:rFonts w:ascii="Calibri" w:hAnsi="Calibri" w:cs="Calibri"/>
          <w:bCs/>
          <w:sz w:val="26"/>
          <w:szCs w:val="26"/>
        </w:rPr>
        <w:t>modific</w:t>
      </w:r>
      <w:r w:rsidR="00F65661">
        <w:rPr>
          <w:rFonts w:ascii="Calibri" w:hAnsi="Calibri" w:cs="Calibri"/>
          <w:bCs/>
          <w:sz w:val="26"/>
          <w:szCs w:val="26"/>
        </w:rPr>
        <w:t>area legislației</w:t>
      </w:r>
      <w:r w:rsidR="00C56D44">
        <w:rPr>
          <w:rFonts w:ascii="Calibri" w:hAnsi="Calibri" w:cs="Calibri"/>
          <w:bCs/>
          <w:sz w:val="26"/>
          <w:szCs w:val="26"/>
        </w:rPr>
        <w:t>, d</w:t>
      </w:r>
      <w:r w:rsidR="00CA67B5" w:rsidRPr="00C56D44">
        <w:rPr>
          <w:rFonts w:ascii="Calibri" w:hAnsi="Calibri" w:cs="Calibri"/>
          <w:bCs/>
          <w:sz w:val="26"/>
          <w:szCs w:val="26"/>
        </w:rPr>
        <w:t>in păcate nu avem o soluție la acest moment</w:t>
      </w:r>
      <w:r w:rsidR="00C56D44">
        <w:rPr>
          <w:rFonts w:ascii="Calibri" w:hAnsi="Calibri" w:cs="Calibri"/>
          <w:bCs/>
          <w:sz w:val="26"/>
          <w:szCs w:val="26"/>
        </w:rPr>
        <w:t>,</w:t>
      </w:r>
      <w:r w:rsidR="00CA67B5" w:rsidRPr="00C56D44">
        <w:rPr>
          <w:rFonts w:ascii="Calibri" w:hAnsi="Calibri" w:cs="Calibri"/>
          <w:bCs/>
          <w:sz w:val="26"/>
          <w:szCs w:val="26"/>
        </w:rPr>
        <w:t xml:space="preserve"> continuăm demersurile pentru că nu ține neapărat de </w:t>
      </w:r>
      <w:r w:rsidR="00C56D44">
        <w:rPr>
          <w:rFonts w:ascii="Calibri" w:hAnsi="Calibri" w:cs="Calibri"/>
          <w:bCs/>
          <w:sz w:val="26"/>
          <w:szCs w:val="26"/>
        </w:rPr>
        <w:t>AMPOR,</w:t>
      </w:r>
      <w:r w:rsidR="00CA67B5" w:rsidRPr="00C56D44">
        <w:rPr>
          <w:rFonts w:ascii="Calibri" w:hAnsi="Calibri" w:cs="Calibri"/>
          <w:bCs/>
          <w:sz w:val="26"/>
          <w:szCs w:val="26"/>
        </w:rPr>
        <w:t xml:space="preserve"> ține de alte instituți</w:t>
      </w:r>
      <w:r w:rsidR="00C56D44">
        <w:rPr>
          <w:rFonts w:ascii="Calibri" w:hAnsi="Calibri" w:cs="Calibri"/>
          <w:bCs/>
          <w:sz w:val="26"/>
          <w:szCs w:val="26"/>
        </w:rPr>
        <w:t>a</w:t>
      </w:r>
      <w:r w:rsidR="00CA67B5" w:rsidRPr="00C56D44">
        <w:rPr>
          <w:rFonts w:ascii="Calibri" w:hAnsi="Calibri" w:cs="Calibri"/>
          <w:bCs/>
          <w:sz w:val="26"/>
          <w:szCs w:val="26"/>
        </w:rPr>
        <w:t xml:space="preserve"> care le reglementează</w:t>
      </w:r>
      <w:r w:rsidR="00C56D44">
        <w:rPr>
          <w:rFonts w:ascii="Calibri" w:hAnsi="Calibri" w:cs="Calibri"/>
          <w:bCs/>
          <w:sz w:val="26"/>
          <w:szCs w:val="26"/>
        </w:rPr>
        <w:t>.</w:t>
      </w:r>
    </w:p>
    <w:p w:rsidR="00524E23" w:rsidRDefault="00524E23" w:rsidP="00CA67B5">
      <w:pPr>
        <w:pStyle w:val="BodyText"/>
        <w:rPr>
          <w:rFonts w:ascii="Calibri" w:hAnsi="Calibri" w:cs="Calibri"/>
          <w:bCs/>
          <w:sz w:val="26"/>
          <w:szCs w:val="26"/>
        </w:rPr>
      </w:pPr>
    </w:p>
    <w:p w:rsidR="003A21B7" w:rsidRPr="00EA7541" w:rsidRDefault="00C56D44" w:rsidP="00CA67B5">
      <w:pPr>
        <w:pStyle w:val="BodyText"/>
        <w:rPr>
          <w:rFonts w:ascii="Calibri" w:hAnsi="Calibri" w:cs="Calibri"/>
          <w:bCs/>
          <w:sz w:val="26"/>
          <w:szCs w:val="26"/>
        </w:rPr>
      </w:pPr>
      <w:r>
        <w:rPr>
          <w:rFonts w:ascii="Calibri" w:hAnsi="Calibri" w:cs="Calibri"/>
          <w:bCs/>
          <w:sz w:val="26"/>
          <w:szCs w:val="26"/>
        </w:rPr>
        <w:t xml:space="preserve">Referitor la </w:t>
      </w:r>
      <w:r w:rsidR="00CA67B5" w:rsidRPr="00C56D44">
        <w:rPr>
          <w:rFonts w:ascii="Calibri" w:hAnsi="Calibri" w:cs="Calibri"/>
          <w:bCs/>
          <w:sz w:val="26"/>
          <w:szCs w:val="26"/>
        </w:rPr>
        <w:t>distribuire de sume între prioritățile de intervenție la nivelul regiunii</w:t>
      </w:r>
      <w:r w:rsidR="00524E23">
        <w:rPr>
          <w:rFonts w:ascii="Calibri" w:hAnsi="Calibri" w:cs="Calibri"/>
          <w:bCs/>
          <w:sz w:val="26"/>
          <w:szCs w:val="26"/>
        </w:rPr>
        <w:t xml:space="preserve">, între orașe, </w:t>
      </w:r>
      <w:r w:rsidR="00CA67B5" w:rsidRPr="00C56D44">
        <w:rPr>
          <w:rFonts w:ascii="Calibri" w:hAnsi="Calibri" w:cs="Calibri"/>
          <w:bCs/>
          <w:sz w:val="26"/>
          <w:szCs w:val="26"/>
        </w:rPr>
        <w:t>dacă orașele din cadrul regiunii se înțeleg între e</w:t>
      </w:r>
      <w:r w:rsidR="00B53FAC">
        <w:rPr>
          <w:rFonts w:ascii="Calibri" w:hAnsi="Calibri" w:cs="Calibri"/>
          <w:bCs/>
          <w:sz w:val="26"/>
          <w:szCs w:val="26"/>
        </w:rPr>
        <w:t>le</w:t>
      </w:r>
      <w:r w:rsidR="00CA67B5" w:rsidRPr="00C56D44">
        <w:rPr>
          <w:rFonts w:ascii="Calibri" w:hAnsi="Calibri" w:cs="Calibri"/>
          <w:bCs/>
          <w:sz w:val="26"/>
          <w:szCs w:val="26"/>
        </w:rPr>
        <w:t xml:space="preserve"> și agre</w:t>
      </w:r>
      <w:r w:rsidR="00B53FAC">
        <w:rPr>
          <w:rFonts w:ascii="Calibri" w:hAnsi="Calibri" w:cs="Calibri"/>
          <w:bCs/>
          <w:sz w:val="26"/>
          <w:szCs w:val="26"/>
        </w:rPr>
        <w:t>e</w:t>
      </w:r>
      <w:r w:rsidR="00CA67B5" w:rsidRPr="00C56D44">
        <w:rPr>
          <w:rFonts w:ascii="Calibri" w:hAnsi="Calibri" w:cs="Calibri"/>
          <w:bCs/>
          <w:sz w:val="26"/>
          <w:szCs w:val="26"/>
        </w:rPr>
        <w:t>ază</w:t>
      </w:r>
      <w:r>
        <w:rPr>
          <w:rFonts w:ascii="Calibri" w:hAnsi="Calibri" w:cs="Calibri"/>
          <w:bCs/>
          <w:sz w:val="26"/>
          <w:szCs w:val="26"/>
        </w:rPr>
        <w:t>,</w:t>
      </w:r>
      <w:r w:rsidR="00CA67B5" w:rsidRPr="00C56D44">
        <w:rPr>
          <w:rFonts w:ascii="Calibri" w:hAnsi="Calibri" w:cs="Calibri"/>
          <w:bCs/>
          <w:sz w:val="26"/>
          <w:szCs w:val="26"/>
        </w:rPr>
        <w:t xml:space="preserve"> po</w:t>
      </w:r>
      <w:r>
        <w:rPr>
          <w:rFonts w:ascii="Calibri" w:hAnsi="Calibri" w:cs="Calibri"/>
          <w:bCs/>
          <w:sz w:val="26"/>
          <w:szCs w:val="26"/>
        </w:rPr>
        <w:t>t</w:t>
      </w:r>
      <w:r w:rsidR="00CA67B5" w:rsidRPr="00C56D44">
        <w:rPr>
          <w:rFonts w:ascii="Calibri" w:hAnsi="Calibri" w:cs="Calibri"/>
          <w:bCs/>
          <w:sz w:val="26"/>
          <w:szCs w:val="26"/>
        </w:rPr>
        <w:t xml:space="preserve"> să compenseze sume pe diverse domenii</w:t>
      </w:r>
      <w:r>
        <w:rPr>
          <w:rFonts w:ascii="Calibri" w:hAnsi="Calibri" w:cs="Calibri"/>
          <w:bCs/>
          <w:sz w:val="26"/>
          <w:szCs w:val="26"/>
        </w:rPr>
        <w:t xml:space="preserve">. </w:t>
      </w:r>
      <w:r w:rsidR="0080370A">
        <w:rPr>
          <w:rFonts w:ascii="Calibri" w:hAnsi="Calibri" w:cs="Calibri"/>
          <w:bCs/>
          <w:sz w:val="26"/>
          <w:szCs w:val="26"/>
        </w:rPr>
        <w:t>L</w:t>
      </w:r>
      <w:r w:rsidR="00CA67B5" w:rsidRPr="00C56D44">
        <w:rPr>
          <w:rFonts w:ascii="Calibri" w:hAnsi="Calibri" w:cs="Calibri"/>
          <w:bCs/>
          <w:sz w:val="26"/>
          <w:szCs w:val="26"/>
        </w:rPr>
        <w:t xml:space="preserve">a nivel de program </w:t>
      </w:r>
      <w:r w:rsidR="0080370A">
        <w:rPr>
          <w:rFonts w:ascii="Calibri" w:hAnsi="Calibri" w:cs="Calibri"/>
          <w:bCs/>
          <w:sz w:val="26"/>
          <w:szCs w:val="26"/>
        </w:rPr>
        <w:t xml:space="preserve">trebuie </w:t>
      </w:r>
      <w:r w:rsidR="00CA67B5" w:rsidRPr="00C56D44">
        <w:rPr>
          <w:rFonts w:ascii="Calibri" w:hAnsi="Calibri" w:cs="Calibri"/>
          <w:bCs/>
          <w:sz w:val="26"/>
          <w:szCs w:val="26"/>
        </w:rPr>
        <w:t xml:space="preserve">să  atingem indicatorii </w:t>
      </w:r>
      <w:r w:rsidRPr="00C56D44">
        <w:rPr>
          <w:rFonts w:ascii="Calibri" w:hAnsi="Calibri" w:cs="Calibri"/>
          <w:bCs/>
          <w:sz w:val="26"/>
          <w:szCs w:val="26"/>
        </w:rPr>
        <w:t>stabiliți</w:t>
      </w:r>
      <w:r>
        <w:rPr>
          <w:rFonts w:ascii="Calibri" w:hAnsi="Calibri" w:cs="Calibri"/>
          <w:bCs/>
          <w:sz w:val="26"/>
          <w:szCs w:val="26"/>
        </w:rPr>
        <w:t>. D</w:t>
      </w:r>
      <w:r w:rsidR="00CA67B5" w:rsidRPr="00C56D44">
        <w:rPr>
          <w:rFonts w:ascii="Calibri" w:hAnsi="Calibri" w:cs="Calibri"/>
          <w:bCs/>
          <w:sz w:val="26"/>
          <w:szCs w:val="26"/>
        </w:rPr>
        <w:t xml:space="preserve">acă vor fi realocări </w:t>
      </w:r>
      <w:r w:rsidR="00CA67B5" w:rsidRPr="003A21B7">
        <w:rPr>
          <w:rFonts w:ascii="Calibri" w:hAnsi="Calibri" w:cs="Calibri"/>
          <w:bCs/>
          <w:sz w:val="26"/>
          <w:szCs w:val="26"/>
        </w:rPr>
        <w:t>în contextul revizuirii cadrului de performanță</w:t>
      </w:r>
      <w:r w:rsidR="003A21B7" w:rsidRPr="003A21B7">
        <w:rPr>
          <w:rFonts w:ascii="Calibri" w:hAnsi="Calibri" w:cs="Calibri"/>
          <w:bCs/>
          <w:sz w:val="26"/>
          <w:szCs w:val="26"/>
        </w:rPr>
        <w:t xml:space="preserve">, </w:t>
      </w:r>
      <w:r w:rsidR="00CA67B5" w:rsidRPr="003A21B7">
        <w:rPr>
          <w:rFonts w:ascii="Calibri" w:hAnsi="Calibri" w:cs="Calibri"/>
          <w:bCs/>
          <w:sz w:val="26"/>
          <w:szCs w:val="26"/>
        </w:rPr>
        <w:t>putem să discutăm să vedem unde sunt distribuiți corect banii în funcție de nevoile de finanțare și atunci va fi o altă discuție dar la acest moment în cazul în care se dorește compensarea între orașe pe tipuri de proiecte</w:t>
      </w:r>
      <w:r w:rsidR="003A21B7" w:rsidRPr="003A21B7">
        <w:rPr>
          <w:rFonts w:ascii="Calibri" w:hAnsi="Calibri" w:cs="Calibri"/>
          <w:bCs/>
          <w:sz w:val="26"/>
          <w:szCs w:val="26"/>
        </w:rPr>
        <w:t>,</w:t>
      </w:r>
      <w:r w:rsidR="00CA67B5" w:rsidRPr="003A21B7">
        <w:rPr>
          <w:rFonts w:ascii="Calibri" w:hAnsi="Calibri" w:cs="Calibri"/>
          <w:bCs/>
          <w:sz w:val="26"/>
          <w:szCs w:val="26"/>
        </w:rPr>
        <w:t xml:space="preserve"> pe alte domenii de intervenție </w:t>
      </w:r>
      <w:r w:rsidR="003A21B7" w:rsidRPr="003A21B7">
        <w:rPr>
          <w:rFonts w:ascii="Calibri" w:hAnsi="Calibri" w:cs="Calibri"/>
          <w:bCs/>
          <w:sz w:val="26"/>
          <w:szCs w:val="26"/>
        </w:rPr>
        <w:t>e</w:t>
      </w:r>
      <w:r w:rsidR="00CA67B5" w:rsidRPr="003A21B7">
        <w:rPr>
          <w:rFonts w:ascii="Calibri" w:hAnsi="Calibri" w:cs="Calibri"/>
          <w:bCs/>
          <w:sz w:val="26"/>
          <w:szCs w:val="26"/>
        </w:rPr>
        <w:t>ste permisă și se poate realiza</w:t>
      </w:r>
      <w:r w:rsidR="003A21B7" w:rsidRPr="003A21B7">
        <w:rPr>
          <w:rFonts w:ascii="Calibri" w:hAnsi="Calibri" w:cs="Calibri"/>
          <w:bCs/>
          <w:sz w:val="26"/>
          <w:szCs w:val="26"/>
        </w:rPr>
        <w:t>,</w:t>
      </w:r>
      <w:r w:rsidR="00CA67B5" w:rsidRPr="003A21B7">
        <w:rPr>
          <w:rFonts w:ascii="Calibri" w:hAnsi="Calibri" w:cs="Calibri"/>
          <w:bCs/>
          <w:sz w:val="26"/>
          <w:szCs w:val="26"/>
        </w:rPr>
        <w:t xml:space="preserve"> </w:t>
      </w:r>
      <w:r w:rsidR="00CA67B5" w:rsidRPr="00EA7541">
        <w:rPr>
          <w:rFonts w:ascii="Calibri" w:hAnsi="Calibri" w:cs="Calibri"/>
          <w:bCs/>
          <w:sz w:val="26"/>
          <w:szCs w:val="26"/>
        </w:rPr>
        <w:t xml:space="preserve">doar că trebuie să existe această înțelegere la nivelul orașelor din cadrul regiunii. </w:t>
      </w:r>
    </w:p>
    <w:p w:rsidR="003A21B7" w:rsidRPr="00EA7541" w:rsidRDefault="003A21B7" w:rsidP="00CA67B5">
      <w:pPr>
        <w:pStyle w:val="BodyText"/>
        <w:rPr>
          <w:rFonts w:ascii="Calibri" w:hAnsi="Calibri" w:cs="Calibri"/>
          <w:bCs/>
          <w:sz w:val="26"/>
          <w:szCs w:val="26"/>
        </w:rPr>
      </w:pPr>
    </w:p>
    <w:p w:rsidR="00515A5B" w:rsidRDefault="00CA67B5" w:rsidP="00CA67B5">
      <w:pPr>
        <w:pStyle w:val="BodyText"/>
        <w:rPr>
          <w:rFonts w:ascii="Calibri" w:hAnsi="Calibri" w:cs="Calibri"/>
          <w:bCs/>
          <w:sz w:val="26"/>
          <w:szCs w:val="26"/>
        </w:rPr>
      </w:pPr>
      <w:r w:rsidRPr="00EA7541">
        <w:rPr>
          <w:rFonts w:ascii="Calibri" w:hAnsi="Calibri" w:cs="Calibri"/>
          <w:bCs/>
          <w:sz w:val="26"/>
          <w:szCs w:val="26"/>
        </w:rPr>
        <w:t xml:space="preserve">Domnul Marcel </w:t>
      </w:r>
      <w:r w:rsidR="00D43388" w:rsidRPr="00EA7541">
        <w:rPr>
          <w:rFonts w:ascii="Calibri" w:hAnsi="Calibri" w:cs="Calibri"/>
          <w:bCs/>
          <w:sz w:val="26"/>
          <w:szCs w:val="26"/>
        </w:rPr>
        <w:t xml:space="preserve">Boloș </w:t>
      </w:r>
      <w:r w:rsidRPr="00EA7541">
        <w:rPr>
          <w:rFonts w:ascii="Calibri" w:hAnsi="Calibri" w:cs="Calibri"/>
          <w:bCs/>
          <w:sz w:val="26"/>
          <w:szCs w:val="26"/>
        </w:rPr>
        <w:t xml:space="preserve">a menționat că susține realocări între municipii pentru că </w:t>
      </w:r>
      <w:r w:rsidR="00691FF7" w:rsidRPr="00EA7541">
        <w:rPr>
          <w:rFonts w:ascii="Calibri" w:hAnsi="Calibri" w:cs="Calibri"/>
          <w:bCs/>
          <w:sz w:val="26"/>
          <w:szCs w:val="26"/>
        </w:rPr>
        <w:t>o</w:t>
      </w:r>
      <w:r w:rsidRPr="00EA7541">
        <w:rPr>
          <w:rFonts w:ascii="Calibri" w:hAnsi="Calibri" w:cs="Calibri"/>
          <w:bCs/>
          <w:sz w:val="26"/>
          <w:szCs w:val="26"/>
        </w:rPr>
        <w:t>biectivul final este să ne încadrăm la nivelul bugetului alocat la nivelul axei prioritare și asta ar fi un plus de flexibilitate</w:t>
      </w:r>
      <w:r w:rsidR="00C01F37">
        <w:rPr>
          <w:rFonts w:ascii="Calibri" w:hAnsi="Calibri" w:cs="Calibri"/>
          <w:bCs/>
          <w:sz w:val="26"/>
          <w:szCs w:val="26"/>
        </w:rPr>
        <w:t>.</w:t>
      </w:r>
      <w:r w:rsidRPr="00EA7541">
        <w:rPr>
          <w:rFonts w:ascii="Calibri" w:hAnsi="Calibri" w:cs="Calibri"/>
          <w:bCs/>
          <w:sz w:val="26"/>
          <w:szCs w:val="26"/>
        </w:rPr>
        <w:t xml:space="preserve"> </w:t>
      </w:r>
      <w:r w:rsidR="00356FEE">
        <w:rPr>
          <w:rFonts w:ascii="Calibri" w:hAnsi="Calibri" w:cs="Calibri"/>
          <w:bCs/>
          <w:sz w:val="26"/>
          <w:szCs w:val="26"/>
        </w:rPr>
        <w:t>D</w:t>
      </w:r>
      <w:r w:rsidRPr="0006444C">
        <w:rPr>
          <w:rFonts w:ascii="Calibri" w:hAnsi="Calibri" w:cs="Calibri"/>
          <w:bCs/>
          <w:sz w:val="26"/>
          <w:szCs w:val="26"/>
        </w:rPr>
        <w:t>acă există proiecte pentru care sunt depuse cerer</w:t>
      </w:r>
      <w:r w:rsidR="000C2E94" w:rsidRPr="0006444C">
        <w:rPr>
          <w:rFonts w:ascii="Calibri" w:hAnsi="Calibri" w:cs="Calibri"/>
          <w:bCs/>
          <w:sz w:val="26"/>
          <w:szCs w:val="26"/>
        </w:rPr>
        <w:t>i</w:t>
      </w:r>
      <w:r w:rsidR="0091073C" w:rsidRPr="0006444C">
        <w:rPr>
          <w:rFonts w:ascii="Calibri" w:hAnsi="Calibri" w:cs="Calibri"/>
          <w:bCs/>
          <w:sz w:val="26"/>
          <w:szCs w:val="26"/>
        </w:rPr>
        <w:t xml:space="preserve"> de </w:t>
      </w:r>
      <w:r w:rsidRPr="0006444C">
        <w:rPr>
          <w:rFonts w:ascii="Calibri" w:hAnsi="Calibri" w:cs="Calibri"/>
          <w:bCs/>
          <w:sz w:val="26"/>
          <w:szCs w:val="26"/>
        </w:rPr>
        <w:t>finanțare</w:t>
      </w:r>
      <w:r w:rsidR="005D71B4" w:rsidRPr="0006444C">
        <w:rPr>
          <w:rFonts w:ascii="Calibri" w:hAnsi="Calibri" w:cs="Calibri"/>
          <w:bCs/>
          <w:sz w:val="26"/>
          <w:szCs w:val="26"/>
        </w:rPr>
        <w:t xml:space="preserve">, </w:t>
      </w:r>
      <w:r w:rsidRPr="0006444C">
        <w:rPr>
          <w:rFonts w:ascii="Calibri" w:hAnsi="Calibri" w:cs="Calibri"/>
          <w:bCs/>
          <w:sz w:val="26"/>
          <w:szCs w:val="26"/>
        </w:rPr>
        <w:t>realocarea să o putem face în funcție de acest criteriu și să urmărim încadrarea la nivelul axei prioritare față de ceea ce este acum trebuie să respectăm limite la nivel</w:t>
      </w:r>
      <w:r w:rsidR="00942F07" w:rsidRPr="0006444C">
        <w:rPr>
          <w:rFonts w:ascii="Calibri" w:hAnsi="Calibri" w:cs="Calibri"/>
          <w:bCs/>
          <w:sz w:val="26"/>
          <w:szCs w:val="26"/>
        </w:rPr>
        <w:t xml:space="preserve"> de municipii atât pentru buget</w:t>
      </w:r>
      <w:r w:rsidRPr="0006444C">
        <w:rPr>
          <w:rFonts w:ascii="Calibri" w:hAnsi="Calibri" w:cs="Calibri"/>
          <w:bCs/>
          <w:sz w:val="26"/>
          <w:szCs w:val="26"/>
        </w:rPr>
        <w:t xml:space="preserve"> cât și pentru supracontractare și nu este o întârziere în procesul de evaluare și contractare</w:t>
      </w:r>
      <w:r w:rsidR="00942F07" w:rsidRPr="0006444C">
        <w:rPr>
          <w:rFonts w:ascii="Calibri" w:hAnsi="Calibri" w:cs="Calibri"/>
          <w:bCs/>
          <w:sz w:val="26"/>
          <w:szCs w:val="26"/>
        </w:rPr>
        <w:t xml:space="preserve"> </w:t>
      </w:r>
      <w:r w:rsidRPr="0006444C">
        <w:rPr>
          <w:rFonts w:ascii="Calibri" w:hAnsi="Calibri" w:cs="Calibri"/>
          <w:bCs/>
          <w:sz w:val="26"/>
          <w:szCs w:val="26"/>
        </w:rPr>
        <w:t>a proiectelor</w:t>
      </w:r>
      <w:r w:rsidR="00942F07" w:rsidRPr="0006444C">
        <w:rPr>
          <w:rFonts w:ascii="Calibri" w:hAnsi="Calibri" w:cs="Calibri"/>
          <w:bCs/>
          <w:sz w:val="26"/>
          <w:szCs w:val="26"/>
        </w:rPr>
        <w:t xml:space="preserve">. </w:t>
      </w:r>
      <w:r w:rsidR="004E061C">
        <w:rPr>
          <w:rFonts w:ascii="Calibri" w:hAnsi="Calibri" w:cs="Calibri"/>
          <w:bCs/>
          <w:sz w:val="26"/>
          <w:szCs w:val="26"/>
        </w:rPr>
        <w:t xml:space="preserve">De asemenea a </w:t>
      </w:r>
      <w:r w:rsidRPr="0006444C">
        <w:rPr>
          <w:rFonts w:ascii="Calibri" w:hAnsi="Calibri" w:cs="Calibri"/>
          <w:bCs/>
          <w:sz w:val="26"/>
          <w:szCs w:val="26"/>
        </w:rPr>
        <w:t>întreba</w:t>
      </w:r>
      <w:r w:rsidR="009E3686">
        <w:rPr>
          <w:rFonts w:ascii="Calibri" w:hAnsi="Calibri" w:cs="Calibri"/>
          <w:bCs/>
          <w:sz w:val="26"/>
          <w:szCs w:val="26"/>
        </w:rPr>
        <w:t>t</w:t>
      </w:r>
      <w:r w:rsidR="003828B2" w:rsidRPr="0006444C">
        <w:rPr>
          <w:rFonts w:ascii="Calibri" w:hAnsi="Calibri" w:cs="Calibri"/>
          <w:bCs/>
          <w:sz w:val="26"/>
          <w:szCs w:val="26"/>
        </w:rPr>
        <w:t xml:space="preserve"> </w:t>
      </w:r>
      <w:r w:rsidRPr="0006444C">
        <w:rPr>
          <w:rFonts w:ascii="Calibri" w:hAnsi="Calibri" w:cs="Calibri"/>
          <w:bCs/>
          <w:sz w:val="26"/>
          <w:szCs w:val="26"/>
        </w:rPr>
        <w:t xml:space="preserve">când se va decide </w:t>
      </w:r>
      <w:r w:rsidR="00515A5B">
        <w:rPr>
          <w:rFonts w:ascii="Calibri" w:hAnsi="Calibri" w:cs="Calibri"/>
          <w:bCs/>
          <w:sz w:val="26"/>
          <w:szCs w:val="26"/>
        </w:rPr>
        <w:t>pentru</w:t>
      </w:r>
      <w:r w:rsidRPr="0006444C">
        <w:rPr>
          <w:rFonts w:ascii="Calibri" w:hAnsi="Calibri" w:cs="Calibri"/>
          <w:bCs/>
          <w:sz w:val="26"/>
          <w:szCs w:val="26"/>
        </w:rPr>
        <w:t xml:space="preserve"> 4</w:t>
      </w:r>
      <w:r w:rsidR="003828B2" w:rsidRPr="0006444C">
        <w:rPr>
          <w:rFonts w:ascii="Calibri" w:hAnsi="Calibri" w:cs="Calibri"/>
          <w:bCs/>
          <w:sz w:val="26"/>
          <w:szCs w:val="26"/>
        </w:rPr>
        <w:t>.</w:t>
      </w:r>
      <w:r w:rsidRPr="0006444C">
        <w:rPr>
          <w:rFonts w:ascii="Calibri" w:hAnsi="Calibri" w:cs="Calibri"/>
          <w:bCs/>
          <w:sz w:val="26"/>
          <w:szCs w:val="26"/>
        </w:rPr>
        <w:t>1</w:t>
      </w:r>
      <w:r w:rsidR="003828B2" w:rsidRPr="0006444C">
        <w:rPr>
          <w:rFonts w:ascii="Calibri" w:hAnsi="Calibri" w:cs="Calibri"/>
          <w:bCs/>
          <w:sz w:val="26"/>
          <w:szCs w:val="26"/>
        </w:rPr>
        <w:t xml:space="preserve">. </w:t>
      </w:r>
      <w:r w:rsidR="00F65661">
        <w:rPr>
          <w:rFonts w:ascii="Calibri" w:hAnsi="Calibri" w:cs="Calibri"/>
          <w:bCs/>
          <w:sz w:val="26"/>
          <w:szCs w:val="26"/>
        </w:rPr>
        <w:t>s</w:t>
      </w:r>
      <w:r w:rsidR="00515A5B">
        <w:rPr>
          <w:rFonts w:ascii="Calibri" w:hAnsi="Calibri" w:cs="Calibri"/>
          <w:bCs/>
          <w:sz w:val="26"/>
          <w:szCs w:val="26"/>
        </w:rPr>
        <w:t>upracontractarea.</w:t>
      </w:r>
    </w:p>
    <w:p w:rsidR="00515A5B" w:rsidRDefault="00515A5B" w:rsidP="00CA67B5">
      <w:pPr>
        <w:pStyle w:val="BodyText"/>
        <w:rPr>
          <w:rFonts w:ascii="Calibri" w:hAnsi="Calibri" w:cs="Calibri"/>
          <w:bCs/>
          <w:sz w:val="26"/>
          <w:szCs w:val="26"/>
        </w:rPr>
      </w:pPr>
    </w:p>
    <w:p w:rsidR="0055669A" w:rsidRPr="002D0BFB" w:rsidRDefault="00D77CBA" w:rsidP="00CA67B5">
      <w:pPr>
        <w:pStyle w:val="BodyText"/>
        <w:rPr>
          <w:rFonts w:ascii="Calibri" w:hAnsi="Calibri" w:cs="Calibri"/>
          <w:bCs/>
          <w:sz w:val="26"/>
          <w:szCs w:val="26"/>
        </w:rPr>
      </w:pPr>
      <w:r w:rsidRPr="002D0BFB">
        <w:rPr>
          <w:rFonts w:ascii="Calibri" w:hAnsi="Calibri" w:cs="Calibri"/>
          <w:bCs/>
          <w:sz w:val="26"/>
          <w:szCs w:val="26"/>
        </w:rPr>
        <w:t>D</w:t>
      </w:r>
      <w:r w:rsidR="00CA67B5" w:rsidRPr="002D0BFB">
        <w:rPr>
          <w:rFonts w:ascii="Calibri" w:hAnsi="Calibri" w:cs="Calibri"/>
          <w:bCs/>
          <w:sz w:val="26"/>
          <w:szCs w:val="26"/>
        </w:rPr>
        <w:t xml:space="preserve">oamna Luiza Radu a menționat la acest moment dacă municipiile vor să își depășească alocarea sau să compenseze între ele este posibil </w:t>
      </w:r>
      <w:r w:rsidR="005E7F41" w:rsidRPr="002D0BFB">
        <w:rPr>
          <w:rFonts w:ascii="Calibri" w:hAnsi="Calibri" w:cs="Calibri"/>
          <w:bCs/>
          <w:sz w:val="26"/>
          <w:szCs w:val="26"/>
        </w:rPr>
        <w:t>a</w:t>
      </w:r>
      <w:r w:rsidR="00CA67B5" w:rsidRPr="002D0BFB">
        <w:rPr>
          <w:rFonts w:ascii="Calibri" w:hAnsi="Calibri" w:cs="Calibri"/>
          <w:bCs/>
          <w:sz w:val="26"/>
          <w:szCs w:val="26"/>
        </w:rPr>
        <w:t>cest lucru</w:t>
      </w:r>
      <w:r w:rsidR="005E7F41" w:rsidRPr="002D0BFB">
        <w:rPr>
          <w:rFonts w:ascii="Calibri" w:hAnsi="Calibri" w:cs="Calibri"/>
          <w:bCs/>
          <w:sz w:val="26"/>
          <w:szCs w:val="26"/>
        </w:rPr>
        <w:t>,</w:t>
      </w:r>
      <w:r w:rsidR="00CA67B5" w:rsidRPr="002D0BFB">
        <w:rPr>
          <w:rFonts w:ascii="Calibri" w:hAnsi="Calibri" w:cs="Calibri"/>
          <w:bCs/>
          <w:sz w:val="26"/>
          <w:szCs w:val="26"/>
        </w:rPr>
        <w:t xml:space="preserve"> trebuie </w:t>
      </w:r>
      <w:r w:rsidR="005E7F41" w:rsidRPr="002D0BFB">
        <w:rPr>
          <w:rFonts w:ascii="Calibri" w:hAnsi="Calibri" w:cs="Calibri"/>
          <w:bCs/>
          <w:sz w:val="26"/>
          <w:szCs w:val="26"/>
        </w:rPr>
        <w:t xml:space="preserve">o decizie, </w:t>
      </w:r>
      <w:r w:rsidR="00CA67B5" w:rsidRPr="002D0BFB">
        <w:rPr>
          <w:rFonts w:ascii="Calibri" w:hAnsi="Calibri" w:cs="Calibri"/>
          <w:bCs/>
          <w:sz w:val="26"/>
          <w:szCs w:val="26"/>
        </w:rPr>
        <w:t>un parteneriat încheiat între municipi</w:t>
      </w:r>
      <w:r w:rsidR="005E7F41" w:rsidRPr="002D0BFB">
        <w:rPr>
          <w:rFonts w:ascii="Calibri" w:hAnsi="Calibri" w:cs="Calibri"/>
          <w:bCs/>
          <w:sz w:val="26"/>
          <w:szCs w:val="26"/>
        </w:rPr>
        <w:t xml:space="preserve">i </w:t>
      </w:r>
      <w:r w:rsidR="00CA67B5" w:rsidRPr="002D0BFB">
        <w:rPr>
          <w:rFonts w:ascii="Calibri" w:hAnsi="Calibri" w:cs="Calibri"/>
          <w:bCs/>
          <w:sz w:val="26"/>
          <w:szCs w:val="26"/>
        </w:rPr>
        <w:t xml:space="preserve">la nivel de alocare </w:t>
      </w:r>
      <w:r w:rsidR="00F65661">
        <w:rPr>
          <w:rFonts w:ascii="Calibri" w:hAnsi="Calibri" w:cs="Calibri"/>
          <w:bCs/>
          <w:sz w:val="26"/>
          <w:szCs w:val="26"/>
        </w:rPr>
        <w:t>se poate face a</w:t>
      </w:r>
      <w:r w:rsidR="00CA67B5" w:rsidRPr="002D0BFB">
        <w:rPr>
          <w:rFonts w:ascii="Calibri" w:hAnsi="Calibri" w:cs="Calibri"/>
          <w:bCs/>
          <w:sz w:val="26"/>
          <w:szCs w:val="26"/>
        </w:rPr>
        <w:t>cest lucru</w:t>
      </w:r>
      <w:r w:rsidR="0055669A" w:rsidRPr="002D0BFB">
        <w:rPr>
          <w:rFonts w:ascii="Calibri" w:hAnsi="Calibri" w:cs="Calibri"/>
          <w:bCs/>
          <w:sz w:val="26"/>
          <w:szCs w:val="26"/>
        </w:rPr>
        <w:t>.</w:t>
      </w:r>
    </w:p>
    <w:p w:rsidR="0055669A" w:rsidRPr="002D0BFB" w:rsidRDefault="0055669A" w:rsidP="00CA67B5">
      <w:pPr>
        <w:pStyle w:val="BodyText"/>
        <w:rPr>
          <w:rFonts w:ascii="Calibri" w:hAnsi="Calibri" w:cs="Calibri"/>
          <w:bCs/>
          <w:sz w:val="26"/>
          <w:szCs w:val="26"/>
        </w:rPr>
      </w:pPr>
    </w:p>
    <w:p w:rsidR="00110083" w:rsidRPr="002D0BFB" w:rsidRDefault="0055669A" w:rsidP="00CA67B5">
      <w:pPr>
        <w:pStyle w:val="BodyText"/>
        <w:rPr>
          <w:rFonts w:ascii="Calibri" w:hAnsi="Calibri" w:cs="Calibri"/>
          <w:bCs/>
          <w:sz w:val="26"/>
          <w:szCs w:val="26"/>
        </w:rPr>
      </w:pPr>
      <w:r w:rsidRPr="002D0BFB">
        <w:rPr>
          <w:rFonts w:ascii="Calibri" w:hAnsi="Calibri" w:cs="Calibri"/>
          <w:bCs/>
          <w:sz w:val="26"/>
          <w:szCs w:val="26"/>
        </w:rPr>
        <w:t>D</w:t>
      </w:r>
      <w:r w:rsidR="00CB0160" w:rsidRPr="002D0BFB">
        <w:rPr>
          <w:rFonts w:ascii="Calibri" w:hAnsi="Calibri" w:cs="Calibri"/>
          <w:bCs/>
          <w:sz w:val="26"/>
          <w:szCs w:val="26"/>
        </w:rPr>
        <w:t>omnul Marcel Bol</w:t>
      </w:r>
      <w:r w:rsidR="00CA67B5" w:rsidRPr="002D0BFB">
        <w:rPr>
          <w:rFonts w:ascii="Calibri" w:hAnsi="Calibri" w:cs="Calibri"/>
          <w:bCs/>
          <w:sz w:val="26"/>
          <w:szCs w:val="26"/>
        </w:rPr>
        <w:t>oș</w:t>
      </w:r>
      <w:r w:rsidR="004C5FC0">
        <w:rPr>
          <w:rFonts w:ascii="Calibri" w:hAnsi="Calibri" w:cs="Calibri"/>
          <w:bCs/>
          <w:sz w:val="26"/>
          <w:szCs w:val="26"/>
        </w:rPr>
        <w:t xml:space="preserve"> a menționat că</w:t>
      </w:r>
      <w:r w:rsidR="00CA67B5" w:rsidRPr="002D0BFB">
        <w:rPr>
          <w:rFonts w:ascii="Calibri" w:hAnsi="Calibri" w:cs="Calibri"/>
          <w:bCs/>
          <w:sz w:val="26"/>
          <w:szCs w:val="26"/>
        </w:rPr>
        <w:t xml:space="preserve"> </w:t>
      </w:r>
      <w:r w:rsidR="004C5FC0">
        <w:rPr>
          <w:rFonts w:ascii="Calibri" w:hAnsi="Calibri" w:cs="Calibri"/>
          <w:bCs/>
          <w:sz w:val="26"/>
          <w:szCs w:val="26"/>
        </w:rPr>
        <w:t xml:space="preserve">poate nu a </w:t>
      </w:r>
      <w:r w:rsidR="00CA67B5" w:rsidRPr="002D0BFB">
        <w:rPr>
          <w:rFonts w:ascii="Calibri" w:hAnsi="Calibri" w:cs="Calibri"/>
          <w:bCs/>
          <w:sz w:val="26"/>
          <w:szCs w:val="26"/>
        </w:rPr>
        <w:t>fost destul de explicit dar să nu fie condiționată de acest sc</w:t>
      </w:r>
      <w:r w:rsidR="00CB0160" w:rsidRPr="002D0BFB">
        <w:rPr>
          <w:rFonts w:ascii="Calibri" w:hAnsi="Calibri" w:cs="Calibri"/>
          <w:bCs/>
          <w:sz w:val="26"/>
          <w:szCs w:val="26"/>
        </w:rPr>
        <w:t>himb de bugete între municipii c</w:t>
      </w:r>
      <w:r w:rsidR="00CA67B5" w:rsidRPr="002D0BFB">
        <w:rPr>
          <w:rFonts w:ascii="Calibri" w:hAnsi="Calibri" w:cs="Calibri"/>
          <w:bCs/>
          <w:sz w:val="26"/>
          <w:szCs w:val="26"/>
        </w:rPr>
        <w:t>i să fie ca bază de decizie proiectul</w:t>
      </w:r>
      <w:r w:rsidR="002D0BFB" w:rsidRPr="002D0BFB">
        <w:rPr>
          <w:rFonts w:ascii="Calibri" w:hAnsi="Calibri" w:cs="Calibri"/>
          <w:bCs/>
          <w:sz w:val="26"/>
          <w:szCs w:val="26"/>
        </w:rPr>
        <w:t>.</w:t>
      </w:r>
    </w:p>
    <w:p w:rsidR="00110083" w:rsidRDefault="00110083" w:rsidP="00CA67B5">
      <w:pPr>
        <w:pStyle w:val="BodyText"/>
        <w:rPr>
          <w:rFonts w:ascii="Calibri" w:hAnsi="Calibri" w:cs="Calibri"/>
          <w:bCs/>
          <w:sz w:val="26"/>
          <w:szCs w:val="26"/>
          <w:highlight w:val="yellow"/>
        </w:rPr>
      </w:pPr>
    </w:p>
    <w:p w:rsidR="008A6322" w:rsidRDefault="002D0BFB" w:rsidP="00CA67B5">
      <w:pPr>
        <w:pStyle w:val="BodyText"/>
        <w:rPr>
          <w:rFonts w:ascii="Calibri" w:hAnsi="Calibri" w:cs="Calibri"/>
          <w:bCs/>
          <w:sz w:val="26"/>
          <w:szCs w:val="26"/>
        </w:rPr>
      </w:pPr>
      <w:r w:rsidRPr="002D0BFB">
        <w:rPr>
          <w:rFonts w:ascii="Calibri" w:hAnsi="Calibri" w:cs="Calibri"/>
          <w:bCs/>
          <w:sz w:val="26"/>
          <w:szCs w:val="26"/>
        </w:rPr>
        <w:t xml:space="preserve">Doamna </w:t>
      </w:r>
      <w:r w:rsidR="00CA67B5" w:rsidRPr="002D0BFB">
        <w:rPr>
          <w:rFonts w:ascii="Calibri" w:hAnsi="Calibri" w:cs="Calibri"/>
          <w:bCs/>
          <w:sz w:val="26"/>
          <w:szCs w:val="26"/>
        </w:rPr>
        <w:t xml:space="preserve">Luiza Radu a menționat că la nivelul regiunilor </w:t>
      </w:r>
      <w:r w:rsidR="0052389F">
        <w:rPr>
          <w:rFonts w:ascii="Calibri" w:hAnsi="Calibri" w:cs="Calibri"/>
          <w:bCs/>
          <w:sz w:val="26"/>
          <w:szCs w:val="26"/>
        </w:rPr>
        <w:t>da</w:t>
      </w:r>
      <w:r w:rsidR="00CA67B5" w:rsidRPr="002D0BFB">
        <w:rPr>
          <w:rFonts w:ascii="Calibri" w:hAnsi="Calibri" w:cs="Calibri"/>
          <w:bCs/>
          <w:sz w:val="26"/>
          <w:szCs w:val="26"/>
        </w:rPr>
        <w:t>că unul dintre orașe cedează din alocarea lui către un alt municipiu</w:t>
      </w:r>
      <w:r w:rsidR="0052389F">
        <w:rPr>
          <w:rFonts w:ascii="Calibri" w:hAnsi="Calibri" w:cs="Calibri"/>
          <w:bCs/>
          <w:sz w:val="26"/>
          <w:szCs w:val="26"/>
        </w:rPr>
        <w:t>, n</w:t>
      </w:r>
      <w:r w:rsidR="00CA67B5" w:rsidRPr="002D0BFB">
        <w:rPr>
          <w:rFonts w:ascii="Calibri" w:hAnsi="Calibri" w:cs="Calibri"/>
          <w:bCs/>
          <w:sz w:val="26"/>
          <w:szCs w:val="26"/>
        </w:rPr>
        <w:t>oi nu avem absolut nimic împotrivă este decizie la nivelul dumneavoastră</w:t>
      </w:r>
      <w:r w:rsidR="0052389F">
        <w:rPr>
          <w:rFonts w:ascii="Calibri" w:hAnsi="Calibri" w:cs="Calibri"/>
          <w:bCs/>
          <w:sz w:val="26"/>
          <w:szCs w:val="26"/>
        </w:rPr>
        <w:t xml:space="preserve">, </w:t>
      </w:r>
      <w:r w:rsidR="00CA67B5" w:rsidRPr="002D0BFB">
        <w:rPr>
          <w:rFonts w:ascii="Calibri" w:hAnsi="Calibri" w:cs="Calibri"/>
          <w:bCs/>
          <w:sz w:val="26"/>
          <w:szCs w:val="26"/>
        </w:rPr>
        <w:t xml:space="preserve"> </w:t>
      </w:r>
      <w:r w:rsidR="0052389F">
        <w:rPr>
          <w:rFonts w:ascii="Calibri" w:hAnsi="Calibri" w:cs="Calibri"/>
          <w:bCs/>
          <w:sz w:val="26"/>
          <w:szCs w:val="26"/>
        </w:rPr>
        <w:t>n</w:t>
      </w:r>
      <w:r w:rsidR="00C12284">
        <w:rPr>
          <w:rFonts w:ascii="Calibri" w:hAnsi="Calibri" w:cs="Calibri"/>
          <w:bCs/>
          <w:sz w:val="26"/>
          <w:szCs w:val="26"/>
        </w:rPr>
        <w:t>o</w:t>
      </w:r>
      <w:r w:rsidR="00CA67B5" w:rsidRPr="002D0BFB">
        <w:rPr>
          <w:rFonts w:ascii="Calibri" w:hAnsi="Calibri" w:cs="Calibri"/>
          <w:bCs/>
          <w:sz w:val="26"/>
          <w:szCs w:val="26"/>
        </w:rPr>
        <w:t xml:space="preserve">i am dat niște alocări orientative dacă vreți să mențineți acele </w:t>
      </w:r>
      <w:r w:rsidR="0052389F">
        <w:rPr>
          <w:rFonts w:ascii="Calibri" w:hAnsi="Calibri" w:cs="Calibri"/>
          <w:bCs/>
          <w:sz w:val="26"/>
          <w:szCs w:val="26"/>
        </w:rPr>
        <w:t>alocări</w:t>
      </w:r>
      <w:r w:rsidR="00CA67B5" w:rsidRPr="002D0BFB">
        <w:rPr>
          <w:rFonts w:ascii="Calibri" w:hAnsi="Calibri" w:cs="Calibri"/>
          <w:bCs/>
          <w:sz w:val="26"/>
          <w:szCs w:val="26"/>
        </w:rPr>
        <w:t xml:space="preserve"> orientative foarte bine dacă nu</w:t>
      </w:r>
      <w:r w:rsidR="00C941F7">
        <w:rPr>
          <w:rFonts w:ascii="Calibri" w:hAnsi="Calibri" w:cs="Calibri"/>
          <w:bCs/>
          <w:sz w:val="26"/>
          <w:szCs w:val="26"/>
        </w:rPr>
        <w:t>, d</w:t>
      </w:r>
      <w:r w:rsidR="00CA67B5" w:rsidRPr="002D0BFB">
        <w:rPr>
          <w:rFonts w:ascii="Calibri" w:hAnsi="Calibri" w:cs="Calibri"/>
          <w:bCs/>
          <w:sz w:val="26"/>
          <w:szCs w:val="26"/>
        </w:rPr>
        <w:t xml:space="preserve">e aceea am lăsat această </w:t>
      </w:r>
      <w:r w:rsidR="00CA67B5" w:rsidRPr="002D0BFB">
        <w:rPr>
          <w:rFonts w:ascii="Calibri" w:hAnsi="Calibri" w:cs="Calibri"/>
          <w:bCs/>
          <w:sz w:val="26"/>
          <w:szCs w:val="26"/>
        </w:rPr>
        <w:lastRenderedPageBreak/>
        <w:t>flexibilitate ca municipiile s</w:t>
      </w:r>
      <w:r w:rsidR="00C941F7">
        <w:rPr>
          <w:rFonts w:ascii="Calibri" w:hAnsi="Calibri" w:cs="Calibri"/>
          <w:bCs/>
          <w:sz w:val="26"/>
          <w:szCs w:val="26"/>
        </w:rPr>
        <w:t>ă decidă</w:t>
      </w:r>
      <w:r w:rsidR="00CA67B5" w:rsidRPr="002D0BFB">
        <w:rPr>
          <w:rFonts w:ascii="Calibri" w:hAnsi="Calibri" w:cs="Calibri"/>
          <w:bCs/>
          <w:sz w:val="26"/>
          <w:szCs w:val="26"/>
        </w:rPr>
        <w:t xml:space="preserve"> la nivel </w:t>
      </w:r>
      <w:r w:rsidR="00C941F7">
        <w:rPr>
          <w:rFonts w:ascii="Calibri" w:hAnsi="Calibri" w:cs="Calibri"/>
          <w:bCs/>
          <w:sz w:val="26"/>
          <w:szCs w:val="26"/>
        </w:rPr>
        <w:t>r</w:t>
      </w:r>
      <w:r w:rsidR="008A6322">
        <w:rPr>
          <w:rFonts w:ascii="Calibri" w:hAnsi="Calibri" w:cs="Calibri"/>
          <w:bCs/>
          <w:sz w:val="26"/>
          <w:szCs w:val="26"/>
        </w:rPr>
        <w:t>egional c</w:t>
      </w:r>
      <w:r w:rsidR="00CA67B5" w:rsidRPr="002D0BFB">
        <w:rPr>
          <w:rFonts w:ascii="Calibri" w:hAnsi="Calibri" w:cs="Calibri"/>
          <w:bCs/>
          <w:sz w:val="26"/>
          <w:szCs w:val="26"/>
        </w:rPr>
        <w:t>um se compensează cu sumele între ele</w:t>
      </w:r>
      <w:r w:rsidR="008A6322">
        <w:rPr>
          <w:rFonts w:ascii="Calibri" w:hAnsi="Calibri" w:cs="Calibri"/>
          <w:bCs/>
          <w:sz w:val="26"/>
          <w:szCs w:val="26"/>
        </w:rPr>
        <w:t>.</w:t>
      </w:r>
    </w:p>
    <w:p w:rsidR="008A6322" w:rsidRDefault="008A6322" w:rsidP="00CA67B5">
      <w:pPr>
        <w:pStyle w:val="BodyText"/>
        <w:rPr>
          <w:rFonts w:ascii="Calibri" w:hAnsi="Calibri" w:cs="Calibri"/>
          <w:bCs/>
          <w:sz w:val="26"/>
          <w:szCs w:val="26"/>
        </w:rPr>
      </w:pPr>
    </w:p>
    <w:p w:rsidR="005C754B" w:rsidRDefault="00C12284" w:rsidP="00CA67B5">
      <w:pPr>
        <w:pStyle w:val="BodyText"/>
        <w:rPr>
          <w:rFonts w:ascii="Calibri" w:hAnsi="Calibri" w:cs="Calibri"/>
          <w:bCs/>
          <w:sz w:val="26"/>
          <w:szCs w:val="26"/>
        </w:rPr>
      </w:pPr>
      <w:r>
        <w:rPr>
          <w:rFonts w:ascii="Calibri" w:hAnsi="Calibri" w:cs="Calibri"/>
          <w:bCs/>
          <w:sz w:val="26"/>
          <w:szCs w:val="26"/>
        </w:rPr>
        <w:t xml:space="preserve">Domnul Boloș a întrebat </w:t>
      </w:r>
      <w:r w:rsidR="00CA67B5" w:rsidRPr="002D0BFB">
        <w:rPr>
          <w:rFonts w:ascii="Calibri" w:hAnsi="Calibri" w:cs="Calibri"/>
          <w:bCs/>
          <w:sz w:val="26"/>
          <w:szCs w:val="26"/>
        </w:rPr>
        <w:t xml:space="preserve">când se va lua decizia pentru supracontractare pentru prioritatea </w:t>
      </w:r>
      <w:r w:rsidR="00215EF2">
        <w:rPr>
          <w:rFonts w:ascii="Calibri" w:hAnsi="Calibri" w:cs="Calibri"/>
          <w:bCs/>
          <w:sz w:val="26"/>
          <w:szCs w:val="26"/>
        </w:rPr>
        <w:t xml:space="preserve">4.1. </w:t>
      </w:r>
      <w:r w:rsidR="00CA67B5" w:rsidRPr="002D0BFB">
        <w:rPr>
          <w:rFonts w:ascii="Calibri" w:hAnsi="Calibri" w:cs="Calibri"/>
          <w:bCs/>
          <w:sz w:val="26"/>
          <w:szCs w:val="26"/>
        </w:rPr>
        <w:t xml:space="preserve"> și ce se va întâmpla cu partea de supracontractare pentru 4</w:t>
      </w:r>
      <w:r w:rsidR="005C754B">
        <w:rPr>
          <w:rFonts w:ascii="Calibri" w:hAnsi="Calibri" w:cs="Calibri"/>
          <w:bCs/>
          <w:sz w:val="26"/>
          <w:szCs w:val="26"/>
        </w:rPr>
        <w:t>.</w:t>
      </w:r>
      <w:r w:rsidR="00CA67B5" w:rsidRPr="002D0BFB">
        <w:rPr>
          <w:rFonts w:ascii="Calibri" w:hAnsi="Calibri" w:cs="Calibri"/>
          <w:bCs/>
          <w:sz w:val="26"/>
          <w:szCs w:val="26"/>
        </w:rPr>
        <w:t>2</w:t>
      </w:r>
      <w:r w:rsidR="005C754B">
        <w:rPr>
          <w:rFonts w:ascii="Calibri" w:hAnsi="Calibri" w:cs="Calibri"/>
          <w:bCs/>
          <w:sz w:val="26"/>
          <w:szCs w:val="26"/>
        </w:rPr>
        <w:t xml:space="preserve">., </w:t>
      </w:r>
      <w:r w:rsidR="00CA67B5" w:rsidRPr="002D0BFB">
        <w:rPr>
          <w:rFonts w:ascii="Calibri" w:hAnsi="Calibri" w:cs="Calibri"/>
          <w:bCs/>
          <w:sz w:val="26"/>
          <w:szCs w:val="26"/>
        </w:rPr>
        <w:t xml:space="preserve"> 4</w:t>
      </w:r>
      <w:r w:rsidR="005C754B">
        <w:rPr>
          <w:rFonts w:ascii="Calibri" w:hAnsi="Calibri" w:cs="Calibri"/>
          <w:bCs/>
          <w:sz w:val="26"/>
          <w:szCs w:val="26"/>
        </w:rPr>
        <w:t>.</w:t>
      </w:r>
      <w:r w:rsidR="00CA67B5" w:rsidRPr="002D0BFB">
        <w:rPr>
          <w:rFonts w:ascii="Calibri" w:hAnsi="Calibri" w:cs="Calibri"/>
          <w:bCs/>
          <w:sz w:val="26"/>
          <w:szCs w:val="26"/>
        </w:rPr>
        <w:t>3</w:t>
      </w:r>
      <w:r w:rsidR="005C754B">
        <w:rPr>
          <w:rFonts w:ascii="Calibri" w:hAnsi="Calibri" w:cs="Calibri"/>
          <w:bCs/>
          <w:sz w:val="26"/>
          <w:szCs w:val="26"/>
        </w:rPr>
        <w:t xml:space="preserve">., </w:t>
      </w:r>
      <w:r w:rsidR="00CA67B5" w:rsidRPr="002D0BFB">
        <w:rPr>
          <w:rFonts w:ascii="Calibri" w:hAnsi="Calibri" w:cs="Calibri"/>
          <w:bCs/>
          <w:sz w:val="26"/>
          <w:szCs w:val="26"/>
        </w:rPr>
        <w:t xml:space="preserve"> 4</w:t>
      </w:r>
      <w:r w:rsidR="005C754B">
        <w:rPr>
          <w:rFonts w:ascii="Calibri" w:hAnsi="Calibri" w:cs="Calibri"/>
          <w:bCs/>
          <w:sz w:val="26"/>
          <w:szCs w:val="26"/>
        </w:rPr>
        <w:t>.</w:t>
      </w:r>
      <w:r w:rsidR="00CA67B5" w:rsidRPr="002D0BFB">
        <w:rPr>
          <w:rFonts w:ascii="Calibri" w:hAnsi="Calibri" w:cs="Calibri"/>
          <w:bCs/>
          <w:sz w:val="26"/>
          <w:szCs w:val="26"/>
        </w:rPr>
        <w:t>4</w:t>
      </w:r>
      <w:r w:rsidR="005C754B">
        <w:rPr>
          <w:rFonts w:ascii="Calibri" w:hAnsi="Calibri" w:cs="Calibri"/>
          <w:bCs/>
          <w:sz w:val="26"/>
          <w:szCs w:val="26"/>
        </w:rPr>
        <w:t>. și 4.5.</w:t>
      </w:r>
    </w:p>
    <w:p w:rsidR="005C754B" w:rsidRDefault="005C754B" w:rsidP="00CA67B5">
      <w:pPr>
        <w:pStyle w:val="BodyText"/>
        <w:rPr>
          <w:rFonts w:ascii="Calibri" w:hAnsi="Calibri" w:cs="Calibri"/>
          <w:bCs/>
          <w:sz w:val="26"/>
          <w:szCs w:val="26"/>
        </w:rPr>
      </w:pPr>
    </w:p>
    <w:p w:rsidR="00512B37" w:rsidRDefault="002118F9" w:rsidP="00CA67B5">
      <w:pPr>
        <w:pStyle w:val="BodyText"/>
        <w:rPr>
          <w:rFonts w:ascii="Calibri" w:hAnsi="Calibri" w:cs="Calibri"/>
          <w:bCs/>
          <w:sz w:val="26"/>
          <w:szCs w:val="26"/>
        </w:rPr>
      </w:pPr>
      <w:r>
        <w:rPr>
          <w:rFonts w:ascii="Calibri" w:hAnsi="Calibri" w:cs="Calibri"/>
          <w:bCs/>
          <w:sz w:val="26"/>
          <w:szCs w:val="26"/>
        </w:rPr>
        <w:t xml:space="preserve">Doamna </w:t>
      </w:r>
      <w:r w:rsidR="005C754B">
        <w:rPr>
          <w:rFonts w:ascii="Calibri" w:hAnsi="Calibri" w:cs="Calibri"/>
          <w:bCs/>
          <w:sz w:val="26"/>
          <w:szCs w:val="26"/>
        </w:rPr>
        <w:t>L</w:t>
      </w:r>
      <w:r w:rsidR="00CA67B5" w:rsidRPr="002D0BFB">
        <w:rPr>
          <w:rFonts w:ascii="Calibri" w:hAnsi="Calibri" w:cs="Calibri"/>
          <w:bCs/>
          <w:sz w:val="26"/>
          <w:szCs w:val="26"/>
        </w:rPr>
        <w:t xml:space="preserve">uiza Radu a menționat că axa prioritară 4 </w:t>
      </w:r>
      <w:r w:rsidR="005C754B">
        <w:rPr>
          <w:rFonts w:ascii="Calibri" w:hAnsi="Calibri" w:cs="Calibri"/>
          <w:bCs/>
          <w:sz w:val="26"/>
          <w:szCs w:val="26"/>
        </w:rPr>
        <w:t xml:space="preserve">nu </w:t>
      </w:r>
      <w:r w:rsidR="00CA67B5" w:rsidRPr="002D0BFB">
        <w:rPr>
          <w:rFonts w:ascii="Calibri" w:hAnsi="Calibri" w:cs="Calibri"/>
          <w:bCs/>
          <w:sz w:val="26"/>
          <w:szCs w:val="26"/>
        </w:rPr>
        <w:t>ș</w:t>
      </w:r>
      <w:r w:rsidR="005C754B">
        <w:rPr>
          <w:rFonts w:ascii="Calibri" w:hAnsi="Calibri" w:cs="Calibri"/>
          <w:bCs/>
          <w:sz w:val="26"/>
          <w:szCs w:val="26"/>
        </w:rPr>
        <w:t>i-</w:t>
      </w:r>
      <w:r w:rsidR="00CA67B5" w:rsidRPr="002D0BFB">
        <w:rPr>
          <w:rFonts w:ascii="Calibri" w:hAnsi="Calibri" w:cs="Calibri"/>
          <w:bCs/>
          <w:sz w:val="26"/>
          <w:szCs w:val="26"/>
        </w:rPr>
        <w:t>a îndeplinit cadrul de performanță</w:t>
      </w:r>
      <w:r w:rsidR="005C754B">
        <w:rPr>
          <w:rFonts w:ascii="Calibri" w:hAnsi="Calibri" w:cs="Calibri"/>
          <w:bCs/>
          <w:sz w:val="26"/>
          <w:szCs w:val="26"/>
        </w:rPr>
        <w:t>,</w:t>
      </w:r>
      <w:r w:rsidR="00CA67B5" w:rsidRPr="002D0BFB">
        <w:rPr>
          <w:rFonts w:ascii="Calibri" w:hAnsi="Calibri" w:cs="Calibri"/>
          <w:bCs/>
          <w:sz w:val="26"/>
          <w:szCs w:val="26"/>
        </w:rPr>
        <w:t xml:space="preserve"> </w:t>
      </w:r>
      <w:r w:rsidR="005C754B">
        <w:rPr>
          <w:rFonts w:ascii="Calibri" w:hAnsi="Calibri" w:cs="Calibri"/>
          <w:bCs/>
          <w:sz w:val="26"/>
          <w:szCs w:val="26"/>
        </w:rPr>
        <w:t>d</w:t>
      </w:r>
      <w:r w:rsidR="00CA67B5" w:rsidRPr="002D0BFB">
        <w:rPr>
          <w:rFonts w:ascii="Calibri" w:hAnsi="Calibri" w:cs="Calibri"/>
          <w:bCs/>
          <w:sz w:val="26"/>
          <w:szCs w:val="26"/>
        </w:rPr>
        <w:t>eci vor fi tăiate sume de aici</w:t>
      </w:r>
      <w:r w:rsidR="005C754B">
        <w:rPr>
          <w:rFonts w:ascii="Calibri" w:hAnsi="Calibri" w:cs="Calibri"/>
          <w:bCs/>
          <w:sz w:val="26"/>
          <w:szCs w:val="26"/>
        </w:rPr>
        <w:t>, i</w:t>
      </w:r>
      <w:r w:rsidR="00CA67B5" w:rsidRPr="002D0BFB">
        <w:rPr>
          <w:rFonts w:ascii="Calibri" w:hAnsi="Calibri" w:cs="Calibri"/>
          <w:bCs/>
          <w:sz w:val="26"/>
          <w:szCs w:val="26"/>
        </w:rPr>
        <w:t>ar la finalul anului 2018 așa cum știți</w:t>
      </w:r>
      <w:r w:rsidR="009720E6">
        <w:rPr>
          <w:rFonts w:ascii="Calibri" w:hAnsi="Calibri" w:cs="Calibri"/>
          <w:bCs/>
          <w:sz w:val="26"/>
          <w:szCs w:val="26"/>
        </w:rPr>
        <w:t>,</w:t>
      </w:r>
      <w:r w:rsidR="00CA67B5" w:rsidRPr="002D0BFB">
        <w:rPr>
          <w:rFonts w:ascii="Calibri" w:hAnsi="Calibri" w:cs="Calibri"/>
          <w:bCs/>
          <w:sz w:val="26"/>
          <w:szCs w:val="26"/>
        </w:rPr>
        <w:t xml:space="preserve"> s</w:t>
      </w:r>
      <w:r w:rsidR="009720E6">
        <w:rPr>
          <w:rFonts w:ascii="Calibri" w:hAnsi="Calibri" w:cs="Calibri"/>
          <w:bCs/>
          <w:sz w:val="26"/>
          <w:szCs w:val="26"/>
        </w:rPr>
        <w:t>-</w:t>
      </w:r>
      <w:r w:rsidR="00CA67B5" w:rsidRPr="002D0BFB">
        <w:rPr>
          <w:rFonts w:ascii="Calibri" w:hAnsi="Calibri" w:cs="Calibri"/>
          <w:bCs/>
          <w:sz w:val="26"/>
          <w:szCs w:val="26"/>
        </w:rPr>
        <w:t xml:space="preserve">a relansat apelul de proiecte retrospective </w:t>
      </w:r>
      <w:r w:rsidR="009720E6" w:rsidRPr="002D0BFB">
        <w:rPr>
          <w:rFonts w:ascii="Calibri" w:hAnsi="Calibri" w:cs="Calibri"/>
          <w:bCs/>
          <w:sz w:val="26"/>
          <w:szCs w:val="26"/>
        </w:rPr>
        <w:t xml:space="preserve">și </w:t>
      </w:r>
      <w:r w:rsidR="00CA67B5" w:rsidRPr="002D0BFB">
        <w:rPr>
          <w:rFonts w:ascii="Calibri" w:hAnsi="Calibri" w:cs="Calibri"/>
          <w:bCs/>
          <w:sz w:val="26"/>
          <w:szCs w:val="26"/>
        </w:rPr>
        <w:t>avem și această achiziție în parteneriat pentru achiziția de mijloace de transport</w:t>
      </w:r>
      <w:r w:rsidR="00874992">
        <w:rPr>
          <w:rFonts w:ascii="Calibri" w:hAnsi="Calibri" w:cs="Calibri"/>
          <w:bCs/>
          <w:sz w:val="26"/>
          <w:szCs w:val="26"/>
        </w:rPr>
        <w:t>. N</w:t>
      </w:r>
      <w:r w:rsidR="00CA67B5" w:rsidRPr="002D0BFB">
        <w:rPr>
          <w:rFonts w:ascii="Calibri" w:hAnsi="Calibri" w:cs="Calibri"/>
          <w:bCs/>
          <w:sz w:val="26"/>
          <w:szCs w:val="26"/>
        </w:rPr>
        <w:t xml:space="preserve">u se poate lua la acest moment o decizie pe supracontractare pentru </w:t>
      </w:r>
      <w:r w:rsidR="00874992">
        <w:rPr>
          <w:rFonts w:ascii="Calibri" w:hAnsi="Calibri" w:cs="Calibri"/>
          <w:bCs/>
          <w:sz w:val="26"/>
          <w:szCs w:val="26"/>
        </w:rPr>
        <w:t xml:space="preserve">4.1. </w:t>
      </w:r>
      <w:r w:rsidR="00CA67B5" w:rsidRPr="002D0BFB">
        <w:rPr>
          <w:rFonts w:ascii="Calibri" w:hAnsi="Calibri" w:cs="Calibri"/>
          <w:bCs/>
          <w:sz w:val="26"/>
          <w:szCs w:val="26"/>
        </w:rPr>
        <w:t xml:space="preserve">în condițiile în care pe de o parte contractarea este în desfășurare și avem achiziții lansate si pentru achiziția în parteneriat și va trebui să acoperim </w:t>
      </w:r>
      <w:r w:rsidR="00874992">
        <w:rPr>
          <w:rFonts w:ascii="Calibri" w:hAnsi="Calibri" w:cs="Calibri"/>
          <w:bCs/>
          <w:sz w:val="26"/>
          <w:szCs w:val="26"/>
        </w:rPr>
        <w:t>c</w:t>
      </w:r>
      <w:r w:rsidR="00CA67B5" w:rsidRPr="002D0BFB">
        <w:rPr>
          <w:rFonts w:ascii="Calibri" w:hAnsi="Calibri" w:cs="Calibri"/>
          <w:bCs/>
          <w:sz w:val="26"/>
          <w:szCs w:val="26"/>
        </w:rPr>
        <w:t>u siguranță tot ce înseamnă supracontractare</w:t>
      </w:r>
      <w:r w:rsidR="00874992">
        <w:rPr>
          <w:rFonts w:ascii="Calibri" w:hAnsi="Calibri" w:cs="Calibri"/>
          <w:bCs/>
          <w:sz w:val="26"/>
          <w:szCs w:val="26"/>
        </w:rPr>
        <w:t>,</w:t>
      </w:r>
      <w:r w:rsidR="00CA67B5" w:rsidRPr="002D0BFB">
        <w:rPr>
          <w:rFonts w:ascii="Calibri" w:hAnsi="Calibri" w:cs="Calibri"/>
          <w:bCs/>
          <w:sz w:val="26"/>
          <w:szCs w:val="26"/>
        </w:rPr>
        <w:t xml:space="preserve"> o parte </w:t>
      </w:r>
      <w:r w:rsidR="00874992">
        <w:rPr>
          <w:rFonts w:ascii="Calibri" w:hAnsi="Calibri" w:cs="Calibri"/>
          <w:bCs/>
          <w:sz w:val="26"/>
          <w:szCs w:val="26"/>
        </w:rPr>
        <w:t>v</w:t>
      </w:r>
      <w:r w:rsidR="00CA67B5" w:rsidRPr="002D0BFB">
        <w:rPr>
          <w:rFonts w:ascii="Calibri" w:hAnsi="Calibri" w:cs="Calibri"/>
          <w:bCs/>
          <w:sz w:val="26"/>
          <w:szCs w:val="26"/>
        </w:rPr>
        <w:t xml:space="preserve">a merge către achiziția în parteneriat </w:t>
      </w:r>
      <w:r w:rsidR="00874992">
        <w:rPr>
          <w:rFonts w:ascii="Calibri" w:hAnsi="Calibri" w:cs="Calibri"/>
          <w:bCs/>
          <w:sz w:val="26"/>
          <w:szCs w:val="26"/>
        </w:rPr>
        <w:t>p</w:t>
      </w:r>
      <w:r w:rsidR="00CA67B5" w:rsidRPr="002D0BFB">
        <w:rPr>
          <w:rFonts w:ascii="Calibri" w:hAnsi="Calibri" w:cs="Calibri"/>
          <w:bCs/>
          <w:sz w:val="26"/>
          <w:szCs w:val="26"/>
        </w:rPr>
        <w:t>entru că așa a fost lansat</w:t>
      </w:r>
      <w:r w:rsidR="00874992">
        <w:rPr>
          <w:rFonts w:ascii="Calibri" w:hAnsi="Calibri" w:cs="Calibri"/>
          <w:bCs/>
          <w:sz w:val="26"/>
          <w:szCs w:val="26"/>
        </w:rPr>
        <w:t>,</w:t>
      </w:r>
      <w:r w:rsidR="00CA67B5" w:rsidRPr="002D0BFB">
        <w:rPr>
          <w:rFonts w:ascii="Calibri" w:hAnsi="Calibri" w:cs="Calibri"/>
          <w:bCs/>
          <w:sz w:val="26"/>
          <w:szCs w:val="26"/>
        </w:rPr>
        <w:t xml:space="preserve"> dar ulterior pe proiectele depuse și nivelul de </w:t>
      </w:r>
      <w:r w:rsidR="00CA67B5" w:rsidRPr="00874992">
        <w:rPr>
          <w:rFonts w:ascii="Calibri" w:hAnsi="Calibri" w:cs="Calibri"/>
          <w:bCs/>
          <w:sz w:val="26"/>
          <w:szCs w:val="26"/>
        </w:rPr>
        <w:t>supracontractare va fi decis și în funcție de banii care vor rămâne</w:t>
      </w:r>
      <w:r w:rsidR="00512B37">
        <w:rPr>
          <w:rFonts w:ascii="Calibri" w:hAnsi="Calibri" w:cs="Calibri"/>
          <w:bCs/>
          <w:sz w:val="26"/>
          <w:szCs w:val="26"/>
        </w:rPr>
        <w:t>.</w:t>
      </w:r>
    </w:p>
    <w:p w:rsidR="00874992" w:rsidRDefault="00874992" w:rsidP="00CA67B5">
      <w:pPr>
        <w:pStyle w:val="BodyText"/>
        <w:rPr>
          <w:rFonts w:ascii="Calibri" w:hAnsi="Calibri" w:cs="Calibri"/>
          <w:bCs/>
          <w:sz w:val="26"/>
          <w:szCs w:val="26"/>
        </w:rPr>
      </w:pPr>
    </w:p>
    <w:p w:rsidR="00D5151D" w:rsidRPr="00F65661" w:rsidRDefault="00874992" w:rsidP="00CA67B5">
      <w:pPr>
        <w:pStyle w:val="BodyText"/>
        <w:rPr>
          <w:rFonts w:ascii="Calibri" w:hAnsi="Calibri" w:cs="Calibri"/>
          <w:bCs/>
          <w:sz w:val="26"/>
          <w:szCs w:val="26"/>
        </w:rPr>
      </w:pPr>
      <w:r w:rsidRPr="00F65661">
        <w:rPr>
          <w:rFonts w:ascii="Calibri" w:hAnsi="Calibri" w:cs="Calibri"/>
          <w:bCs/>
          <w:sz w:val="26"/>
          <w:szCs w:val="26"/>
        </w:rPr>
        <w:t>Domnul Marcel Bolo</w:t>
      </w:r>
      <w:r w:rsidR="00CA67B5" w:rsidRPr="00F65661">
        <w:rPr>
          <w:rFonts w:ascii="Calibri" w:hAnsi="Calibri" w:cs="Calibri"/>
          <w:bCs/>
          <w:sz w:val="26"/>
          <w:szCs w:val="26"/>
        </w:rPr>
        <w:t>ș a menționat ca să evităm acest temporar blocaj până când se va putea decide care va fi proce</w:t>
      </w:r>
      <w:r w:rsidRPr="00F65661">
        <w:rPr>
          <w:rFonts w:ascii="Calibri" w:hAnsi="Calibri" w:cs="Calibri"/>
          <w:bCs/>
          <w:sz w:val="26"/>
          <w:szCs w:val="26"/>
        </w:rPr>
        <w:t>nt</w:t>
      </w:r>
      <w:r w:rsidR="00CA67B5" w:rsidRPr="00F65661">
        <w:rPr>
          <w:rFonts w:ascii="Calibri" w:hAnsi="Calibri" w:cs="Calibri"/>
          <w:bCs/>
          <w:sz w:val="26"/>
          <w:szCs w:val="26"/>
        </w:rPr>
        <w:t>ul de supracontractare în funcție de calculele care se vor face și analizele care se vor face propunerea este ca să se deblocheze partea de contracte de finanțare cu cofinanțarea beneficiarilor care în momentul de față sunt speriați fiindcă li</w:t>
      </w:r>
      <w:r w:rsidRPr="00F65661">
        <w:rPr>
          <w:rFonts w:ascii="Calibri" w:hAnsi="Calibri" w:cs="Calibri"/>
          <w:bCs/>
          <w:sz w:val="26"/>
          <w:szCs w:val="26"/>
        </w:rPr>
        <w:t xml:space="preserve"> s-</w:t>
      </w:r>
      <w:r w:rsidR="00CA67B5" w:rsidRPr="00F65661">
        <w:rPr>
          <w:rFonts w:ascii="Calibri" w:hAnsi="Calibri" w:cs="Calibri"/>
          <w:bCs/>
          <w:sz w:val="26"/>
          <w:szCs w:val="26"/>
        </w:rPr>
        <w:t xml:space="preserve">a solicitat ca ce depășește bugetul de </w:t>
      </w:r>
      <w:r w:rsidRPr="00F65661">
        <w:rPr>
          <w:rFonts w:ascii="Calibri" w:hAnsi="Calibri" w:cs="Calibri"/>
          <w:bCs/>
          <w:sz w:val="26"/>
          <w:szCs w:val="26"/>
        </w:rPr>
        <w:t>100 %</w:t>
      </w:r>
      <w:r w:rsidR="00CA67B5" w:rsidRPr="00F65661">
        <w:rPr>
          <w:rFonts w:ascii="Calibri" w:hAnsi="Calibri" w:cs="Calibri"/>
          <w:bCs/>
          <w:sz w:val="26"/>
          <w:szCs w:val="26"/>
        </w:rPr>
        <w:t xml:space="preserve"> să își asume partea de cofinanțare mai mult de 2% cât reiese din calcule</w:t>
      </w:r>
      <w:r w:rsidRPr="00F65661">
        <w:rPr>
          <w:rFonts w:ascii="Calibri" w:hAnsi="Calibri" w:cs="Calibri"/>
          <w:bCs/>
          <w:sz w:val="26"/>
          <w:szCs w:val="26"/>
        </w:rPr>
        <w:t>. Î</w:t>
      </w:r>
      <w:r w:rsidR="00CA67B5" w:rsidRPr="00F65661">
        <w:rPr>
          <w:rFonts w:ascii="Calibri" w:hAnsi="Calibri" w:cs="Calibri"/>
          <w:bCs/>
          <w:sz w:val="26"/>
          <w:szCs w:val="26"/>
        </w:rPr>
        <w:t xml:space="preserve">n perioada precedentă de programare aveam clauze prin care cofinanțarea ca și cotă procentuală se modifica în funcție de disponibilul care rezulta din </w:t>
      </w:r>
      <w:r w:rsidRPr="00F65661">
        <w:rPr>
          <w:rFonts w:ascii="Calibri" w:hAnsi="Calibri" w:cs="Calibri"/>
          <w:bCs/>
          <w:sz w:val="26"/>
          <w:szCs w:val="26"/>
        </w:rPr>
        <w:t>FEDR p</w:t>
      </w:r>
      <w:r w:rsidR="00CA67B5" w:rsidRPr="00F65661">
        <w:rPr>
          <w:rFonts w:ascii="Calibri" w:hAnsi="Calibri" w:cs="Calibri"/>
          <w:bCs/>
          <w:sz w:val="26"/>
          <w:szCs w:val="26"/>
        </w:rPr>
        <w:t>e măsură ce s</w:t>
      </w:r>
      <w:r w:rsidRPr="00F65661">
        <w:rPr>
          <w:rFonts w:ascii="Calibri" w:hAnsi="Calibri" w:cs="Calibri"/>
          <w:bCs/>
          <w:sz w:val="26"/>
          <w:szCs w:val="26"/>
        </w:rPr>
        <w:t>e</w:t>
      </w:r>
      <w:r w:rsidR="00CA67B5" w:rsidRPr="00F65661">
        <w:rPr>
          <w:rFonts w:ascii="Calibri" w:hAnsi="Calibri" w:cs="Calibri"/>
          <w:bCs/>
          <w:sz w:val="26"/>
          <w:szCs w:val="26"/>
        </w:rPr>
        <w:t xml:space="preserve"> implementa</w:t>
      </w:r>
      <w:r w:rsidRPr="00F65661">
        <w:rPr>
          <w:rFonts w:ascii="Calibri" w:hAnsi="Calibri" w:cs="Calibri"/>
          <w:bCs/>
          <w:sz w:val="26"/>
          <w:szCs w:val="26"/>
        </w:rPr>
        <w:t>u</w:t>
      </w:r>
      <w:r w:rsidR="00CA67B5" w:rsidRPr="00F65661">
        <w:rPr>
          <w:rFonts w:ascii="Calibri" w:hAnsi="Calibri" w:cs="Calibri"/>
          <w:bCs/>
          <w:sz w:val="26"/>
          <w:szCs w:val="26"/>
        </w:rPr>
        <w:t xml:space="preserve"> proiectele</w:t>
      </w:r>
      <w:r w:rsidRPr="00F65661">
        <w:rPr>
          <w:rFonts w:ascii="Calibri" w:hAnsi="Calibri" w:cs="Calibri"/>
          <w:bCs/>
          <w:sz w:val="26"/>
          <w:szCs w:val="26"/>
        </w:rPr>
        <w:t>. D</w:t>
      </w:r>
      <w:r w:rsidR="00CA67B5" w:rsidRPr="00F65661">
        <w:rPr>
          <w:rFonts w:ascii="Calibri" w:hAnsi="Calibri" w:cs="Calibri"/>
          <w:bCs/>
          <w:sz w:val="26"/>
          <w:szCs w:val="26"/>
        </w:rPr>
        <w:t>acă noi acum nu avem această posibilitate de modificare a cote</w:t>
      </w:r>
      <w:r w:rsidRPr="00F65661">
        <w:rPr>
          <w:rFonts w:ascii="Calibri" w:hAnsi="Calibri" w:cs="Calibri"/>
          <w:bCs/>
          <w:sz w:val="26"/>
          <w:szCs w:val="26"/>
        </w:rPr>
        <w:t>i</w:t>
      </w:r>
      <w:r w:rsidR="00CA67B5" w:rsidRPr="00F65661">
        <w:rPr>
          <w:rFonts w:ascii="Calibri" w:hAnsi="Calibri" w:cs="Calibri"/>
          <w:bCs/>
          <w:sz w:val="26"/>
          <w:szCs w:val="26"/>
        </w:rPr>
        <w:t xml:space="preserve"> procentuale </w:t>
      </w:r>
      <w:r w:rsidRPr="00F65661">
        <w:rPr>
          <w:rFonts w:ascii="Calibri" w:hAnsi="Calibri" w:cs="Calibri"/>
          <w:bCs/>
          <w:sz w:val="26"/>
          <w:szCs w:val="26"/>
        </w:rPr>
        <w:t>la cof</w:t>
      </w:r>
      <w:r w:rsidR="00CA67B5" w:rsidRPr="00F65661">
        <w:rPr>
          <w:rFonts w:ascii="Calibri" w:hAnsi="Calibri" w:cs="Calibri"/>
          <w:bCs/>
          <w:sz w:val="26"/>
          <w:szCs w:val="26"/>
        </w:rPr>
        <w:t xml:space="preserve">inanțare beneficiarii sunt foarte speriați ca să își asume nivele de finanțări care pot să treacă de 20% și nu știu cum reușim să depășim acest blocaj din momentul de față </w:t>
      </w:r>
      <w:r w:rsidR="00D5151D" w:rsidRPr="00F65661">
        <w:rPr>
          <w:rFonts w:ascii="Calibri" w:hAnsi="Calibri" w:cs="Calibri"/>
          <w:bCs/>
          <w:sz w:val="26"/>
          <w:szCs w:val="26"/>
        </w:rPr>
        <w:t>c</w:t>
      </w:r>
      <w:r w:rsidR="00CA67B5" w:rsidRPr="00F65661">
        <w:rPr>
          <w:rFonts w:ascii="Calibri" w:hAnsi="Calibri" w:cs="Calibri"/>
          <w:bCs/>
          <w:sz w:val="26"/>
          <w:szCs w:val="26"/>
        </w:rPr>
        <w:t>are este rezultat din calculele care se fac pentru supracontractare dar a fost în perioada precedentă de programare clauzele acelea care permiteau modificarea cofinanțării sunt binevenite și acum</w:t>
      </w:r>
      <w:r w:rsidR="00D5151D" w:rsidRPr="00F65661">
        <w:rPr>
          <w:rFonts w:ascii="Calibri" w:hAnsi="Calibri" w:cs="Calibri"/>
          <w:bCs/>
          <w:sz w:val="26"/>
          <w:szCs w:val="26"/>
        </w:rPr>
        <w:t>.</w:t>
      </w:r>
    </w:p>
    <w:p w:rsidR="00D5151D" w:rsidRPr="00512B37" w:rsidRDefault="00D5151D" w:rsidP="00CA67B5">
      <w:pPr>
        <w:pStyle w:val="BodyText"/>
        <w:rPr>
          <w:rFonts w:ascii="Calibri" w:hAnsi="Calibri" w:cs="Calibri"/>
          <w:bCs/>
          <w:sz w:val="26"/>
          <w:szCs w:val="26"/>
          <w:highlight w:val="yellow"/>
        </w:rPr>
      </w:pPr>
    </w:p>
    <w:p w:rsidR="000118B9" w:rsidRPr="000118B9" w:rsidRDefault="00D5151D" w:rsidP="00CA67B5">
      <w:pPr>
        <w:pStyle w:val="BodyText"/>
        <w:rPr>
          <w:rFonts w:ascii="Calibri" w:hAnsi="Calibri" w:cs="Calibri"/>
          <w:bCs/>
          <w:sz w:val="26"/>
          <w:szCs w:val="26"/>
        </w:rPr>
      </w:pPr>
      <w:r w:rsidRPr="000118B9">
        <w:rPr>
          <w:rFonts w:ascii="Calibri" w:hAnsi="Calibri" w:cs="Calibri"/>
          <w:bCs/>
          <w:sz w:val="26"/>
          <w:szCs w:val="26"/>
        </w:rPr>
        <w:t>D</w:t>
      </w:r>
      <w:r w:rsidR="00CA67B5" w:rsidRPr="000118B9">
        <w:rPr>
          <w:rFonts w:ascii="Calibri" w:hAnsi="Calibri" w:cs="Calibri"/>
          <w:bCs/>
          <w:sz w:val="26"/>
          <w:szCs w:val="26"/>
        </w:rPr>
        <w:t xml:space="preserve">oamna Luiza Radu </w:t>
      </w:r>
      <w:r w:rsidR="00FE4D0B" w:rsidRPr="000118B9">
        <w:rPr>
          <w:rFonts w:ascii="Calibri" w:hAnsi="Calibri" w:cs="Calibri"/>
          <w:bCs/>
          <w:sz w:val="26"/>
          <w:szCs w:val="26"/>
        </w:rPr>
        <w:t>-</w:t>
      </w:r>
      <w:r w:rsidR="00CA67B5" w:rsidRPr="000118B9">
        <w:rPr>
          <w:rFonts w:ascii="Calibri" w:hAnsi="Calibri" w:cs="Calibri"/>
          <w:bCs/>
          <w:sz w:val="26"/>
          <w:szCs w:val="26"/>
        </w:rPr>
        <w:t xml:space="preserve"> cunoaștem această situație în perioada 2007</w:t>
      </w:r>
      <w:r w:rsidR="00CF6E3D" w:rsidRPr="000118B9">
        <w:rPr>
          <w:rFonts w:ascii="Calibri" w:hAnsi="Calibri" w:cs="Calibri"/>
          <w:bCs/>
          <w:sz w:val="26"/>
          <w:szCs w:val="26"/>
        </w:rPr>
        <w:t>-</w:t>
      </w:r>
      <w:r w:rsidR="00CA67B5" w:rsidRPr="000118B9">
        <w:rPr>
          <w:rFonts w:ascii="Calibri" w:hAnsi="Calibri" w:cs="Calibri"/>
          <w:bCs/>
          <w:sz w:val="26"/>
          <w:szCs w:val="26"/>
        </w:rPr>
        <w:t xml:space="preserve">2013 am semnat contracte de finanțare cu 10% finanțare din </w:t>
      </w:r>
      <w:r w:rsidR="00CF6E3D" w:rsidRPr="000118B9">
        <w:rPr>
          <w:rFonts w:ascii="Calibri" w:hAnsi="Calibri" w:cs="Calibri"/>
          <w:bCs/>
          <w:sz w:val="26"/>
          <w:szCs w:val="26"/>
        </w:rPr>
        <w:t>POR în</w:t>
      </w:r>
      <w:r w:rsidR="00CA67B5" w:rsidRPr="000118B9">
        <w:rPr>
          <w:rFonts w:ascii="Calibri" w:hAnsi="Calibri" w:cs="Calibri"/>
          <w:bCs/>
          <w:sz w:val="26"/>
          <w:szCs w:val="26"/>
        </w:rPr>
        <w:t xml:space="preserve"> rest din partea beneficiarului</w:t>
      </w:r>
      <w:r w:rsidR="00CF6E3D" w:rsidRPr="000118B9">
        <w:rPr>
          <w:rFonts w:ascii="Calibri" w:hAnsi="Calibri" w:cs="Calibri"/>
          <w:bCs/>
          <w:sz w:val="26"/>
          <w:szCs w:val="26"/>
        </w:rPr>
        <w:t>,</w:t>
      </w:r>
      <w:r w:rsidR="00CA67B5" w:rsidRPr="000118B9">
        <w:rPr>
          <w:rFonts w:ascii="Calibri" w:hAnsi="Calibri" w:cs="Calibri"/>
          <w:bCs/>
          <w:sz w:val="26"/>
          <w:szCs w:val="26"/>
        </w:rPr>
        <w:t xml:space="preserve"> s</w:t>
      </w:r>
      <w:r w:rsidR="00CF6E3D" w:rsidRPr="000118B9">
        <w:rPr>
          <w:rFonts w:ascii="Calibri" w:hAnsi="Calibri" w:cs="Calibri"/>
          <w:bCs/>
          <w:sz w:val="26"/>
          <w:szCs w:val="26"/>
        </w:rPr>
        <w:t>-</w:t>
      </w:r>
      <w:r w:rsidR="00CA67B5" w:rsidRPr="000118B9">
        <w:rPr>
          <w:rFonts w:ascii="Calibri" w:hAnsi="Calibri" w:cs="Calibri"/>
          <w:bCs/>
          <w:sz w:val="26"/>
          <w:szCs w:val="26"/>
        </w:rPr>
        <w:t>au modificat ulterior</w:t>
      </w:r>
      <w:r w:rsidR="00CF6E3D" w:rsidRPr="000118B9">
        <w:rPr>
          <w:rFonts w:ascii="Calibri" w:hAnsi="Calibri" w:cs="Calibri"/>
          <w:bCs/>
          <w:sz w:val="26"/>
          <w:szCs w:val="26"/>
        </w:rPr>
        <w:t>, n</w:t>
      </w:r>
      <w:r w:rsidR="00CA67B5" w:rsidRPr="000118B9">
        <w:rPr>
          <w:rFonts w:ascii="Calibri" w:hAnsi="Calibri" w:cs="Calibri"/>
          <w:bCs/>
          <w:sz w:val="26"/>
          <w:szCs w:val="26"/>
        </w:rPr>
        <w:t xml:space="preserve">u cred că este o problemă pentru că </w:t>
      </w:r>
      <w:r w:rsidR="00CF6E3D" w:rsidRPr="000118B9">
        <w:rPr>
          <w:rFonts w:ascii="Calibri" w:hAnsi="Calibri" w:cs="Calibri"/>
          <w:bCs/>
          <w:sz w:val="26"/>
          <w:szCs w:val="26"/>
        </w:rPr>
        <w:t>și</w:t>
      </w:r>
      <w:r w:rsidR="00CA67B5" w:rsidRPr="000118B9">
        <w:rPr>
          <w:rFonts w:ascii="Calibri" w:hAnsi="Calibri" w:cs="Calibri"/>
          <w:bCs/>
          <w:sz w:val="26"/>
          <w:szCs w:val="26"/>
        </w:rPr>
        <w:t xml:space="preserve"> pe celelalte axe prioritare </w:t>
      </w:r>
      <w:r w:rsidR="00CF6E3D" w:rsidRPr="000118B9">
        <w:rPr>
          <w:rFonts w:ascii="Calibri" w:hAnsi="Calibri" w:cs="Calibri"/>
          <w:bCs/>
          <w:sz w:val="26"/>
          <w:szCs w:val="26"/>
        </w:rPr>
        <w:t xml:space="preserve">avem </w:t>
      </w:r>
      <w:r w:rsidR="00CA67B5" w:rsidRPr="000118B9">
        <w:rPr>
          <w:rFonts w:ascii="Calibri" w:hAnsi="Calibri" w:cs="Calibri"/>
          <w:bCs/>
          <w:sz w:val="26"/>
          <w:szCs w:val="26"/>
        </w:rPr>
        <w:t>această abordare</w:t>
      </w:r>
      <w:r w:rsidR="004427F7" w:rsidRPr="000118B9">
        <w:rPr>
          <w:rFonts w:ascii="Calibri" w:hAnsi="Calibri" w:cs="Calibri"/>
          <w:bCs/>
          <w:sz w:val="26"/>
          <w:szCs w:val="26"/>
        </w:rPr>
        <w:t>,</w:t>
      </w:r>
      <w:r w:rsidR="00CA67B5" w:rsidRPr="000118B9">
        <w:rPr>
          <w:rFonts w:ascii="Calibri" w:hAnsi="Calibri" w:cs="Calibri"/>
          <w:bCs/>
          <w:sz w:val="26"/>
          <w:szCs w:val="26"/>
        </w:rPr>
        <w:t xml:space="preserve"> să se încadreze la acest moment pe alocarea din axa prioritară urmând ca ulterior în condițiile în care vor fi identificate economii la nivel de axa prioritară și la nivel de regiune discutăm acum și la nivel de alocare de municipiu </w:t>
      </w:r>
      <w:r w:rsidR="004427F7" w:rsidRPr="000118B9">
        <w:rPr>
          <w:rFonts w:ascii="Calibri" w:hAnsi="Calibri" w:cs="Calibri"/>
          <w:bCs/>
          <w:sz w:val="26"/>
          <w:szCs w:val="26"/>
        </w:rPr>
        <w:t xml:space="preserve">în </w:t>
      </w:r>
      <w:r w:rsidR="00CA67B5" w:rsidRPr="000118B9">
        <w:rPr>
          <w:rFonts w:ascii="Calibri" w:hAnsi="Calibri" w:cs="Calibri"/>
          <w:bCs/>
          <w:sz w:val="26"/>
          <w:szCs w:val="26"/>
        </w:rPr>
        <w:t>condițiile în care municipiul vrea să își păstreze alocarea să avem aceeași abordare</w:t>
      </w:r>
      <w:r w:rsidR="004427F7" w:rsidRPr="000118B9">
        <w:rPr>
          <w:rFonts w:ascii="Calibri" w:hAnsi="Calibri" w:cs="Calibri"/>
          <w:bCs/>
          <w:sz w:val="26"/>
          <w:szCs w:val="26"/>
        </w:rPr>
        <w:t>. T</w:t>
      </w:r>
      <w:r w:rsidR="00CA67B5" w:rsidRPr="000118B9">
        <w:rPr>
          <w:rFonts w:ascii="Calibri" w:hAnsi="Calibri" w:cs="Calibri"/>
          <w:bCs/>
          <w:sz w:val="26"/>
          <w:szCs w:val="26"/>
        </w:rPr>
        <w:t>rebuie să fim corecți și față de celelalte municipii pentru că eu nu pot să semnez un contract de finanțare cu unul dintre municipiile performante și pentru că un alt municipiu se mișcă mai încet și nu contractează la final</w:t>
      </w:r>
      <w:r w:rsidR="000118B9" w:rsidRPr="000118B9">
        <w:rPr>
          <w:rFonts w:ascii="Calibri" w:hAnsi="Calibri" w:cs="Calibri"/>
          <w:bCs/>
          <w:sz w:val="26"/>
          <w:szCs w:val="26"/>
        </w:rPr>
        <w:t>,</w:t>
      </w:r>
      <w:r w:rsidR="00CA67B5" w:rsidRPr="000118B9">
        <w:rPr>
          <w:rFonts w:ascii="Calibri" w:hAnsi="Calibri" w:cs="Calibri"/>
          <w:bCs/>
          <w:sz w:val="26"/>
          <w:szCs w:val="26"/>
        </w:rPr>
        <w:t xml:space="preserve"> să îi iau alocarea în condițiile în care are posibilitatea să își acopere alocarea financiară</w:t>
      </w:r>
      <w:r w:rsidR="000118B9" w:rsidRPr="000118B9">
        <w:rPr>
          <w:rFonts w:ascii="Calibri" w:hAnsi="Calibri" w:cs="Calibri"/>
          <w:bCs/>
          <w:sz w:val="26"/>
          <w:szCs w:val="26"/>
        </w:rPr>
        <w:t>. D</w:t>
      </w:r>
      <w:r w:rsidR="00CA67B5" w:rsidRPr="000118B9">
        <w:rPr>
          <w:rFonts w:ascii="Calibri" w:hAnsi="Calibri" w:cs="Calibri"/>
          <w:bCs/>
          <w:sz w:val="26"/>
          <w:szCs w:val="26"/>
        </w:rPr>
        <w:t xml:space="preserve">acă rămân bani disponibili la nivelul municipiilor reședințelor de județ din cadrul regiunii și se decide </w:t>
      </w:r>
      <w:r w:rsidR="00CA67B5" w:rsidRPr="000118B9">
        <w:rPr>
          <w:rFonts w:ascii="Calibri" w:hAnsi="Calibri" w:cs="Calibri"/>
          <w:bCs/>
          <w:sz w:val="26"/>
          <w:szCs w:val="26"/>
        </w:rPr>
        <w:lastRenderedPageBreak/>
        <w:t>între orașele respective că se cedează bani către alte municipii din punctul A</w:t>
      </w:r>
      <w:r w:rsidR="000118B9" w:rsidRPr="000118B9">
        <w:rPr>
          <w:rFonts w:ascii="Calibri" w:hAnsi="Calibri" w:cs="Calibri"/>
          <w:bCs/>
          <w:sz w:val="26"/>
          <w:szCs w:val="26"/>
        </w:rPr>
        <w:t>MPOR n</w:t>
      </w:r>
      <w:r w:rsidR="00CA67B5" w:rsidRPr="000118B9">
        <w:rPr>
          <w:rFonts w:ascii="Calibri" w:hAnsi="Calibri" w:cs="Calibri"/>
          <w:bCs/>
          <w:sz w:val="26"/>
          <w:szCs w:val="26"/>
        </w:rPr>
        <w:t>u va fi nici</w:t>
      </w:r>
      <w:r w:rsidR="00512B37">
        <w:rPr>
          <w:rFonts w:ascii="Calibri" w:hAnsi="Calibri" w:cs="Calibri"/>
          <w:bCs/>
          <w:sz w:val="26"/>
          <w:szCs w:val="26"/>
        </w:rPr>
        <w:t xml:space="preserve">o problemă să mute </w:t>
      </w:r>
      <w:r w:rsidR="00CA67B5" w:rsidRPr="000118B9">
        <w:rPr>
          <w:rFonts w:ascii="Calibri" w:hAnsi="Calibri" w:cs="Calibri"/>
          <w:bCs/>
          <w:sz w:val="26"/>
          <w:szCs w:val="26"/>
        </w:rPr>
        <w:t>acei bani</w:t>
      </w:r>
      <w:r w:rsidR="000118B9" w:rsidRPr="000118B9">
        <w:rPr>
          <w:rFonts w:ascii="Calibri" w:hAnsi="Calibri" w:cs="Calibri"/>
          <w:bCs/>
          <w:sz w:val="26"/>
          <w:szCs w:val="26"/>
        </w:rPr>
        <w:t>.</w:t>
      </w:r>
    </w:p>
    <w:p w:rsidR="000118B9" w:rsidRPr="000118B9" w:rsidRDefault="000118B9" w:rsidP="00CA67B5">
      <w:pPr>
        <w:pStyle w:val="BodyText"/>
        <w:rPr>
          <w:rFonts w:ascii="Calibri" w:hAnsi="Calibri" w:cs="Calibri"/>
          <w:bCs/>
          <w:sz w:val="26"/>
          <w:szCs w:val="26"/>
        </w:rPr>
      </w:pPr>
    </w:p>
    <w:p w:rsidR="00094D4A" w:rsidRPr="00094D4A" w:rsidRDefault="00CA67B5" w:rsidP="00CA67B5">
      <w:pPr>
        <w:pStyle w:val="BodyText"/>
        <w:rPr>
          <w:rFonts w:ascii="Calibri" w:hAnsi="Calibri" w:cs="Calibri"/>
          <w:bCs/>
          <w:sz w:val="26"/>
          <w:szCs w:val="26"/>
        </w:rPr>
      </w:pPr>
      <w:r w:rsidRPr="00094D4A">
        <w:rPr>
          <w:rFonts w:ascii="Calibri" w:hAnsi="Calibri" w:cs="Calibri"/>
          <w:bCs/>
          <w:sz w:val="26"/>
          <w:szCs w:val="26"/>
        </w:rPr>
        <w:t xml:space="preserve">Domnul Marcel </w:t>
      </w:r>
      <w:r w:rsidR="000118B9" w:rsidRPr="00094D4A">
        <w:rPr>
          <w:rFonts w:ascii="Calibri" w:hAnsi="Calibri" w:cs="Calibri"/>
          <w:bCs/>
          <w:sz w:val="26"/>
          <w:szCs w:val="26"/>
        </w:rPr>
        <w:t xml:space="preserve">Boloș </w:t>
      </w:r>
      <w:r w:rsidRPr="00094D4A">
        <w:rPr>
          <w:rFonts w:ascii="Calibri" w:hAnsi="Calibri" w:cs="Calibri"/>
          <w:bCs/>
          <w:sz w:val="26"/>
          <w:szCs w:val="26"/>
        </w:rPr>
        <w:t xml:space="preserve">și a subliniat faptul că pentru aceste situații în care se impune majorarea cofinanțării ca urmare a faptului că bugetul alocat depășește </w:t>
      </w:r>
      <w:r w:rsidR="00D548E6" w:rsidRPr="00094D4A">
        <w:rPr>
          <w:rFonts w:ascii="Calibri" w:hAnsi="Calibri" w:cs="Calibri"/>
          <w:bCs/>
          <w:sz w:val="26"/>
          <w:szCs w:val="26"/>
        </w:rPr>
        <w:t xml:space="preserve">100% </w:t>
      </w:r>
      <w:r w:rsidRPr="00094D4A">
        <w:rPr>
          <w:rFonts w:ascii="Calibri" w:hAnsi="Calibri" w:cs="Calibri"/>
          <w:bCs/>
          <w:sz w:val="26"/>
          <w:szCs w:val="26"/>
        </w:rPr>
        <w:t xml:space="preserve"> și suntem în această situație în care am întrebat beneficiarii</w:t>
      </w:r>
      <w:r w:rsidR="00D548E6" w:rsidRPr="00094D4A">
        <w:rPr>
          <w:rFonts w:ascii="Calibri" w:hAnsi="Calibri" w:cs="Calibri"/>
          <w:bCs/>
          <w:sz w:val="26"/>
          <w:szCs w:val="26"/>
        </w:rPr>
        <w:t>,</w:t>
      </w:r>
      <w:r w:rsidRPr="00094D4A">
        <w:rPr>
          <w:rFonts w:ascii="Calibri" w:hAnsi="Calibri" w:cs="Calibri"/>
          <w:bCs/>
          <w:sz w:val="26"/>
          <w:szCs w:val="26"/>
        </w:rPr>
        <w:t xml:space="preserve"> dacă nu introducem clauza în care cofinanțarea se poate modifica în funcție de disponibilitățile care rezultă din implementarea proiectelor </w:t>
      </w:r>
      <w:r w:rsidR="00D548E6" w:rsidRPr="00094D4A">
        <w:rPr>
          <w:rFonts w:ascii="Calibri" w:hAnsi="Calibri" w:cs="Calibri"/>
          <w:bCs/>
          <w:sz w:val="26"/>
          <w:szCs w:val="26"/>
        </w:rPr>
        <w:t xml:space="preserve">POR </w:t>
      </w:r>
      <w:r w:rsidRPr="00094D4A">
        <w:rPr>
          <w:rFonts w:ascii="Calibri" w:hAnsi="Calibri" w:cs="Calibri"/>
          <w:bCs/>
          <w:sz w:val="26"/>
          <w:szCs w:val="26"/>
        </w:rPr>
        <w:t>ajungem în blocaj</w:t>
      </w:r>
      <w:r w:rsidR="00D548E6" w:rsidRPr="00094D4A">
        <w:rPr>
          <w:rFonts w:ascii="Calibri" w:hAnsi="Calibri" w:cs="Calibri"/>
          <w:bCs/>
          <w:sz w:val="26"/>
          <w:szCs w:val="26"/>
        </w:rPr>
        <w:t>, p</w:t>
      </w:r>
      <w:r w:rsidRPr="00094D4A">
        <w:rPr>
          <w:rFonts w:ascii="Calibri" w:hAnsi="Calibri" w:cs="Calibri"/>
          <w:bCs/>
          <w:sz w:val="26"/>
          <w:szCs w:val="26"/>
        </w:rPr>
        <w:t>ur și simplu nu putem depăși acest blocaj</w:t>
      </w:r>
      <w:r w:rsidR="00094D4A" w:rsidRPr="00094D4A">
        <w:rPr>
          <w:rFonts w:ascii="Calibri" w:hAnsi="Calibri" w:cs="Calibri"/>
          <w:bCs/>
          <w:sz w:val="26"/>
          <w:szCs w:val="26"/>
        </w:rPr>
        <w:t>,</w:t>
      </w:r>
      <w:r w:rsidRPr="00094D4A">
        <w:rPr>
          <w:rFonts w:ascii="Calibri" w:hAnsi="Calibri" w:cs="Calibri"/>
          <w:bCs/>
          <w:sz w:val="26"/>
          <w:szCs w:val="26"/>
        </w:rPr>
        <w:t xml:space="preserve"> am făcut și o solicitare în scris</w:t>
      </w:r>
      <w:r w:rsidR="00094D4A" w:rsidRPr="00094D4A">
        <w:rPr>
          <w:rFonts w:ascii="Calibri" w:hAnsi="Calibri" w:cs="Calibri"/>
          <w:bCs/>
          <w:sz w:val="26"/>
          <w:szCs w:val="26"/>
        </w:rPr>
        <w:t>.</w:t>
      </w:r>
    </w:p>
    <w:p w:rsidR="00094D4A" w:rsidRDefault="00094D4A" w:rsidP="00CA67B5">
      <w:pPr>
        <w:pStyle w:val="BodyText"/>
        <w:rPr>
          <w:rFonts w:ascii="Calibri" w:hAnsi="Calibri" w:cs="Calibri"/>
          <w:bCs/>
          <w:sz w:val="26"/>
          <w:szCs w:val="26"/>
          <w:highlight w:val="yellow"/>
        </w:rPr>
      </w:pPr>
    </w:p>
    <w:p w:rsidR="00094D4A" w:rsidRPr="00C4143F" w:rsidRDefault="00094D4A" w:rsidP="00CA67B5">
      <w:pPr>
        <w:pStyle w:val="BodyText"/>
        <w:rPr>
          <w:rFonts w:ascii="Calibri" w:hAnsi="Calibri" w:cs="Calibri"/>
          <w:bCs/>
          <w:sz w:val="26"/>
          <w:szCs w:val="26"/>
        </w:rPr>
      </w:pPr>
      <w:r w:rsidRPr="00C4143F">
        <w:rPr>
          <w:rFonts w:ascii="Calibri" w:hAnsi="Calibri" w:cs="Calibri"/>
          <w:bCs/>
          <w:sz w:val="26"/>
          <w:szCs w:val="26"/>
        </w:rPr>
        <w:t>D</w:t>
      </w:r>
      <w:r w:rsidR="00CA67B5" w:rsidRPr="00C4143F">
        <w:rPr>
          <w:rFonts w:ascii="Calibri" w:hAnsi="Calibri" w:cs="Calibri"/>
          <w:bCs/>
          <w:sz w:val="26"/>
          <w:szCs w:val="26"/>
        </w:rPr>
        <w:t xml:space="preserve">oamna Luiza Radu </w:t>
      </w:r>
      <w:r w:rsidRPr="00C4143F">
        <w:rPr>
          <w:rFonts w:ascii="Calibri" w:hAnsi="Calibri" w:cs="Calibri"/>
          <w:bCs/>
          <w:sz w:val="26"/>
          <w:szCs w:val="26"/>
        </w:rPr>
        <w:t xml:space="preserve">a </w:t>
      </w:r>
      <w:r w:rsidR="00CA67B5" w:rsidRPr="00C4143F">
        <w:rPr>
          <w:rFonts w:ascii="Calibri" w:hAnsi="Calibri" w:cs="Calibri"/>
          <w:bCs/>
          <w:sz w:val="26"/>
          <w:szCs w:val="26"/>
        </w:rPr>
        <w:t>menționat că solicitare</w:t>
      </w:r>
      <w:r w:rsidRPr="00C4143F">
        <w:rPr>
          <w:rFonts w:ascii="Calibri" w:hAnsi="Calibri" w:cs="Calibri"/>
          <w:bCs/>
          <w:sz w:val="26"/>
          <w:szCs w:val="26"/>
        </w:rPr>
        <w:t>a</w:t>
      </w:r>
      <w:r w:rsidR="00CA67B5" w:rsidRPr="00C4143F">
        <w:rPr>
          <w:rFonts w:ascii="Calibri" w:hAnsi="Calibri" w:cs="Calibri"/>
          <w:bCs/>
          <w:sz w:val="26"/>
          <w:szCs w:val="26"/>
        </w:rPr>
        <w:t xml:space="preserve"> este făcută cu modificarea sau cu </w:t>
      </w:r>
      <w:r w:rsidRPr="00C4143F">
        <w:rPr>
          <w:rFonts w:ascii="Calibri" w:hAnsi="Calibri" w:cs="Calibri"/>
          <w:bCs/>
          <w:sz w:val="26"/>
          <w:szCs w:val="26"/>
        </w:rPr>
        <w:t>supra</w:t>
      </w:r>
      <w:r w:rsidR="00CA67B5" w:rsidRPr="00C4143F">
        <w:rPr>
          <w:rFonts w:ascii="Calibri" w:hAnsi="Calibri" w:cs="Calibri"/>
          <w:bCs/>
          <w:sz w:val="26"/>
          <w:szCs w:val="26"/>
        </w:rPr>
        <w:t>contractare din economii la nivel de program</w:t>
      </w:r>
      <w:r w:rsidRPr="00C4143F">
        <w:rPr>
          <w:rFonts w:ascii="Calibri" w:hAnsi="Calibri" w:cs="Calibri"/>
          <w:bCs/>
          <w:sz w:val="26"/>
          <w:szCs w:val="26"/>
        </w:rPr>
        <w:t>. D</w:t>
      </w:r>
      <w:r w:rsidR="00CA67B5" w:rsidRPr="00C4143F">
        <w:rPr>
          <w:rFonts w:ascii="Calibri" w:hAnsi="Calibri" w:cs="Calibri"/>
          <w:bCs/>
          <w:sz w:val="26"/>
          <w:szCs w:val="26"/>
        </w:rPr>
        <w:t xml:space="preserve">ar avem această abordare și această analiză atâta timp cât la nivel de axa prioritară vor exista aceste </w:t>
      </w:r>
      <w:r w:rsidRPr="00C4143F">
        <w:rPr>
          <w:rFonts w:ascii="Calibri" w:hAnsi="Calibri" w:cs="Calibri"/>
          <w:bCs/>
          <w:sz w:val="26"/>
          <w:szCs w:val="26"/>
        </w:rPr>
        <w:t>e</w:t>
      </w:r>
      <w:r w:rsidR="00CA67B5" w:rsidRPr="00C4143F">
        <w:rPr>
          <w:rFonts w:ascii="Calibri" w:hAnsi="Calibri" w:cs="Calibri"/>
          <w:bCs/>
          <w:sz w:val="26"/>
          <w:szCs w:val="26"/>
        </w:rPr>
        <w:t>conomii și există posibilitatea creșterii ratei de cofinanțare la nivel de proiect nu va fi nici</w:t>
      </w:r>
      <w:r w:rsidR="00C4143F">
        <w:rPr>
          <w:rFonts w:ascii="Calibri" w:hAnsi="Calibri" w:cs="Calibri"/>
          <w:bCs/>
          <w:sz w:val="26"/>
          <w:szCs w:val="26"/>
        </w:rPr>
        <w:t xml:space="preserve"> </w:t>
      </w:r>
      <w:r w:rsidR="00CA67B5" w:rsidRPr="00C4143F">
        <w:rPr>
          <w:rFonts w:ascii="Calibri" w:hAnsi="Calibri" w:cs="Calibri"/>
          <w:bCs/>
          <w:sz w:val="26"/>
          <w:szCs w:val="26"/>
        </w:rPr>
        <w:t xml:space="preserve">o problemă din partea </w:t>
      </w:r>
      <w:r w:rsidRPr="00C4143F">
        <w:rPr>
          <w:rFonts w:ascii="Calibri" w:hAnsi="Calibri" w:cs="Calibri"/>
          <w:bCs/>
          <w:sz w:val="26"/>
          <w:szCs w:val="26"/>
        </w:rPr>
        <w:t xml:space="preserve">AMPOR, </w:t>
      </w:r>
      <w:r w:rsidR="00CA67B5" w:rsidRPr="00C4143F">
        <w:rPr>
          <w:rFonts w:ascii="Calibri" w:hAnsi="Calibri" w:cs="Calibri"/>
          <w:bCs/>
          <w:sz w:val="26"/>
          <w:szCs w:val="26"/>
        </w:rPr>
        <w:t xml:space="preserve"> vom face aceste modificări pentru ca aceste situații vor fi din ce în ce mai frecvente pe toate axele prioritare</w:t>
      </w:r>
      <w:r w:rsidRPr="00C4143F">
        <w:rPr>
          <w:rFonts w:ascii="Calibri" w:hAnsi="Calibri" w:cs="Calibri"/>
          <w:bCs/>
          <w:sz w:val="26"/>
          <w:szCs w:val="26"/>
        </w:rPr>
        <w:t>.</w:t>
      </w:r>
    </w:p>
    <w:p w:rsidR="00094D4A" w:rsidRPr="00AD2D98" w:rsidRDefault="00094D4A" w:rsidP="00CA67B5">
      <w:pPr>
        <w:pStyle w:val="BodyText"/>
        <w:rPr>
          <w:rFonts w:ascii="Calibri" w:hAnsi="Calibri" w:cs="Calibri"/>
          <w:bCs/>
          <w:sz w:val="26"/>
          <w:szCs w:val="26"/>
        </w:rPr>
      </w:pPr>
    </w:p>
    <w:p w:rsidR="00AD2D98" w:rsidRDefault="00094D4A" w:rsidP="00CA67B5">
      <w:pPr>
        <w:pStyle w:val="BodyText"/>
        <w:rPr>
          <w:rFonts w:ascii="Calibri" w:hAnsi="Calibri" w:cs="Calibri"/>
          <w:bCs/>
          <w:sz w:val="26"/>
          <w:szCs w:val="26"/>
        </w:rPr>
      </w:pPr>
      <w:r w:rsidRPr="00AD2D98">
        <w:rPr>
          <w:rFonts w:ascii="Calibri" w:hAnsi="Calibri" w:cs="Calibri"/>
          <w:bCs/>
          <w:sz w:val="26"/>
          <w:szCs w:val="26"/>
        </w:rPr>
        <w:t>D</w:t>
      </w:r>
      <w:r w:rsidR="00AD2D98">
        <w:rPr>
          <w:rFonts w:ascii="Calibri" w:hAnsi="Calibri" w:cs="Calibri"/>
          <w:bCs/>
          <w:sz w:val="26"/>
          <w:szCs w:val="26"/>
        </w:rPr>
        <w:t>o</w:t>
      </w:r>
      <w:r w:rsidR="00CA67B5" w:rsidRPr="00AD2D98">
        <w:rPr>
          <w:rFonts w:ascii="Calibri" w:hAnsi="Calibri" w:cs="Calibri"/>
          <w:bCs/>
          <w:sz w:val="26"/>
          <w:szCs w:val="26"/>
        </w:rPr>
        <w:t xml:space="preserve">amna Camelia </w:t>
      </w:r>
      <w:r w:rsidRPr="00AD2D98">
        <w:rPr>
          <w:rFonts w:ascii="Calibri" w:hAnsi="Calibri" w:cs="Calibri"/>
          <w:bCs/>
          <w:sz w:val="26"/>
          <w:szCs w:val="26"/>
        </w:rPr>
        <w:t xml:space="preserve">Coporan </w:t>
      </w:r>
      <w:r w:rsidR="00CA67B5" w:rsidRPr="00AD2D98">
        <w:rPr>
          <w:rFonts w:ascii="Calibri" w:hAnsi="Calibri" w:cs="Calibri"/>
          <w:bCs/>
          <w:sz w:val="26"/>
          <w:szCs w:val="26"/>
        </w:rPr>
        <w:t xml:space="preserve">a completat </w:t>
      </w:r>
      <w:r w:rsidR="00AD2D98" w:rsidRPr="00AD2D98">
        <w:rPr>
          <w:rFonts w:ascii="Calibri" w:hAnsi="Calibri" w:cs="Calibri"/>
          <w:bCs/>
          <w:sz w:val="26"/>
          <w:szCs w:val="26"/>
        </w:rPr>
        <w:t>t</w:t>
      </w:r>
      <w:r w:rsidR="00CA67B5" w:rsidRPr="00AD2D98">
        <w:rPr>
          <w:rFonts w:ascii="Calibri" w:hAnsi="Calibri" w:cs="Calibri"/>
          <w:bCs/>
          <w:sz w:val="26"/>
          <w:szCs w:val="26"/>
        </w:rPr>
        <w:t>ocmai a</w:t>
      </w:r>
      <w:r w:rsidR="00AD2D98" w:rsidRPr="00AD2D98">
        <w:rPr>
          <w:rFonts w:ascii="Calibri" w:hAnsi="Calibri" w:cs="Calibri"/>
          <w:bCs/>
          <w:sz w:val="26"/>
          <w:szCs w:val="26"/>
        </w:rPr>
        <w:t>m avut o</w:t>
      </w:r>
      <w:r w:rsidR="00CA67B5" w:rsidRPr="00AD2D98">
        <w:rPr>
          <w:rFonts w:ascii="Calibri" w:hAnsi="Calibri" w:cs="Calibri"/>
          <w:bCs/>
          <w:sz w:val="26"/>
          <w:szCs w:val="26"/>
        </w:rPr>
        <w:t xml:space="preserve"> discuție pe axa 3 pentru </w:t>
      </w:r>
      <w:r w:rsidR="00AD2D98" w:rsidRPr="00AD2D98">
        <w:rPr>
          <w:rFonts w:ascii="Calibri" w:hAnsi="Calibri" w:cs="Calibri"/>
          <w:bCs/>
          <w:sz w:val="26"/>
          <w:szCs w:val="26"/>
        </w:rPr>
        <w:t xml:space="preserve">Sud Vest </w:t>
      </w:r>
      <w:r w:rsidR="00CA67B5" w:rsidRPr="00AD2D98">
        <w:rPr>
          <w:rFonts w:ascii="Calibri" w:hAnsi="Calibri" w:cs="Calibri"/>
          <w:bCs/>
          <w:sz w:val="26"/>
          <w:szCs w:val="26"/>
        </w:rPr>
        <w:t>unde beneficiarul a făcut acea</w:t>
      </w:r>
      <w:r w:rsidR="00AD2D98" w:rsidRPr="00AD2D98">
        <w:rPr>
          <w:rFonts w:ascii="Calibri" w:hAnsi="Calibri" w:cs="Calibri"/>
          <w:bCs/>
          <w:sz w:val="26"/>
          <w:szCs w:val="26"/>
        </w:rPr>
        <w:t>și</w:t>
      </w:r>
      <w:r w:rsidR="00CA67B5" w:rsidRPr="00AD2D98">
        <w:rPr>
          <w:rFonts w:ascii="Calibri" w:hAnsi="Calibri" w:cs="Calibri"/>
          <w:bCs/>
          <w:sz w:val="26"/>
          <w:szCs w:val="26"/>
        </w:rPr>
        <w:t xml:space="preserve"> solicitare pe care a</w:t>
      </w:r>
      <w:r w:rsidR="00AD2D98" w:rsidRPr="00AD2D98">
        <w:rPr>
          <w:rFonts w:ascii="Calibri" w:hAnsi="Calibri" w:cs="Calibri"/>
          <w:bCs/>
          <w:sz w:val="26"/>
          <w:szCs w:val="26"/>
        </w:rPr>
        <w:t>-</w:t>
      </w:r>
      <w:r w:rsidR="00CA67B5" w:rsidRPr="00AD2D98">
        <w:rPr>
          <w:rFonts w:ascii="Calibri" w:hAnsi="Calibri" w:cs="Calibri"/>
          <w:bCs/>
          <w:sz w:val="26"/>
          <w:szCs w:val="26"/>
        </w:rPr>
        <w:t>ți făcut</w:t>
      </w:r>
      <w:r w:rsidR="00AD2D98" w:rsidRPr="00AD2D98">
        <w:rPr>
          <w:rFonts w:ascii="Calibri" w:hAnsi="Calibri" w:cs="Calibri"/>
          <w:bCs/>
          <w:sz w:val="26"/>
          <w:szCs w:val="26"/>
        </w:rPr>
        <w:t>-</w:t>
      </w:r>
      <w:r w:rsidR="00CA67B5" w:rsidRPr="00AD2D98">
        <w:rPr>
          <w:rFonts w:ascii="Calibri" w:hAnsi="Calibri" w:cs="Calibri"/>
          <w:bCs/>
          <w:sz w:val="26"/>
          <w:szCs w:val="26"/>
        </w:rPr>
        <w:t>o la nivel de regiune</w:t>
      </w:r>
      <w:r w:rsidR="00AD2D98" w:rsidRPr="00AD2D98">
        <w:rPr>
          <w:rFonts w:ascii="Calibri" w:hAnsi="Calibri" w:cs="Calibri"/>
          <w:bCs/>
          <w:sz w:val="26"/>
          <w:szCs w:val="26"/>
        </w:rPr>
        <w:t xml:space="preserve">, la nivel de axă și </w:t>
      </w:r>
      <w:r w:rsidR="00CA67B5" w:rsidRPr="00AD2D98">
        <w:rPr>
          <w:rFonts w:ascii="Calibri" w:hAnsi="Calibri" w:cs="Calibri"/>
          <w:bCs/>
          <w:sz w:val="26"/>
          <w:szCs w:val="26"/>
        </w:rPr>
        <w:t>pentru că solicitarea voastră este la nivel de program</w:t>
      </w:r>
      <w:r w:rsidR="00AD2D98" w:rsidRPr="00AD2D98">
        <w:rPr>
          <w:rFonts w:ascii="Calibri" w:hAnsi="Calibri" w:cs="Calibri"/>
          <w:bCs/>
          <w:sz w:val="26"/>
          <w:szCs w:val="26"/>
        </w:rPr>
        <w:t>,</w:t>
      </w:r>
      <w:r w:rsidR="00CA67B5" w:rsidRPr="00AD2D98">
        <w:rPr>
          <w:rFonts w:ascii="Calibri" w:hAnsi="Calibri" w:cs="Calibri"/>
          <w:bCs/>
          <w:sz w:val="26"/>
          <w:szCs w:val="26"/>
        </w:rPr>
        <w:t xml:space="preserve"> noi vorbim la nivel de a</w:t>
      </w:r>
      <w:r w:rsidR="00AD2D98" w:rsidRPr="00AD2D98">
        <w:rPr>
          <w:rFonts w:ascii="Calibri" w:hAnsi="Calibri" w:cs="Calibri"/>
          <w:bCs/>
          <w:sz w:val="26"/>
          <w:szCs w:val="26"/>
        </w:rPr>
        <w:t>x</w:t>
      </w:r>
      <w:r w:rsidR="00CA67B5" w:rsidRPr="00AD2D98">
        <w:rPr>
          <w:rFonts w:ascii="Calibri" w:hAnsi="Calibri" w:cs="Calibri"/>
          <w:bCs/>
          <w:sz w:val="26"/>
          <w:szCs w:val="26"/>
        </w:rPr>
        <w:t>ă atâta timp cât nu știm care vor fi sumele dedus</w:t>
      </w:r>
      <w:r w:rsidR="00AD2D98" w:rsidRPr="00AD2D98">
        <w:rPr>
          <w:rFonts w:ascii="Calibri" w:hAnsi="Calibri" w:cs="Calibri"/>
          <w:bCs/>
          <w:sz w:val="26"/>
          <w:szCs w:val="26"/>
        </w:rPr>
        <w:t>e</w:t>
      </w:r>
      <w:r w:rsidR="00CA67B5" w:rsidRPr="00AD2D98">
        <w:rPr>
          <w:rFonts w:ascii="Calibri" w:hAnsi="Calibri" w:cs="Calibri"/>
          <w:bCs/>
          <w:sz w:val="26"/>
          <w:szCs w:val="26"/>
        </w:rPr>
        <w:t xml:space="preserve"> exact din fiecare axă pentru </w:t>
      </w:r>
      <w:r w:rsidR="00AD2D98" w:rsidRPr="00AD2D98">
        <w:rPr>
          <w:rFonts w:ascii="Calibri" w:hAnsi="Calibri" w:cs="Calibri"/>
          <w:bCs/>
          <w:sz w:val="26"/>
          <w:szCs w:val="26"/>
        </w:rPr>
        <w:t>ne</w:t>
      </w:r>
      <w:r w:rsidR="00CA67B5" w:rsidRPr="00AD2D98">
        <w:rPr>
          <w:rFonts w:ascii="Calibri" w:hAnsi="Calibri" w:cs="Calibri"/>
          <w:bCs/>
          <w:sz w:val="26"/>
          <w:szCs w:val="26"/>
        </w:rPr>
        <w:t xml:space="preserve">atingerea mai ales la axa </w:t>
      </w:r>
      <w:r w:rsidR="00AD2D98" w:rsidRPr="00AD2D98">
        <w:rPr>
          <w:rFonts w:ascii="Calibri" w:hAnsi="Calibri" w:cs="Calibri"/>
          <w:bCs/>
          <w:sz w:val="26"/>
          <w:szCs w:val="26"/>
        </w:rPr>
        <w:t>4</w:t>
      </w:r>
      <w:r w:rsidR="00CA67B5" w:rsidRPr="00AD2D98">
        <w:rPr>
          <w:rFonts w:ascii="Calibri" w:hAnsi="Calibri" w:cs="Calibri"/>
          <w:bCs/>
          <w:sz w:val="26"/>
          <w:szCs w:val="26"/>
        </w:rPr>
        <w:t xml:space="preserve"> din rezerva de performanță discutăm la momentul ăsta </w:t>
      </w:r>
      <w:r w:rsidR="00AD2D98" w:rsidRPr="00AD2D98">
        <w:rPr>
          <w:rFonts w:ascii="Calibri" w:hAnsi="Calibri" w:cs="Calibri"/>
          <w:bCs/>
          <w:sz w:val="26"/>
          <w:szCs w:val="26"/>
        </w:rPr>
        <w:t>d</w:t>
      </w:r>
      <w:r w:rsidR="00CA67B5" w:rsidRPr="00AD2D98">
        <w:rPr>
          <w:rFonts w:ascii="Calibri" w:hAnsi="Calibri" w:cs="Calibri"/>
          <w:bCs/>
          <w:sz w:val="26"/>
          <w:szCs w:val="26"/>
        </w:rPr>
        <w:t>ecât de semnara contractelor cu acordul lor cu clauza suspensivă și de asemenea cu acordul celorlalte municipii dacă sunt de acord să cedeze din bugetul lor către alte bugete</w:t>
      </w:r>
      <w:r w:rsidR="00AD2D98" w:rsidRPr="00AD2D98">
        <w:rPr>
          <w:rFonts w:ascii="Calibri" w:hAnsi="Calibri" w:cs="Calibri"/>
          <w:bCs/>
          <w:sz w:val="26"/>
          <w:szCs w:val="26"/>
        </w:rPr>
        <w:t>.</w:t>
      </w:r>
    </w:p>
    <w:p w:rsidR="00E27051" w:rsidRPr="00AD2D98" w:rsidRDefault="00E27051" w:rsidP="00CA67B5">
      <w:pPr>
        <w:pStyle w:val="BodyText"/>
        <w:rPr>
          <w:rFonts w:ascii="Calibri" w:hAnsi="Calibri" w:cs="Calibri"/>
          <w:bCs/>
          <w:sz w:val="26"/>
          <w:szCs w:val="26"/>
        </w:rPr>
      </w:pPr>
    </w:p>
    <w:p w:rsidR="005C104F" w:rsidRPr="00D93DFD" w:rsidRDefault="005C104F" w:rsidP="002118F9">
      <w:pPr>
        <w:spacing w:line="240" w:lineRule="auto"/>
        <w:jc w:val="both"/>
        <w:rPr>
          <w:rFonts w:ascii="Calibri" w:hAnsi="Calibri"/>
          <w:sz w:val="26"/>
          <w:szCs w:val="26"/>
        </w:rPr>
      </w:pPr>
      <w:r w:rsidRPr="00D93DFD">
        <w:rPr>
          <w:rFonts w:ascii="Calibri" w:hAnsi="Calibri"/>
          <w:sz w:val="26"/>
          <w:szCs w:val="26"/>
        </w:rPr>
        <w:t xml:space="preserve">Domnul Marcel Boloș a menționat </w:t>
      </w:r>
      <w:r w:rsidR="004F2CC6" w:rsidRPr="00D93DFD">
        <w:rPr>
          <w:rFonts w:ascii="Calibri" w:hAnsi="Calibri"/>
          <w:sz w:val="26"/>
          <w:szCs w:val="26"/>
        </w:rPr>
        <w:t xml:space="preserve">că introducerea </w:t>
      </w:r>
      <w:r w:rsidR="00974425" w:rsidRPr="00D93DFD">
        <w:rPr>
          <w:rFonts w:ascii="Calibri" w:hAnsi="Calibri"/>
          <w:sz w:val="26"/>
          <w:szCs w:val="26"/>
        </w:rPr>
        <w:t xml:space="preserve">acestor clauze </w:t>
      </w:r>
      <w:r w:rsidR="00776673" w:rsidRPr="00D93DFD">
        <w:rPr>
          <w:rFonts w:ascii="Calibri" w:hAnsi="Calibri"/>
          <w:sz w:val="26"/>
          <w:szCs w:val="26"/>
        </w:rPr>
        <w:t>suspensive/</w:t>
      </w:r>
      <w:r w:rsidR="00974425" w:rsidRPr="00D93DFD">
        <w:rPr>
          <w:rFonts w:ascii="Calibri" w:hAnsi="Calibri"/>
          <w:sz w:val="26"/>
          <w:szCs w:val="26"/>
        </w:rPr>
        <w:t xml:space="preserve">suplimentare nu </w:t>
      </w:r>
      <w:r w:rsidR="00776673" w:rsidRPr="00D93DFD">
        <w:rPr>
          <w:rFonts w:ascii="Calibri" w:hAnsi="Calibri"/>
          <w:sz w:val="26"/>
          <w:szCs w:val="26"/>
        </w:rPr>
        <w:t xml:space="preserve">presupune să </w:t>
      </w:r>
      <w:r w:rsidR="00A2733C" w:rsidRPr="00D93DFD">
        <w:rPr>
          <w:rFonts w:ascii="Calibri" w:hAnsi="Calibri"/>
          <w:sz w:val="26"/>
          <w:szCs w:val="26"/>
        </w:rPr>
        <w:t xml:space="preserve">avem acordul </w:t>
      </w:r>
      <w:r w:rsidR="00776673" w:rsidRPr="00D93DFD">
        <w:rPr>
          <w:rFonts w:ascii="Calibri" w:hAnsi="Calibri"/>
          <w:sz w:val="26"/>
          <w:szCs w:val="26"/>
        </w:rPr>
        <w:t xml:space="preserve">celorlalte </w:t>
      </w:r>
      <w:r w:rsidR="00A2733C" w:rsidRPr="00D93DFD">
        <w:rPr>
          <w:rFonts w:ascii="Calibri" w:hAnsi="Calibri"/>
          <w:sz w:val="26"/>
          <w:szCs w:val="26"/>
        </w:rPr>
        <w:t>municipii</w:t>
      </w:r>
      <w:r w:rsidR="00557D28" w:rsidRPr="00D93DFD">
        <w:rPr>
          <w:rFonts w:ascii="Calibri" w:hAnsi="Calibri"/>
          <w:sz w:val="26"/>
          <w:szCs w:val="26"/>
        </w:rPr>
        <w:t>.</w:t>
      </w:r>
    </w:p>
    <w:p w:rsidR="00557D28" w:rsidRPr="00D93DFD" w:rsidRDefault="00557D28" w:rsidP="002118F9">
      <w:pPr>
        <w:spacing w:line="240" w:lineRule="auto"/>
        <w:jc w:val="both"/>
        <w:rPr>
          <w:rFonts w:ascii="Calibri" w:hAnsi="Calibri"/>
          <w:sz w:val="26"/>
          <w:szCs w:val="26"/>
        </w:rPr>
      </w:pPr>
      <w:r w:rsidRPr="00D93DFD">
        <w:rPr>
          <w:rFonts w:ascii="Calibri" w:hAnsi="Calibri"/>
          <w:sz w:val="26"/>
          <w:szCs w:val="26"/>
        </w:rPr>
        <w:t>Doa</w:t>
      </w:r>
      <w:r w:rsidR="00F66EB0" w:rsidRPr="00D93DFD">
        <w:rPr>
          <w:rFonts w:ascii="Calibri" w:hAnsi="Calibri"/>
          <w:sz w:val="26"/>
          <w:szCs w:val="26"/>
        </w:rPr>
        <w:t>m</w:t>
      </w:r>
      <w:r w:rsidRPr="00D93DFD">
        <w:rPr>
          <w:rFonts w:ascii="Calibri" w:hAnsi="Calibri"/>
          <w:sz w:val="26"/>
          <w:szCs w:val="26"/>
        </w:rPr>
        <w:t>na C</w:t>
      </w:r>
      <w:r w:rsidR="00FF5F0B" w:rsidRPr="00D93DFD">
        <w:rPr>
          <w:rFonts w:ascii="Calibri" w:hAnsi="Calibri"/>
          <w:sz w:val="26"/>
          <w:szCs w:val="26"/>
        </w:rPr>
        <w:t xml:space="preserve">amelia </w:t>
      </w:r>
      <w:r w:rsidR="00F66EB0" w:rsidRPr="00D93DFD">
        <w:rPr>
          <w:rFonts w:ascii="Calibri" w:hAnsi="Calibri"/>
          <w:sz w:val="26"/>
          <w:szCs w:val="26"/>
        </w:rPr>
        <w:t xml:space="preserve">Coporan </w:t>
      </w:r>
      <w:r w:rsidR="00FF5F0B" w:rsidRPr="00D93DFD">
        <w:rPr>
          <w:rFonts w:ascii="Calibri" w:hAnsi="Calibri"/>
          <w:sz w:val="26"/>
          <w:szCs w:val="26"/>
        </w:rPr>
        <w:t xml:space="preserve">a menționat că este vorba de clauza de </w:t>
      </w:r>
      <w:r w:rsidR="00AE3F42" w:rsidRPr="00D93DFD">
        <w:rPr>
          <w:rFonts w:ascii="Calibri" w:hAnsi="Calibri"/>
          <w:sz w:val="26"/>
          <w:szCs w:val="26"/>
        </w:rPr>
        <w:t xml:space="preserve">cofinanțare de la 2 la 30%, </w:t>
      </w:r>
      <w:r w:rsidR="00AE0BB9">
        <w:rPr>
          <w:rFonts w:ascii="Calibri" w:hAnsi="Calibri"/>
          <w:sz w:val="26"/>
          <w:szCs w:val="26"/>
        </w:rPr>
        <w:t>și menționarea realocărilor</w:t>
      </w:r>
      <w:r w:rsidR="00AE3F42" w:rsidRPr="00D93DFD">
        <w:rPr>
          <w:rFonts w:ascii="Calibri" w:hAnsi="Calibri"/>
          <w:sz w:val="26"/>
          <w:szCs w:val="26"/>
        </w:rPr>
        <w:t xml:space="preserve"> prestabilite </w:t>
      </w:r>
      <w:r w:rsidR="00F5708C" w:rsidRPr="00D93DFD">
        <w:rPr>
          <w:rFonts w:ascii="Calibri" w:hAnsi="Calibri"/>
          <w:sz w:val="26"/>
          <w:szCs w:val="26"/>
        </w:rPr>
        <w:t>pentru fieca</w:t>
      </w:r>
      <w:r w:rsidR="007B3288" w:rsidRPr="00D93DFD">
        <w:rPr>
          <w:rFonts w:ascii="Calibri" w:hAnsi="Calibri"/>
          <w:sz w:val="26"/>
          <w:szCs w:val="26"/>
        </w:rPr>
        <w:t xml:space="preserve">re municipiu reședință de județ fără acordul municipiilor nu mi se pare că este un tratament egal. </w:t>
      </w:r>
    </w:p>
    <w:p w:rsidR="00D20E6D" w:rsidRDefault="002679C1" w:rsidP="00D20E6D">
      <w:pPr>
        <w:spacing w:line="240" w:lineRule="auto"/>
        <w:jc w:val="both"/>
        <w:rPr>
          <w:rFonts w:ascii="Calibri" w:hAnsi="Calibri"/>
          <w:sz w:val="26"/>
          <w:szCs w:val="26"/>
          <w:lang w:val="en-US"/>
        </w:rPr>
      </w:pPr>
      <w:r w:rsidRPr="00D93DFD">
        <w:rPr>
          <w:rFonts w:ascii="Calibri" w:hAnsi="Calibri"/>
          <w:sz w:val="26"/>
          <w:szCs w:val="26"/>
        </w:rPr>
        <w:t xml:space="preserve">Domnul Marcel Boloș a subliniat că </w:t>
      </w:r>
      <w:r w:rsidR="00D20E6D">
        <w:rPr>
          <w:rFonts w:ascii="Calibri" w:hAnsi="Calibri"/>
          <w:sz w:val="26"/>
          <w:szCs w:val="26"/>
        </w:rPr>
        <w:t xml:space="preserve">trebuie introduse clauze care </w:t>
      </w:r>
      <w:r w:rsidR="00D20E6D" w:rsidRPr="00D93DFD">
        <w:rPr>
          <w:rFonts w:ascii="Calibri" w:hAnsi="Calibri"/>
          <w:sz w:val="26"/>
          <w:szCs w:val="26"/>
        </w:rPr>
        <w:t>permit m</w:t>
      </w:r>
      <w:r w:rsidR="00D20E6D">
        <w:rPr>
          <w:rFonts w:ascii="Calibri" w:hAnsi="Calibri"/>
          <w:sz w:val="26"/>
          <w:szCs w:val="26"/>
        </w:rPr>
        <w:t>odificarea cotei de cofinanțare</w:t>
      </w:r>
      <w:r w:rsidR="00D20E6D" w:rsidRPr="00D20E6D">
        <w:rPr>
          <w:rFonts w:ascii="Calibri" w:hAnsi="Calibri"/>
          <w:sz w:val="26"/>
          <w:szCs w:val="26"/>
        </w:rPr>
        <w:t xml:space="preserve"> </w:t>
      </w:r>
      <w:r w:rsidR="00D20E6D" w:rsidRPr="00D93DFD">
        <w:rPr>
          <w:rFonts w:ascii="Calibri" w:hAnsi="Calibri"/>
          <w:sz w:val="26"/>
          <w:szCs w:val="26"/>
        </w:rPr>
        <w:t xml:space="preserve">care trebuie să și-o asume beneficiarul ceea ce depășește 2% și ajunge la 30 </w:t>
      </w:r>
      <w:r w:rsidR="00D20E6D" w:rsidRPr="00D93DFD">
        <w:rPr>
          <w:rFonts w:ascii="Calibri" w:hAnsi="Calibri"/>
          <w:sz w:val="26"/>
          <w:szCs w:val="26"/>
          <w:lang w:val="en-US"/>
        </w:rPr>
        <w:t>%</w:t>
      </w:r>
      <w:r w:rsidR="00D20E6D">
        <w:rPr>
          <w:rFonts w:ascii="Calibri" w:hAnsi="Calibri"/>
          <w:sz w:val="26"/>
          <w:szCs w:val="26"/>
          <w:lang w:val="en-US"/>
        </w:rPr>
        <w:t>.</w:t>
      </w:r>
    </w:p>
    <w:p w:rsidR="005B070B" w:rsidRPr="00D93DFD" w:rsidRDefault="00F66EB0" w:rsidP="0065160D">
      <w:pPr>
        <w:spacing w:line="240" w:lineRule="auto"/>
        <w:jc w:val="both"/>
        <w:rPr>
          <w:rFonts w:ascii="Calibri" w:hAnsi="Calibri"/>
          <w:sz w:val="26"/>
          <w:szCs w:val="26"/>
        </w:rPr>
      </w:pPr>
      <w:r w:rsidRPr="00D93DFD">
        <w:rPr>
          <w:rFonts w:ascii="Calibri" w:hAnsi="Calibri"/>
          <w:sz w:val="26"/>
          <w:szCs w:val="26"/>
        </w:rPr>
        <w:t xml:space="preserve">Doamna Camelia Coporan a menționat că </w:t>
      </w:r>
      <w:r w:rsidR="001652CB" w:rsidRPr="00D93DFD">
        <w:rPr>
          <w:rFonts w:ascii="Calibri" w:hAnsi="Calibri"/>
          <w:sz w:val="26"/>
          <w:szCs w:val="26"/>
        </w:rPr>
        <w:t xml:space="preserve">au fost făcute modificări în legislație </w:t>
      </w:r>
      <w:r w:rsidR="00225363">
        <w:rPr>
          <w:rFonts w:ascii="Calibri" w:hAnsi="Calibri"/>
          <w:sz w:val="26"/>
          <w:szCs w:val="26"/>
        </w:rPr>
        <w:t xml:space="preserve">pentru a sprijini </w:t>
      </w:r>
      <w:r w:rsidR="001652CB" w:rsidRPr="00D93DFD">
        <w:rPr>
          <w:rFonts w:ascii="Calibri" w:hAnsi="Calibri"/>
          <w:sz w:val="26"/>
          <w:szCs w:val="26"/>
        </w:rPr>
        <w:t>forța de muncă aproape inexistentă în domeniul construcțiilor</w:t>
      </w:r>
      <w:r w:rsidR="00225363">
        <w:rPr>
          <w:rFonts w:ascii="Calibri" w:hAnsi="Calibri"/>
          <w:sz w:val="26"/>
          <w:szCs w:val="26"/>
        </w:rPr>
        <w:t xml:space="preserve">, </w:t>
      </w:r>
      <w:r w:rsidR="00D92AE0" w:rsidRPr="00D93DFD">
        <w:rPr>
          <w:rFonts w:ascii="Calibri" w:hAnsi="Calibri"/>
          <w:sz w:val="26"/>
          <w:szCs w:val="26"/>
        </w:rPr>
        <w:t>modific</w:t>
      </w:r>
      <w:r w:rsidR="00225363">
        <w:rPr>
          <w:rFonts w:ascii="Calibri" w:hAnsi="Calibri"/>
          <w:sz w:val="26"/>
          <w:szCs w:val="26"/>
        </w:rPr>
        <w:t xml:space="preserve">ându-se </w:t>
      </w:r>
      <w:r w:rsidR="00D92AE0" w:rsidRPr="00D93DFD">
        <w:rPr>
          <w:rFonts w:ascii="Calibri" w:hAnsi="Calibri"/>
          <w:sz w:val="26"/>
          <w:szCs w:val="26"/>
        </w:rPr>
        <w:t>salariul minim pe</w:t>
      </w:r>
      <w:r w:rsidR="00D20E6D">
        <w:rPr>
          <w:rFonts w:ascii="Calibri" w:hAnsi="Calibri"/>
          <w:sz w:val="26"/>
          <w:szCs w:val="26"/>
        </w:rPr>
        <w:t xml:space="preserve">ntru </w:t>
      </w:r>
      <w:r w:rsidR="00D86B61" w:rsidRPr="00D93DFD">
        <w:rPr>
          <w:rFonts w:ascii="Calibri" w:hAnsi="Calibri"/>
          <w:sz w:val="26"/>
          <w:szCs w:val="26"/>
        </w:rPr>
        <w:t>muncitori</w:t>
      </w:r>
      <w:r w:rsidR="00225363">
        <w:rPr>
          <w:rFonts w:ascii="Calibri" w:hAnsi="Calibri"/>
          <w:sz w:val="26"/>
          <w:szCs w:val="26"/>
        </w:rPr>
        <w:t xml:space="preserve">i din </w:t>
      </w:r>
      <w:r w:rsidR="00D86B61" w:rsidRPr="00D93DFD">
        <w:rPr>
          <w:rFonts w:ascii="Calibri" w:hAnsi="Calibri"/>
          <w:sz w:val="26"/>
          <w:szCs w:val="26"/>
        </w:rPr>
        <w:t>construcții</w:t>
      </w:r>
      <w:r w:rsidR="004916C0">
        <w:rPr>
          <w:rFonts w:ascii="Calibri" w:hAnsi="Calibri"/>
          <w:sz w:val="26"/>
          <w:szCs w:val="26"/>
        </w:rPr>
        <w:t xml:space="preserve">. Acum </w:t>
      </w:r>
      <w:r w:rsidR="00B2764A">
        <w:rPr>
          <w:rFonts w:ascii="Calibri" w:hAnsi="Calibri"/>
          <w:sz w:val="26"/>
          <w:szCs w:val="26"/>
        </w:rPr>
        <w:t xml:space="preserve">se trimit </w:t>
      </w:r>
      <w:r w:rsidR="00A0661C" w:rsidRPr="00D93DFD">
        <w:rPr>
          <w:rFonts w:ascii="Calibri" w:hAnsi="Calibri"/>
          <w:sz w:val="26"/>
          <w:szCs w:val="26"/>
        </w:rPr>
        <w:t xml:space="preserve">acte adiționale de modificare </w:t>
      </w:r>
      <w:r w:rsidR="00772043" w:rsidRPr="00D93DFD">
        <w:rPr>
          <w:rFonts w:ascii="Calibri" w:hAnsi="Calibri"/>
          <w:sz w:val="26"/>
          <w:szCs w:val="26"/>
        </w:rPr>
        <w:t>a valorii din</w:t>
      </w:r>
      <w:r w:rsidR="00EF37C4" w:rsidRPr="00D93DFD">
        <w:rPr>
          <w:rFonts w:ascii="Calibri" w:hAnsi="Calibri"/>
          <w:sz w:val="26"/>
          <w:szCs w:val="26"/>
        </w:rPr>
        <w:t xml:space="preserve"> diverse și </w:t>
      </w:r>
      <w:r w:rsidR="00772043" w:rsidRPr="00D93DFD">
        <w:rPr>
          <w:rFonts w:ascii="Calibri" w:hAnsi="Calibri"/>
          <w:sz w:val="26"/>
          <w:szCs w:val="26"/>
        </w:rPr>
        <w:t>neprevăzute</w:t>
      </w:r>
      <w:r w:rsidR="00225363">
        <w:rPr>
          <w:rFonts w:ascii="Calibri" w:hAnsi="Calibri"/>
          <w:sz w:val="26"/>
          <w:szCs w:val="26"/>
        </w:rPr>
        <w:t xml:space="preserve"> sau pe cheltuială neeligibilă și atunci economiile</w:t>
      </w:r>
      <w:r w:rsidR="009C455D">
        <w:rPr>
          <w:rFonts w:ascii="Calibri" w:hAnsi="Calibri"/>
          <w:sz w:val="26"/>
          <w:szCs w:val="26"/>
        </w:rPr>
        <w:t xml:space="preserve"> </w:t>
      </w:r>
      <w:r w:rsidR="00A0688E">
        <w:rPr>
          <w:rFonts w:ascii="Calibri" w:hAnsi="Calibri"/>
          <w:sz w:val="26"/>
          <w:szCs w:val="26"/>
        </w:rPr>
        <w:t xml:space="preserve">gândite </w:t>
      </w:r>
      <w:r w:rsidR="00143F56" w:rsidRPr="00D93DFD">
        <w:rPr>
          <w:rFonts w:ascii="Calibri" w:hAnsi="Calibri"/>
          <w:sz w:val="26"/>
          <w:szCs w:val="26"/>
        </w:rPr>
        <w:t xml:space="preserve">din procedura de achiziții </w:t>
      </w:r>
      <w:r w:rsidR="0065160D" w:rsidRPr="00D93DFD">
        <w:rPr>
          <w:rFonts w:ascii="Calibri" w:hAnsi="Calibri"/>
          <w:sz w:val="26"/>
          <w:szCs w:val="26"/>
        </w:rPr>
        <w:t xml:space="preserve">majoritatea la momentul acesta </w:t>
      </w:r>
      <w:r w:rsidR="00BD0711" w:rsidRPr="00D93DFD">
        <w:rPr>
          <w:rFonts w:ascii="Calibri" w:hAnsi="Calibri"/>
          <w:sz w:val="26"/>
          <w:szCs w:val="26"/>
        </w:rPr>
        <w:t xml:space="preserve">se compensează cu </w:t>
      </w:r>
      <w:r w:rsidR="00E61D50" w:rsidRPr="00D93DFD">
        <w:rPr>
          <w:rFonts w:ascii="Calibri" w:hAnsi="Calibri"/>
          <w:sz w:val="26"/>
          <w:szCs w:val="26"/>
        </w:rPr>
        <w:t xml:space="preserve">modificarea salariului minim. </w:t>
      </w:r>
      <w:r w:rsidR="00BD3D14" w:rsidRPr="00D93DFD">
        <w:rPr>
          <w:rFonts w:ascii="Calibri" w:hAnsi="Calibri"/>
          <w:sz w:val="26"/>
          <w:szCs w:val="26"/>
        </w:rPr>
        <w:t xml:space="preserve">Trebuie să fim foarte realiști cu beneficiarii </w:t>
      </w:r>
      <w:r w:rsidR="008722F9" w:rsidRPr="00D93DFD">
        <w:rPr>
          <w:rFonts w:ascii="Calibri" w:hAnsi="Calibri"/>
          <w:sz w:val="26"/>
          <w:szCs w:val="26"/>
        </w:rPr>
        <w:t xml:space="preserve">și dacă îi </w:t>
      </w:r>
      <w:r w:rsidR="00A942FA" w:rsidRPr="00D93DFD">
        <w:rPr>
          <w:rFonts w:ascii="Calibri" w:hAnsi="Calibri"/>
          <w:sz w:val="26"/>
          <w:szCs w:val="26"/>
        </w:rPr>
        <w:t>putem ajuta vom face această modificare cu clau</w:t>
      </w:r>
      <w:r w:rsidR="008722F9" w:rsidRPr="00D93DFD">
        <w:rPr>
          <w:rFonts w:ascii="Calibri" w:hAnsi="Calibri"/>
          <w:sz w:val="26"/>
          <w:szCs w:val="26"/>
        </w:rPr>
        <w:t>z</w:t>
      </w:r>
      <w:r w:rsidR="00A942FA" w:rsidRPr="00D93DFD">
        <w:rPr>
          <w:rFonts w:ascii="Calibri" w:hAnsi="Calibri"/>
          <w:sz w:val="26"/>
          <w:szCs w:val="26"/>
        </w:rPr>
        <w:t xml:space="preserve">ă suspensivă dar trebuie să </w:t>
      </w:r>
      <w:r w:rsidR="00A0688E">
        <w:rPr>
          <w:rFonts w:ascii="Calibri" w:hAnsi="Calibri"/>
          <w:sz w:val="26"/>
          <w:szCs w:val="26"/>
        </w:rPr>
        <w:t xml:space="preserve">luăm în calcul </w:t>
      </w:r>
      <w:r w:rsidR="00DB72E4" w:rsidRPr="00D93DFD">
        <w:rPr>
          <w:rFonts w:ascii="Calibri" w:hAnsi="Calibri"/>
          <w:sz w:val="26"/>
          <w:szCs w:val="26"/>
        </w:rPr>
        <w:t xml:space="preserve">că există </w:t>
      </w:r>
      <w:r w:rsidR="00511A2F" w:rsidRPr="00D93DFD">
        <w:rPr>
          <w:rFonts w:ascii="Calibri" w:hAnsi="Calibri"/>
          <w:sz w:val="26"/>
          <w:szCs w:val="26"/>
        </w:rPr>
        <w:t xml:space="preserve">posibilitatea foarte mare ca acea cofinanțare să </w:t>
      </w:r>
      <w:r w:rsidR="007557AE" w:rsidRPr="00D93DFD">
        <w:rPr>
          <w:rFonts w:ascii="Calibri" w:hAnsi="Calibri"/>
          <w:sz w:val="26"/>
          <w:szCs w:val="26"/>
        </w:rPr>
        <w:lastRenderedPageBreak/>
        <w:t xml:space="preserve">rămână </w:t>
      </w:r>
      <w:r w:rsidR="0065160D" w:rsidRPr="00D93DFD">
        <w:rPr>
          <w:rFonts w:ascii="Calibri" w:hAnsi="Calibri"/>
          <w:sz w:val="26"/>
          <w:szCs w:val="26"/>
        </w:rPr>
        <w:t xml:space="preserve">fix </w:t>
      </w:r>
      <w:r w:rsidR="007557AE" w:rsidRPr="00D93DFD">
        <w:rPr>
          <w:rFonts w:ascii="Calibri" w:hAnsi="Calibri"/>
          <w:sz w:val="26"/>
          <w:szCs w:val="26"/>
        </w:rPr>
        <w:t>de 30</w:t>
      </w:r>
      <w:r w:rsidR="00B94E8E" w:rsidRPr="00D93DFD">
        <w:rPr>
          <w:rFonts w:ascii="Calibri" w:hAnsi="Calibri"/>
          <w:sz w:val="26"/>
          <w:szCs w:val="26"/>
        </w:rPr>
        <w:t xml:space="preserve">, 40 sau 50%. </w:t>
      </w:r>
      <w:r w:rsidR="005B070B" w:rsidRPr="00D93DFD">
        <w:rPr>
          <w:rFonts w:ascii="Calibri" w:hAnsi="Calibri"/>
          <w:sz w:val="26"/>
          <w:szCs w:val="26"/>
        </w:rPr>
        <w:t xml:space="preserve"> Nu trebuie să dăm speranțe </w:t>
      </w:r>
      <w:r w:rsidR="00A0688E">
        <w:rPr>
          <w:rFonts w:ascii="Calibri" w:hAnsi="Calibri"/>
          <w:sz w:val="26"/>
          <w:szCs w:val="26"/>
        </w:rPr>
        <w:t xml:space="preserve">pentru că </w:t>
      </w:r>
      <w:r w:rsidR="005B070B" w:rsidRPr="00D93DFD">
        <w:rPr>
          <w:rFonts w:ascii="Calibri" w:hAnsi="Calibri"/>
          <w:sz w:val="26"/>
          <w:szCs w:val="26"/>
        </w:rPr>
        <w:t>după aceea dacă nu sunt economii</w:t>
      </w:r>
      <w:r w:rsidR="00A0688E">
        <w:rPr>
          <w:rFonts w:ascii="Calibri" w:hAnsi="Calibri"/>
          <w:sz w:val="26"/>
          <w:szCs w:val="26"/>
        </w:rPr>
        <w:t>,</w:t>
      </w:r>
      <w:r w:rsidR="005B070B" w:rsidRPr="00D93DFD">
        <w:rPr>
          <w:rFonts w:ascii="Calibri" w:hAnsi="Calibri"/>
          <w:sz w:val="26"/>
          <w:szCs w:val="26"/>
        </w:rPr>
        <w:t xml:space="preserve"> cine le plătește.</w:t>
      </w:r>
      <w:r w:rsidR="00B22C8F" w:rsidRPr="00D93DFD">
        <w:rPr>
          <w:rFonts w:ascii="Calibri" w:hAnsi="Calibri"/>
          <w:sz w:val="26"/>
          <w:szCs w:val="26"/>
        </w:rPr>
        <w:t xml:space="preserve"> Dacă sunt cu sigur</w:t>
      </w:r>
      <w:r w:rsidR="00BF4980" w:rsidRPr="00D93DFD">
        <w:rPr>
          <w:rFonts w:ascii="Calibri" w:hAnsi="Calibri"/>
          <w:sz w:val="26"/>
          <w:szCs w:val="26"/>
        </w:rPr>
        <w:t xml:space="preserve">anță programul nu le va păstra, finanțarea și alocarea este făcută pentru beneficiari. </w:t>
      </w:r>
      <w:r w:rsidR="007A0227" w:rsidRPr="00D93DFD">
        <w:rPr>
          <w:rFonts w:ascii="Calibri" w:hAnsi="Calibri"/>
          <w:sz w:val="26"/>
          <w:szCs w:val="26"/>
        </w:rPr>
        <w:t>Da</w:t>
      </w:r>
      <w:r w:rsidR="00AB1B1A" w:rsidRPr="00D93DFD">
        <w:rPr>
          <w:rFonts w:ascii="Calibri" w:hAnsi="Calibri"/>
          <w:sz w:val="26"/>
          <w:szCs w:val="26"/>
        </w:rPr>
        <w:t>r trebuie să fim extrem de real</w:t>
      </w:r>
      <w:r w:rsidR="003913B5" w:rsidRPr="00D93DFD">
        <w:rPr>
          <w:rFonts w:ascii="Calibri" w:hAnsi="Calibri"/>
          <w:sz w:val="26"/>
          <w:szCs w:val="26"/>
        </w:rPr>
        <w:t>i</w:t>
      </w:r>
      <w:r w:rsidR="007A0227" w:rsidRPr="00D93DFD">
        <w:rPr>
          <w:rFonts w:ascii="Calibri" w:hAnsi="Calibri"/>
          <w:sz w:val="26"/>
          <w:szCs w:val="26"/>
        </w:rPr>
        <w:t>ști când s</w:t>
      </w:r>
      <w:r w:rsidR="00AB1B1A" w:rsidRPr="00D93DFD">
        <w:rPr>
          <w:rFonts w:ascii="Calibri" w:hAnsi="Calibri"/>
          <w:sz w:val="26"/>
          <w:szCs w:val="26"/>
        </w:rPr>
        <w:t>p</w:t>
      </w:r>
      <w:r w:rsidR="007A0227" w:rsidRPr="00D93DFD">
        <w:rPr>
          <w:rFonts w:ascii="Calibri" w:hAnsi="Calibri"/>
          <w:sz w:val="26"/>
          <w:szCs w:val="26"/>
        </w:rPr>
        <w:t xml:space="preserve">unem </w:t>
      </w:r>
      <w:r w:rsidR="00C12B4C" w:rsidRPr="00D93DFD">
        <w:rPr>
          <w:rFonts w:ascii="Calibri" w:hAnsi="Calibri"/>
          <w:sz w:val="26"/>
          <w:szCs w:val="26"/>
        </w:rPr>
        <w:t xml:space="preserve">dacă vor exista acele economii. </w:t>
      </w:r>
    </w:p>
    <w:p w:rsidR="007D3C41" w:rsidRPr="00D93DFD" w:rsidRDefault="001137DD" w:rsidP="0065160D">
      <w:pPr>
        <w:spacing w:line="240" w:lineRule="auto"/>
        <w:jc w:val="both"/>
        <w:rPr>
          <w:rFonts w:ascii="Calibri" w:hAnsi="Calibri"/>
          <w:sz w:val="26"/>
          <w:szCs w:val="26"/>
        </w:rPr>
      </w:pPr>
      <w:r w:rsidRPr="00D93DFD">
        <w:rPr>
          <w:rFonts w:ascii="Calibri" w:hAnsi="Calibri"/>
          <w:sz w:val="26"/>
          <w:szCs w:val="26"/>
        </w:rPr>
        <w:t xml:space="preserve">Domnul Marcel Boloș </w:t>
      </w:r>
      <w:r w:rsidR="00FD26D3" w:rsidRPr="00D93DFD">
        <w:rPr>
          <w:rFonts w:ascii="Calibri" w:hAnsi="Calibri"/>
          <w:sz w:val="26"/>
          <w:szCs w:val="26"/>
        </w:rPr>
        <w:t>-</w:t>
      </w:r>
      <w:r w:rsidRPr="00D93DFD">
        <w:rPr>
          <w:rFonts w:ascii="Calibri" w:hAnsi="Calibri"/>
          <w:sz w:val="26"/>
          <w:szCs w:val="26"/>
        </w:rPr>
        <w:t xml:space="preserve"> în lipsa acestei măsuri </w:t>
      </w:r>
      <w:r w:rsidR="00F72AA3" w:rsidRPr="00D93DFD">
        <w:rPr>
          <w:rFonts w:ascii="Calibri" w:hAnsi="Calibri"/>
          <w:sz w:val="26"/>
          <w:szCs w:val="26"/>
        </w:rPr>
        <w:t xml:space="preserve">pot rămâne municipii care au contractat doar la nivelul </w:t>
      </w:r>
      <w:r w:rsidR="0065160D" w:rsidRPr="00D93DFD">
        <w:rPr>
          <w:rFonts w:ascii="Calibri" w:hAnsi="Calibri"/>
          <w:sz w:val="26"/>
          <w:szCs w:val="26"/>
        </w:rPr>
        <w:t xml:space="preserve">a </w:t>
      </w:r>
      <w:r w:rsidR="00F72AA3" w:rsidRPr="00D93DFD">
        <w:rPr>
          <w:rFonts w:ascii="Calibri" w:hAnsi="Calibri"/>
          <w:sz w:val="26"/>
          <w:szCs w:val="26"/>
        </w:rPr>
        <w:t xml:space="preserve">50% </w:t>
      </w:r>
      <w:r w:rsidR="0065160D" w:rsidRPr="00D93DFD">
        <w:rPr>
          <w:rFonts w:ascii="Calibri" w:hAnsi="Calibri"/>
          <w:sz w:val="26"/>
          <w:szCs w:val="26"/>
        </w:rPr>
        <w:t xml:space="preserve">din bugetul alocat </w:t>
      </w:r>
      <w:r w:rsidR="00F72AA3" w:rsidRPr="00D93DFD">
        <w:rPr>
          <w:rFonts w:ascii="Calibri" w:hAnsi="Calibri"/>
          <w:sz w:val="26"/>
          <w:szCs w:val="26"/>
        </w:rPr>
        <w:t>pe axa prioritară 4.1.</w:t>
      </w:r>
      <w:r w:rsidR="0065160D" w:rsidRPr="00D93DFD">
        <w:rPr>
          <w:rFonts w:ascii="Calibri" w:hAnsi="Calibri"/>
          <w:sz w:val="26"/>
          <w:szCs w:val="26"/>
        </w:rPr>
        <w:t xml:space="preserve"> și să </w:t>
      </w:r>
      <w:r w:rsidR="00283E5A" w:rsidRPr="00D93DFD">
        <w:rPr>
          <w:rFonts w:ascii="Calibri" w:hAnsi="Calibri"/>
          <w:sz w:val="26"/>
          <w:szCs w:val="26"/>
        </w:rPr>
        <w:t>exist</w:t>
      </w:r>
      <w:r w:rsidR="0065160D" w:rsidRPr="00D93DFD">
        <w:rPr>
          <w:rFonts w:ascii="Calibri" w:hAnsi="Calibri"/>
          <w:sz w:val="26"/>
          <w:szCs w:val="26"/>
        </w:rPr>
        <w:t>e</w:t>
      </w:r>
      <w:r w:rsidR="00283E5A" w:rsidRPr="00D93DFD">
        <w:rPr>
          <w:rFonts w:ascii="Calibri" w:hAnsi="Calibri"/>
          <w:sz w:val="26"/>
          <w:szCs w:val="26"/>
        </w:rPr>
        <w:t xml:space="preserve"> o </w:t>
      </w:r>
      <w:r w:rsidR="0065160D" w:rsidRPr="00D93DFD">
        <w:rPr>
          <w:rFonts w:ascii="Calibri" w:hAnsi="Calibri"/>
          <w:sz w:val="26"/>
          <w:szCs w:val="26"/>
        </w:rPr>
        <w:t xml:space="preserve">nemulțumire </w:t>
      </w:r>
      <w:r w:rsidR="00283E5A" w:rsidRPr="00D93DFD">
        <w:rPr>
          <w:rFonts w:ascii="Calibri" w:hAnsi="Calibri"/>
          <w:sz w:val="26"/>
          <w:szCs w:val="26"/>
        </w:rPr>
        <w:t xml:space="preserve">din partea lor </w:t>
      </w:r>
      <w:r w:rsidR="00BD7615" w:rsidRPr="00D93DFD">
        <w:rPr>
          <w:rFonts w:ascii="Calibri" w:hAnsi="Calibri"/>
          <w:sz w:val="26"/>
          <w:szCs w:val="26"/>
        </w:rPr>
        <w:t xml:space="preserve">că nu mai pot contracta deoarece depășesc 120% nivelul de solicitare pentru proiectele depuse și </w:t>
      </w:r>
      <w:r w:rsidR="00F30627" w:rsidRPr="00D93DFD">
        <w:rPr>
          <w:rFonts w:ascii="Calibri" w:hAnsi="Calibri"/>
          <w:sz w:val="26"/>
          <w:szCs w:val="26"/>
        </w:rPr>
        <w:t>rămân fără contract de finanțare.</w:t>
      </w:r>
      <w:r w:rsidR="00C35CA7" w:rsidRPr="00D93DFD">
        <w:rPr>
          <w:rFonts w:ascii="Calibri" w:hAnsi="Calibri"/>
          <w:sz w:val="26"/>
          <w:szCs w:val="26"/>
        </w:rPr>
        <w:t xml:space="preserve"> </w:t>
      </w:r>
      <w:r w:rsidR="00A0688E">
        <w:rPr>
          <w:rFonts w:ascii="Calibri" w:hAnsi="Calibri"/>
          <w:sz w:val="26"/>
          <w:szCs w:val="26"/>
        </w:rPr>
        <w:t>M</w:t>
      </w:r>
      <w:r w:rsidR="00C35CA7" w:rsidRPr="00D93DFD">
        <w:rPr>
          <w:rFonts w:ascii="Calibri" w:hAnsi="Calibri"/>
          <w:sz w:val="26"/>
          <w:szCs w:val="26"/>
        </w:rPr>
        <w:t>unicipii</w:t>
      </w:r>
      <w:r w:rsidR="00A0688E">
        <w:rPr>
          <w:rFonts w:ascii="Calibri" w:hAnsi="Calibri"/>
          <w:sz w:val="26"/>
          <w:szCs w:val="26"/>
        </w:rPr>
        <w:t>le</w:t>
      </w:r>
      <w:r w:rsidR="00C35CA7" w:rsidRPr="00D93DFD">
        <w:rPr>
          <w:rFonts w:ascii="Calibri" w:hAnsi="Calibri"/>
          <w:sz w:val="26"/>
          <w:szCs w:val="26"/>
        </w:rPr>
        <w:t xml:space="preserve"> reședință de județ care au depus cereri de finanțare în cadrul axei prioritare 4.1.</w:t>
      </w:r>
      <w:r w:rsidR="007D2687">
        <w:rPr>
          <w:rFonts w:ascii="Calibri" w:hAnsi="Calibri"/>
          <w:sz w:val="26"/>
          <w:szCs w:val="26"/>
        </w:rPr>
        <w:t xml:space="preserve"> </w:t>
      </w:r>
      <w:r w:rsidR="00C35CA7" w:rsidRPr="00D93DFD">
        <w:rPr>
          <w:rFonts w:ascii="Calibri" w:hAnsi="Calibri"/>
          <w:sz w:val="26"/>
          <w:szCs w:val="26"/>
        </w:rPr>
        <w:t>un proiect are 50% din suma alocată, al doilea proiect este între 51% și 121%</w:t>
      </w:r>
      <w:r w:rsidR="0087254E" w:rsidRPr="00D93DFD">
        <w:rPr>
          <w:rFonts w:ascii="Calibri" w:hAnsi="Calibri"/>
          <w:sz w:val="26"/>
          <w:szCs w:val="26"/>
        </w:rPr>
        <w:t>, acum nu i se încheie contractul de finanțare pentru că depășește 100%</w:t>
      </w:r>
      <w:r w:rsidR="004D4972" w:rsidRPr="00D93DFD">
        <w:rPr>
          <w:rFonts w:ascii="Calibri" w:hAnsi="Calibri"/>
          <w:sz w:val="26"/>
          <w:szCs w:val="26"/>
        </w:rPr>
        <w:t>.</w:t>
      </w:r>
    </w:p>
    <w:p w:rsidR="00FD685E" w:rsidRPr="00D93DFD" w:rsidRDefault="00320382" w:rsidP="0065160D">
      <w:pPr>
        <w:spacing w:line="240" w:lineRule="auto"/>
        <w:jc w:val="both"/>
        <w:rPr>
          <w:rFonts w:ascii="Calibri" w:hAnsi="Calibri"/>
          <w:sz w:val="26"/>
          <w:szCs w:val="26"/>
        </w:rPr>
      </w:pPr>
      <w:r w:rsidRPr="00D93DFD">
        <w:rPr>
          <w:rFonts w:ascii="Calibri" w:hAnsi="Calibri"/>
          <w:sz w:val="26"/>
          <w:szCs w:val="26"/>
        </w:rPr>
        <w:t xml:space="preserve">Doamna Camelia Coporan a menționat că </w:t>
      </w:r>
      <w:r w:rsidR="004D4972" w:rsidRPr="00D93DFD">
        <w:rPr>
          <w:rFonts w:ascii="Calibri" w:hAnsi="Calibri"/>
          <w:sz w:val="26"/>
          <w:szCs w:val="26"/>
        </w:rPr>
        <w:t xml:space="preserve">se poate cu acordul </w:t>
      </w:r>
      <w:r w:rsidR="007D2687">
        <w:rPr>
          <w:rFonts w:ascii="Calibri" w:hAnsi="Calibri"/>
          <w:sz w:val="26"/>
          <w:szCs w:val="26"/>
        </w:rPr>
        <w:t xml:space="preserve">beneficiarilor </w:t>
      </w:r>
      <w:r w:rsidR="004D4972" w:rsidRPr="00D93DFD">
        <w:rPr>
          <w:rFonts w:ascii="Calibri" w:hAnsi="Calibri"/>
          <w:sz w:val="26"/>
          <w:szCs w:val="26"/>
        </w:rPr>
        <w:t xml:space="preserve">dacă suportă restul de cofinanțare cu posibilitatea ca în cazul în care sunt economii să poată fi preluate de program. </w:t>
      </w:r>
    </w:p>
    <w:p w:rsidR="00FD685E" w:rsidRPr="00D93DFD" w:rsidRDefault="00FD685E" w:rsidP="0065160D">
      <w:pPr>
        <w:spacing w:line="240" w:lineRule="auto"/>
        <w:jc w:val="both"/>
        <w:rPr>
          <w:rFonts w:ascii="Calibri" w:hAnsi="Calibri"/>
          <w:sz w:val="26"/>
          <w:szCs w:val="26"/>
        </w:rPr>
      </w:pPr>
      <w:r w:rsidRPr="00D93DFD">
        <w:rPr>
          <w:rFonts w:ascii="Calibri" w:hAnsi="Calibri"/>
          <w:sz w:val="26"/>
          <w:szCs w:val="26"/>
        </w:rPr>
        <w:t xml:space="preserve">Domnul Marcel Boloș </w:t>
      </w:r>
      <w:r w:rsidR="007D2687">
        <w:rPr>
          <w:rFonts w:ascii="Calibri" w:hAnsi="Calibri"/>
          <w:sz w:val="26"/>
          <w:szCs w:val="26"/>
        </w:rPr>
        <w:t xml:space="preserve">a precizat că </w:t>
      </w:r>
      <w:r w:rsidRPr="00D93DFD">
        <w:rPr>
          <w:rFonts w:ascii="Calibri" w:hAnsi="Calibri"/>
          <w:sz w:val="26"/>
          <w:szCs w:val="26"/>
        </w:rPr>
        <w:t>în momentul de față nu există</w:t>
      </w:r>
      <w:r w:rsidR="00270D4D">
        <w:rPr>
          <w:rFonts w:ascii="Calibri" w:hAnsi="Calibri"/>
          <w:sz w:val="26"/>
          <w:szCs w:val="26"/>
        </w:rPr>
        <w:t xml:space="preserve"> clauză</w:t>
      </w:r>
      <w:r w:rsidRPr="00D93DFD">
        <w:rPr>
          <w:rFonts w:ascii="Calibri" w:hAnsi="Calibri"/>
          <w:sz w:val="26"/>
          <w:szCs w:val="26"/>
        </w:rPr>
        <w:t xml:space="preserve"> în contractul </w:t>
      </w:r>
      <w:r w:rsidR="00270D4D">
        <w:rPr>
          <w:rFonts w:ascii="Calibri" w:hAnsi="Calibri"/>
          <w:sz w:val="26"/>
          <w:szCs w:val="26"/>
        </w:rPr>
        <w:t>de finanțare</w:t>
      </w:r>
      <w:r w:rsidRPr="00D93DFD">
        <w:rPr>
          <w:rFonts w:ascii="Calibri" w:hAnsi="Calibri"/>
          <w:sz w:val="26"/>
          <w:szCs w:val="26"/>
        </w:rPr>
        <w:t>.</w:t>
      </w:r>
    </w:p>
    <w:p w:rsidR="00320382" w:rsidRPr="00D93DFD" w:rsidRDefault="00FD685E" w:rsidP="0065160D">
      <w:pPr>
        <w:spacing w:line="240" w:lineRule="auto"/>
        <w:jc w:val="both"/>
        <w:rPr>
          <w:rFonts w:ascii="Calibri" w:hAnsi="Calibri"/>
          <w:sz w:val="26"/>
          <w:szCs w:val="26"/>
        </w:rPr>
      </w:pPr>
      <w:r w:rsidRPr="00D93DFD">
        <w:rPr>
          <w:rFonts w:ascii="Calibri" w:hAnsi="Calibri"/>
          <w:sz w:val="26"/>
          <w:szCs w:val="26"/>
        </w:rPr>
        <w:t xml:space="preserve">Doamna Camelia Coporan a menționat că </w:t>
      </w:r>
      <w:r w:rsidR="00320382" w:rsidRPr="00D93DFD">
        <w:rPr>
          <w:rFonts w:ascii="Calibri" w:hAnsi="Calibri"/>
          <w:sz w:val="26"/>
          <w:szCs w:val="26"/>
        </w:rPr>
        <w:t xml:space="preserve">a avut această discuție la nivel de AM și </w:t>
      </w:r>
      <w:r w:rsidR="005E1906">
        <w:rPr>
          <w:rFonts w:ascii="Calibri" w:hAnsi="Calibri"/>
          <w:sz w:val="26"/>
          <w:szCs w:val="26"/>
        </w:rPr>
        <w:t xml:space="preserve">se va </w:t>
      </w:r>
      <w:r w:rsidR="00320382" w:rsidRPr="00D93DFD">
        <w:rPr>
          <w:rFonts w:ascii="Calibri" w:hAnsi="Calibri"/>
          <w:sz w:val="26"/>
          <w:szCs w:val="26"/>
        </w:rPr>
        <w:t xml:space="preserve">face această modificare. </w:t>
      </w:r>
    </w:p>
    <w:p w:rsidR="00CD4883" w:rsidRPr="00D93DFD" w:rsidRDefault="005E1906" w:rsidP="0065160D">
      <w:pPr>
        <w:spacing w:line="240" w:lineRule="auto"/>
        <w:jc w:val="both"/>
        <w:rPr>
          <w:rFonts w:ascii="Calibri" w:hAnsi="Calibri"/>
          <w:sz w:val="26"/>
          <w:szCs w:val="26"/>
        </w:rPr>
      </w:pPr>
      <w:r w:rsidRPr="00D93DFD">
        <w:rPr>
          <w:rFonts w:ascii="Calibri" w:hAnsi="Calibri"/>
          <w:sz w:val="26"/>
          <w:szCs w:val="26"/>
        </w:rPr>
        <w:t xml:space="preserve">Doamna </w:t>
      </w:r>
      <w:r w:rsidR="00CD4883" w:rsidRPr="00D93DFD">
        <w:rPr>
          <w:rFonts w:ascii="Calibri" w:hAnsi="Calibri"/>
          <w:sz w:val="26"/>
          <w:szCs w:val="26"/>
        </w:rPr>
        <w:t xml:space="preserve">Marilena Bogheanu a menționat că </w:t>
      </w:r>
      <w:r w:rsidR="00D154EE" w:rsidRPr="00D93DFD">
        <w:rPr>
          <w:rFonts w:ascii="Calibri" w:hAnsi="Calibri"/>
          <w:sz w:val="26"/>
          <w:szCs w:val="26"/>
        </w:rPr>
        <w:t xml:space="preserve">trebuie </w:t>
      </w:r>
      <w:r>
        <w:rPr>
          <w:rFonts w:ascii="Calibri" w:hAnsi="Calibri"/>
          <w:sz w:val="26"/>
          <w:szCs w:val="26"/>
        </w:rPr>
        <w:t xml:space="preserve">permisă </w:t>
      </w:r>
      <w:r w:rsidR="003546E5" w:rsidRPr="00D93DFD">
        <w:rPr>
          <w:rFonts w:ascii="Calibri" w:hAnsi="Calibri"/>
          <w:sz w:val="26"/>
          <w:szCs w:val="26"/>
        </w:rPr>
        <w:t>supracontractarea măcar la 120% pentru că există riscul să se rezilieze</w:t>
      </w:r>
      <w:r w:rsidR="00391D90" w:rsidRPr="00D93DFD">
        <w:rPr>
          <w:rFonts w:ascii="Calibri" w:hAnsi="Calibri"/>
          <w:sz w:val="26"/>
          <w:szCs w:val="26"/>
        </w:rPr>
        <w:t xml:space="preserve"> contracte d</w:t>
      </w:r>
      <w:r w:rsidR="000D4FFC" w:rsidRPr="00D93DFD">
        <w:rPr>
          <w:rFonts w:ascii="Calibri" w:hAnsi="Calibri"/>
          <w:sz w:val="26"/>
          <w:szCs w:val="26"/>
        </w:rPr>
        <w:t>e</w:t>
      </w:r>
      <w:r w:rsidR="00391D90" w:rsidRPr="00D93DFD">
        <w:rPr>
          <w:rFonts w:ascii="Calibri" w:hAnsi="Calibri"/>
          <w:sz w:val="26"/>
          <w:szCs w:val="26"/>
        </w:rPr>
        <w:t xml:space="preserve"> </w:t>
      </w:r>
      <w:r w:rsidR="000D4FFC" w:rsidRPr="00D93DFD">
        <w:rPr>
          <w:rFonts w:ascii="Calibri" w:hAnsi="Calibri"/>
          <w:sz w:val="26"/>
          <w:szCs w:val="26"/>
        </w:rPr>
        <w:t>finanțare sau să se aplice corecții</w:t>
      </w:r>
      <w:r w:rsidR="00391D90" w:rsidRPr="00D93DFD">
        <w:rPr>
          <w:rFonts w:ascii="Calibri" w:hAnsi="Calibri"/>
          <w:sz w:val="26"/>
          <w:szCs w:val="26"/>
        </w:rPr>
        <w:t xml:space="preserve"> </w:t>
      </w:r>
      <w:r w:rsidR="00BB004C" w:rsidRPr="00D93DFD">
        <w:rPr>
          <w:rFonts w:ascii="Calibri" w:hAnsi="Calibri"/>
          <w:sz w:val="26"/>
          <w:szCs w:val="26"/>
        </w:rPr>
        <w:t xml:space="preserve">și atunci vom </w:t>
      </w:r>
      <w:r>
        <w:rPr>
          <w:rFonts w:ascii="Calibri" w:hAnsi="Calibri"/>
          <w:sz w:val="26"/>
          <w:szCs w:val="26"/>
        </w:rPr>
        <w:t xml:space="preserve">fi </w:t>
      </w:r>
      <w:r w:rsidR="00BB004C" w:rsidRPr="00D93DFD">
        <w:rPr>
          <w:rFonts w:ascii="Calibri" w:hAnsi="Calibri"/>
          <w:sz w:val="26"/>
          <w:szCs w:val="26"/>
        </w:rPr>
        <w:t xml:space="preserve">sub 100% și </w:t>
      </w:r>
      <w:r w:rsidR="00FF0239" w:rsidRPr="00D93DFD">
        <w:rPr>
          <w:rFonts w:ascii="Calibri" w:hAnsi="Calibri"/>
          <w:sz w:val="26"/>
          <w:szCs w:val="26"/>
        </w:rPr>
        <w:t xml:space="preserve">deși mergem înainte cu evaluarea tehnică și financiară </w:t>
      </w:r>
      <w:r w:rsidR="00490502" w:rsidRPr="00D93DFD">
        <w:rPr>
          <w:rFonts w:ascii="Calibri" w:hAnsi="Calibri"/>
          <w:sz w:val="26"/>
          <w:szCs w:val="26"/>
        </w:rPr>
        <w:t xml:space="preserve">astfel încât să fim pregătiți pentru supracontractare </w:t>
      </w:r>
      <w:r w:rsidR="00844259" w:rsidRPr="00D93DFD">
        <w:rPr>
          <w:rFonts w:ascii="Calibri" w:hAnsi="Calibri"/>
          <w:sz w:val="26"/>
          <w:szCs w:val="26"/>
        </w:rPr>
        <w:t xml:space="preserve">trebuie să ne gândim și la perioada de implementare și ni se pare că mai este suficient timp până la </w:t>
      </w:r>
      <w:r w:rsidR="006C4903" w:rsidRPr="00D93DFD">
        <w:rPr>
          <w:rFonts w:ascii="Calibri" w:hAnsi="Calibri"/>
          <w:sz w:val="26"/>
          <w:szCs w:val="26"/>
        </w:rPr>
        <w:t xml:space="preserve">sfârșitul perioadei cu n+3 sfârșitul anului 2023 dar </w:t>
      </w:r>
      <w:r w:rsidR="00B8358F" w:rsidRPr="00D93DFD">
        <w:rPr>
          <w:rFonts w:ascii="Calibri" w:hAnsi="Calibri"/>
          <w:sz w:val="26"/>
          <w:szCs w:val="26"/>
        </w:rPr>
        <w:t>nu</w:t>
      </w:r>
      <w:r w:rsidR="004806DF" w:rsidRPr="00D93DFD">
        <w:rPr>
          <w:rFonts w:ascii="Calibri" w:hAnsi="Calibri"/>
          <w:sz w:val="26"/>
          <w:szCs w:val="26"/>
        </w:rPr>
        <w:t xml:space="preserve"> </w:t>
      </w:r>
      <w:r w:rsidR="00B8358F" w:rsidRPr="00D93DFD">
        <w:rPr>
          <w:rFonts w:ascii="Calibri" w:hAnsi="Calibri"/>
          <w:sz w:val="26"/>
          <w:szCs w:val="26"/>
        </w:rPr>
        <w:t xml:space="preserve">este chiar așa, </w:t>
      </w:r>
      <w:r>
        <w:rPr>
          <w:rFonts w:ascii="Calibri" w:hAnsi="Calibri"/>
          <w:sz w:val="26"/>
          <w:szCs w:val="26"/>
        </w:rPr>
        <w:t xml:space="preserve">și solicită </w:t>
      </w:r>
      <w:r w:rsidR="00B8358F" w:rsidRPr="00D93DFD">
        <w:rPr>
          <w:rFonts w:ascii="Calibri" w:hAnsi="Calibri"/>
          <w:sz w:val="26"/>
          <w:szCs w:val="26"/>
        </w:rPr>
        <w:t xml:space="preserve"> </w:t>
      </w:r>
      <w:r w:rsidR="00306133" w:rsidRPr="00D93DFD">
        <w:rPr>
          <w:rFonts w:ascii="Calibri" w:hAnsi="Calibri"/>
          <w:sz w:val="26"/>
          <w:szCs w:val="26"/>
        </w:rPr>
        <w:t>supracontract</w:t>
      </w:r>
      <w:r>
        <w:rPr>
          <w:rFonts w:ascii="Calibri" w:hAnsi="Calibri"/>
          <w:sz w:val="26"/>
          <w:szCs w:val="26"/>
        </w:rPr>
        <w:t xml:space="preserve">are </w:t>
      </w:r>
      <w:r w:rsidR="00306133" w:rsidRPr="00D93DFD">
        <w:rPr>
          <w:rFonts w:ascii="Calibri" w:hAnsi="Calibri"/>
          <w:sz w:val="26"/>
          <w:szCs w:val="26"/>
        </w:rPr>
        <w:t xml:space="preserve">pe axa 4 pentru </w:t>
      </w:r>
      <w:r w:rsidR="009B1737" w:rsidRPr="00D93DFD">
        <w:rPr>
          <w:rFonts w:ascii="Calibri" w:hAnsi="Calibri"/>
          <w:sz w:val="26"/>
          <w:szCs w:val="26"/>
        </w:rPr>
        <w:t>că orașele sunt motoarele de dez</w:t>
      </w:r>
      <w:r w:rsidR="00306133" w:rsidRPr="00D93DFD">
        <w:rPr>
          <w:rFonts w:ascii="Calibri" w:hAnsi="Calibri"/>
          <w:sz w:val="26"/>
          <w:szCs w:val="26"/>
        </w:rPr>
        <w:t xml:space="preserve">voltare ale regiunilor noastre. </w:t>
      </w:r>
    </w:p>
    <w:p w:rsidR="000D5041" w:rsidRPr="00D93DFD" w:rsidRDefault="000D5041" w:rsidP="0065160D">
      <w:pPr>
        <w:spacing w:line="240" w:lineRule="auto"/>
        <w:jc w:val="both"/>
        <w:rPr>
          <w:rFonts w:ascii="Calibri" w:hAnsi="Calibri"/>
          <w:sz w:val="26"/>
          <w:szCs w:val="26"/>
        </w:rPr>
      </w:pPr>
      <w:r w:rsidRPr="00D93DFD">
        <w:rPr>
          <w:rFonts w:ascii="Calibri" w:hAnsi="Calibri"/>
          <w:sz w:val="26"/>
          <w:szCs w:val="26"/>
        </w:rPr>
        <w:t>Doamna Camelia Coporan a menționat că oraș</w:t>
      </w:r>
      <w:r w:rsidR="00AF5644" w:rsidRPr="00D93DFD">
        <w:rPr>
          <w:rFonts w:ascii="Calibri" w:hAnsi="Calibri"/>
          <w:sz w:val="26"/>
          <w:szCs w:val="26"/>
        </w:rPr>
        <w:t>ele au o alocare substanțială di</w:t>
      </w:r>
      <w:r w:rsidRPr="00D93DFD">
        <w:rPr>
          <w:rFonts w:ascii="Calibri" w:hAnsi="Calibri"/>
          <w:sz w:val="26"/>
          <w:szCs w:val="26"/>
        </w:rPr>
        <w:t>n program dar până</w:t>
      </w:r>
      <w:r w:rsidR="005E1906">
        <w:rPr>
          <w:rFonts w:ascii="Calibri" w:hAnsi="Calibri"/>
          <w:sz w:val="26"/>
          <w:szCs w:val="26"/>
        </w:rPr>
        <w:t xml:space="preserve"> nu avem contractele semnate, </w:t>
      </w:r>
      <w:r w:rsidR="001F5873" w:rsidRPr="00D93DFD">
        <w:rPr>
          <w:rFonts w:ascii="Calibri" w:hAnsi="Calibri"/>
          <w:sz w:val="26"/>
          <w:szCs w:val="26"/>
        </w:rPr>
        <w:t xml:space="preserve">în acest moment împreună cu contractele în parteneriat </w:t>
      </w:r>
      <w:r w:rsidR="005E1906">
        <w:rPr>
          <w:rFonts w:ascii="Calibri" w:hAnsi="Calibri"/>
          <w:sz w:val="26"/>
          <w:szCs w:val="26"/>
        </w:rPr>
        <w:t>tot din</w:t>
      </w:r>
      <w:r w:rsidR="00A008DA" w:rsidRPr="00D93DFD">
        <w:rPr>
          <w:rFonts w:ascii="Calibri" w:hAnsi="Calibri"/>
          <w:sz w:val="26"/>
          <w:szCs w:val="26"/>
        </w:rPr>
        <w:t xml:space="preserve"> axa 4 și când vom ști exact care va</w:t>
      </w:r>
      <w:r w:rsidR="000557BE">
        <w:rPr>
          <w:rFonts w:ascii="Calibri" w:hAnsi="Calibri"/>
          <w:sz w:val="26"/>
          <w:szCs w:val="26"/>
        </w:rPr>
        <w:t xml:space="preserve"> </w:t>
      </w:r>
      <w:r w:rsidR="00A008DA" w:rsidRPr="00D93DFD">
        <w:rPr>
          <w:rFonts w:ascii="Calibri" w:hAnsi="Calibri"/>
          <w:sz w:val="26"/>
          <w:szCs w:val="26"/>
        </w:rPr>
        <w:t xml:space="preserve">fi realocarea sumelor tăiate din axa 4 ca urmare </w:t>
      </w:r>
      <w:r w:rsidR="005F55CD" w:rsidRPr="00D93DFD">
        <w:rPr>
          <w:rFonts w:ascii="Calibri" w:hAnsi="Calibri"/>
          <w:sz w:val="26"/>
          <w:szCs w:val="26"/>
        </w:rPr>
        <w:t>a neîndeplinirii indicatorilor d</w:t>
      </w:r>
      <w:r w:rsidR="00A008DA" w:rsidRPr="00D93DFD">
        <w:rPr>
          <w:rFonts w:ascii="Calibri" w:hAnsi="Calibri"/>
          <w:sz w:val="26"/>
          <w:szCs w:val="26"/>
        </w:rPr>
        <w:t>upă aceea luăm împreună</w:t>
      </w:r>
      <w:r w:rsidR="004806DF" w:rsidRPr="00D93DFD">
        <w:rPr>
          <w:rFonts w:ascii="Calibri" w:hAnsi="Calibri"/>
          <w:sz w:val="26"/>
          <w:szCs w:val="26"/>
        </w:rPr>
        <w:t xml:space="preserve"> în acest Comitet o decizie. </w:t>
      </w:r>
      <w:r w:rsidR="003A6A28" w:rsidRPr="00D93DFD">
        <w:rPr>
          <w:rFonts w:ascii="Calibri" w:hAnsi="Calibri"/>
          <w:sz w:val="26"/>
          <w:szCs w:val="26"/>
        </w:rPr>
        <w:t xml:space="preserve">Este prematur să discutăm în acest moment atâta timp cât contractarea este foarte mică în acest moment.  </w:t>
      </w:r>
      <w:r w:rsidR="000557BE">
        <w:rPr>
          <w:rFonts w:ascii="Calibri" w:hAnsi="Calibri"/>
          <w:sz w:val="26"/>
          <w:szCs w:val="26"/>
        </w:rPr>
        <w:t>S</w:t>
      </w:r>
      <w:r w:rsidR="0039216E" w:rsidRPr="00D93DFD">
        <w:rPr>
          <w:rFonts w:ascii="Calibri" w:hAnsi="Calibri"/>
          <w:sz w:val="26"/>
          <w:szCs w:val="26"/>
        </w:rPr>
        <w:t>ă ved</w:t>
      </w:r>
      <w:r w:rsidR="008224B5" w:rsidRPr="00D93DFD">
        <w:rPr>
          <w:rFonts w:ascii="Calibri" w:hAnsi="Calibri"/>
          <w:sz w:val="26"/>
          <w:szCs w:val="26"/>
        </w:rPr>
        <w:t xml:space="preserve">em când, cât și cum ne închidem, care sunt sumele care vor pleca din axa 4 și </w:t>
      </w:r>
      <w:r w:rsidR="0054079D" w:rsidRPr="00D93DFD">
        <w:rPr>
          <w:rFonts w:ascii="Calibri" w:hAnsi="Calibri"/>
          <w:sz w:val="26"/>
          <w:szCs w:val="26"/>
        </w:rPr>
        <w:t>împreună luă</w:t>
      </w:r>
      <w:r w:rsidR="0016407E" w:rsidRPr="00D93DFD">
        <w:rPr>
          <w:rFonts w:ascii="Calibri" w:hAnsi="Calibri"/>
          <w:sz w:val="26"/>
          <w:szCs w:val="26"/>
        </w:rPr>
        <w:t>m și de</w:t>
      </w:r>
      <w:r w:rsidR="00806B24" w:rsidRPr="00D93DFD">
        <w:rPr>
          <w:rFonts w:ascii="Calibri" w:hAnsi="Calibri"/>
          <w:sz w:val="26"/>
          <w:szCs w:val="26"/>
        </w:rPr>
        <w:t>c</w:t>
      </w:r>
      <w:r w:rsidR="0016407E" w:rsidRPr="00D93DFD">
        <w:rPr>
          <w:rFonts w:ascii="Calibri" w:hAnsi="Calibri"/>
          <w:sz w:val="26"/>
          <w:szCs w:val="26"/>
        </w:rPr>
        <w:t xml:space="preserve">izia următoare până </w:t>
      </w:r>
      <w:r w:rsidR="00806B24" w:rsidRPr="00D93DFD">
        <w:rPr>
          <w:rFonts w:ascii="Calibri" w:hAnsi="Calibri"/>
          <w:sz w:val="26"/>
          <w:szCs w:val="26"/>
        </w:rPr>
        <w:t>und</w:t>
      </w:r>
      <w:r w:rsidR="0054079D" w:rsidRPr="00D93DFD">
        <w:rPr>
          <w:rFonts w:ascii="Calibri" w:hAnsi="Calibri"/>
          <w:sz w:val="26"/>
          <w:szCs w:val="26"/>
        </w:rPr>
        <w:t>e</w:t>
      </w:r>
      <w:r w:rsidR="00806B24" w:rsidRPr="00D93DFD">
        <w:rPr>
          <w:rFonts w:ascii="Calibri" w:hAnsi="Calibri"/>
          <w:sz w:val="26"/>
          <w:szCs w:val="26"/>
        </w:rPr>
        <w:t xml:space="preserve"> </w:t>
      </w:r>
      <w:r w:rsidR="0054079D" w:rsidRPr="00D93DFD">
        <w:rPr>
          <w:rFonts w:ascii="Calibri" w:hAnsi="Calibri"/>
          <w:sz w:val="26"/>
          <w:szCs w:val="26"/>
        </w:rPr>
        <w:t>mergem cu supracontractare</w:t>
      </w:r>
      <w:r w:rsidR="00C75DA1" w:rsidRPr="00D93DFD">
        <w:rPr>
          <w:rFonts w:ascii="Calibri" w:hAnsi="Calibri"/>
          <w:sz w:val="26"/>
          <w:szCs w:val="26"/>
        </w:rPr>
        <w:t>a.</w:t>
      </w:r>
    </w:p>
    <w:p w:rsidR="006D445F" w:rsidRPr="00D93DFD" w:rsidRDefault="00BD5F0E" w:rsidP="006D445F">
      <w:pPr>
        <w:spacing w:line="240" w:lineRule="auto"/>
        <w:jc w:val="both"/>
        <w:rPr>
          <w:rFonts w:ascii="Calibri" w:hAnsi="Calibri"/>
          <w:sz w:val="26"/>
          <w:szCs w:val="26"/>
        </w:rPr>
      </w:pPr>
      <w:r w:rsidRPr="00D93DFD">
        <w:rPr>
          <w:rFonts w:ascii="Calibri" w:hAnsi="Calibri"/>
          <w:sz w:val="26"/>
          <w:szCs w:val="26"/>
        </w:rPr>
        <w:t xml:space="preserve">Doamna Luminița Mihailov, Director General, </w:t>
      </w:r>
      <w:r w:rsidR="002118F9" w:rsidRPr="00D93DFD">
        <w:rPr>
          <w:rFonts w:ascii="Calibri" w:hAnsi="Calibri"/>
          <w:sz w:val="26"/>
          <w:szCs w:val="26"/>
        </w:rPr>
        <w:t xml:space="preserve">ADR </w:t>
      </w:r>
      <w:r w:rsidRPr="00D93DFD">
        <w:rPr>
          <w:rFonts w:ascii="Calibri" w:hAnsi="Calibri"/>
          <w:sz w:val="26"/>
          <w:szCs w:val="26"/>
        </w:rPr>
        <w:t xml:space="preserve">Sud-Est </w:t>
      </w:r>
      <w:r w:rsidR="00791B5C" w:rsidRPr="00D93DFD">
        <w:rPr>
          <w:rFonts w:ascii="Calibri" w:hAnsi="Calibri"/>
          <w:sz w:val="26"/>
          <w:szCs w:val="26"/>
        </w:rPr>
        <w:t xml:space="preserve">a menționat că din experiența regiunii Sud-Est pe axa 4 ar trebui să gândim un mecanism </w:t>
      </w:r>
      <w:r w:rsidR="004563DF" w:rsidRPr="00D93DFD">
        <w:rPr>
          <w:rFonts w:ascii="Calibri" w:hAnsi="Calibri"/>
          <w:sz w:val="26"/>
          <w:szCs w:val="26"/>
        </w:rPr>
        <w:t xml:space="preserve">de premiere a </w:t>
      </w:r>
      <w:r w:rsidR="00637628" w:rsidRPr="00D93DFD">
        <w:rPr>
          <w:rFonts w:ascii="Calibri" w:hAnsi="Calibri"/>
          <w:sz w:val="26"/>
          <w:szCs w:val="26"/>
        </w:rPr>
        <w:t>a</w:t>
      </w:r>
      <w:r w:rsidR="004563DF" w:rsidRPr="00D93DFD">
        <w:rPr>
          <w:rFonts w:ascii="Calibri" w:hAnsi="Calibri"/>
          <w:sz w:val="26"/>
          <w:szCs w:val="26"/>
        </w:rPr>
        <w:t>celor municipalități care depun proiecte</w:t>
      </w:r>
      <w:r w:rsidR="00637628" w:rsidRPr="00D93DFD">
        <w:rPr>
          <w:rFonts w:ascii="Calibri" w:hAnsi="Calibri"/>
          <w:sz w:val="26"/>
          <w:szCs w:val="26"/>
        </w:rPr>
        <w:t xml:space="preserve">le rapid și </w:t>
      </w:r>
      <w:r w:rsidR="004563DF" w:rsidRPr="00D93DFD">
        <w:rPr>
          <w:rFonts w:ascii="Calibri" w:hAnsi="Calibri"/>
          <w:sz w:val="26"/>
          <w:szCs w:val="26"/>
        </w:rPr>
        <w:t xml:space="preserve">mature, </w:t>
      </w:r>
      <w:r w:rsidR="0023478D" w:rsidRPr="00D93DFD">
        <w:rPr>
          <w:rFonts w:ascii="Calibri" w:hAnsi="Calibri"/>
          <w:sz w:val="26"/>
          <w:szCs w:val="26"/>
        </w:rPr>
        <w:t xml:space="preserve">mai mult decât a premia faptul că depune la nivel de PT, să gândim </w:t>
      </w:r>
      <w:r w:rsidR="004563DF" w:rsidRPr="00D93DFD">
        <w:rPr>
          <w:rFonts w:ascii="Calibri" w:hAnsi="Calibri"/>
          <w:sz w:val="26"/>
          <w:szCs w:val="26"/>
        </w:rPr>
        <w:t xml:space="preserve">un fel de mic cadru de performanță </w:t>
      </w:r>
      <w:r w:rsidR="00203AEF" w:rsidRPr="00D93DFD">
        <w:rPr>
          <w:rFonts w:ascii="Calibri" w:hAnsi="Calibri"/>
          <w:sz w:val="26"/>
          <w:szCs w:val="26"/>
        </w:rPr>
        <w:t>care să fie aplicat acestor municipalități</w:t>
      </w:r>
      <w:r w:rsidR="00176976" w:rsidRPr="00D93DFD">
        <w:rPr>
          <w:rFonts w:ascii="Calibri" w:hAnsi="Calibri"/>
          <w:sz w:val="26"/>
          <w:szCs w:val="26"/>
        </w:rPr>
        <w:t xml:space="preserve"> pentru că din 5 municipalități care sunt </w:t>
      </w:r>
      <w:r w:rsidR="0023478D" w:rsidRPr="00D93DFD">
        <w:rPr>
          <w:rFonts w:ascii="Calibri" w:hAnsi="Calibri"/>
          <w:sz w:val="26"/>
          <w:szCs w:val="26"/>
        </w:rPr>
        <w:t xml:space="preserve">eligibile </w:t>
      </w:r>
      <w:r w:rsidR="00176976" w:rsidRPr="00D93DFD">
        <w:rPr>
          <w:rFonts w:ascii="Calibri" w:hAnsi="Calibri"/>
          <w:sz w:val="26"/>
          <w:szCs w:val="26"/>
        </w:rPr>
        <w:t xml:space="preserve">în </w:t>
      </w:r>
      <w:r w:rsidR="00176976" w:rsidRPr="00D93DFD">
        <w:rPr>
          <w:rFonts w:ascii="Calibri" w:hAnsi="Calibri"/>
          <w:sz w:val="26"/>
          <w:szCs w:val="26"/>
        </w:rPr>
        <w:lastRenderedPageBreak/>
        <w:t xml:space="preserve">axa 4, una performează foarte bine și avem contracte semnate și care acum și-a </w:t>
      </w:r>
      <w:r w:rsidR="00E57EF9" w:rsidRPr="00D93DFD">
        <w:rPr>
          <w:rFonts w:ascii="Calibri" w:hAnsi="Calibri"/>
          <w:sz w:val="26"/>
          <w:szCs w:val="26"/>
        </w:rPr>
        <w:t xml:space="preserve">acoperit 100% pe contracte noi și dorește să continue contractarea și dacă am fi avut un mecanism de supracontractare ca și cadru de performanță </w:t>
      </w:r>
      <w:r w:rsidR="005422C9" w:rsidRPr="00D93DFD">
        <w:rPr>
          <w:rFonts w:ascii="Calibri" w:hAnsi="Calibri"/>
          <w:sz w:val="26"/>
          <w:szCs w:val="26"/>
        </w:rPr>
        <w:t>ar putea să continue cu implementarea proiectelor</w:t>
      </w:r>
      <w:r w:rsidR="00FA5116" w:rsidRPr="00D93DFD">
        <w:rPr>
          <w:rFonts w:ascii="Calibri" w:hAnsi="Calibri"/>
          <w:sz w:val="26"/>
          <w:szCs w:val="26"/>
        </w:rPr>
        <w:t xml:space="preserve"> și proiectul care este puțin peste 100% este un proiect de echipamente </w:t>
      </w:r>
      <w:r w:rsidR="00D95A89" w:rsidRPr="00D93DFD">
        <w:rPr>
          <w:rFonts w:ascii="Calibri" w:hAnsi="Calibri"/>
          <w:sz w:val="26"/>
          <w:szCs w:val="26"/>
        </w:rPr>
        <w:t xml:space="preserve">de transport, care vine cu factură și facem și absorbție. </w:t>
      </w:r>
      <w:r w:rsidR="000557BE">
        <w:rPr>
          <w:rFonts w:ascii="Calibri" w:hAnsi="Calibri"/>
          <w:sz w:val="26"/>
          <w:szCs w:val="26"/>
        </w:rPr>
        <w:t xml:space="preserve">A </w:t>
      </w:r>
      <w:r w:rsidR="00764280" w:rsidRPr="00D93DFD">
        <w:rPr>
          <w:rFonts w:ascii="Calibri" w:hAnsi="Calibri"/>
          <w:sz w:val="26"/>
          <w:szCs w:val="26"/>
        </w:rPr>
        <w:t>propu</w:t>
      </w:r>
      <w:r w:rsidR="000557BE">
        <w:rPr>
          <w:rFonts w:ascii="Calibri" w:hAnsi="Calibri"/>
          <w:sz w:val="26"/>
          <w:szCs w:val="26"/>
        </w:rPr>
        <w:t>s</w:t>
      </w:r>
      <w:r w:rsidR="00764280" w:rsidRPr="00D93DFD">
        <w:rPr>
          <w:rFonts w:ascii="Calibri" w:hAnsi="Calibri"/>
          <w:sz w:val="26"/>
          <w:szCs w:val="26"/>
        </w:rPr>
        <w:t xml:space="preserve"> să </w:t>
      </w:r>
      <w:r w:rsidR="000557BE">
        <w:rPr>
          <w:rFonts w:ascii="Calibri" w:hAnsi="Calibri"/>
          <w:sz w:val="26"/>
          <w:szCs w:val="26"/>
        </w:rPr>
        <w:t xml:space="preserve"> gândim </w:t>
      </w:r>
      <w:r w:rsidR="00764280" w:rsidRPr="00D93DFD">
        <w:rPr>
          <w:rFonts w:ascii="Calibri" w:hAnsi="Calibri"/>
          <w:sz w:val="26"/>
          <w:szCs w:val="26"/>
        </w:rPr>
        <w:t>un asem</w:t>
      </w:r>
      <w:r w:rsidR="00057DE5" w:rsidRPr="00D93DFD">
        <w:rPr>
          <w:rFonts w:ascii="Calibri" w:hAnsi="Calibri"/>
          <w:sz w:val="26"/>
          <w:szCs w:val="26"/>
        </w:rPr>
        <w:t>e</w:t>
      </w:r>
      <w:r w:rsidR="00764280" w:rsidRPr="00D93DFD">
        <w:rPr>
          <w:rFonts w:ascii="Calibri" w:hAnsi="Calibri"/>
          <w:sz w:val="26"/>
          <w:szCs w:val="26"/>
        </w:rPr>
        <w:t>nea mecanism care ar permite</w:t>
      </w:r>
      <w:r w:rsidR="005422C9" w:rsidRPr="00D93DFD">
        <w:rPr>
          <w:rFonts w:ascii="Calibri" w:hAnsi="Calibri"/>
          <w:sz w:val="26"/>
          <w:szCs w:val="26"/>
        </w:rPr>
        <w:t xml:space="preserve"> </w:t>
      </w:r>
      <w:r w:rsidR="00057DE5" w:rsidRPr="00D93DFD">
        <w:rPr>
          <w:rFonts w:ascii="Calibri" w:hAnsi="Calibri"/>
          <w:sz w:val="26"/>
          <w:szCs w:val="26"/>
        </w:rPr>
        <w:t>și o mică concurență între aceste municipii</w:t>
      </w:r>
      <w:r w:rsidR="00725B11" w:rsidRPr="00D93DFD">
        <w:rPr>
          <w:rFonts w:ascii="Calibri" w:hAnsi="Calibri"/>
          <w:sz w:val="26"/>
          <w:szCs w:val="26"/>
        </w:rPr>
        <w:t xml:space="preserve"> pentru că nu i se pare corect ca un</w:t>
      </w:r>
      <w:r w:rsidR="001A7B1B" w:rsidRPr="00D93DFD">
        <w:rPr>
          <w:rFonts w:ascii="Calibri" w:hAnsi="Calibri"/>
          <w:sz w:val="26"/>
          <w:szCs w:val="26"/>
        </w:rPr>
        <w:t xml:space="preserve"> </w:t>
      </w:r>
      <w:r w:rsidR="00725B11" w:rsidRPr="00D93DFD">
        <w:rPr>
          <w:rFonts w:ascii="Calibri" w:hAnsi="Calibri"/>
          <w:sz w:val="26"/>
          <w:szCs w:val="26"/>
        </w:rPr>
        <w:t xml:space="preserve">municipiu care depune proiecte în 2018 în vară </w:t>
      </w:r>
      <w:r w:rsidR="00BD3B25" w:rsidRPr="00D93DFD">
        <w:rPr>
          <w:rFonts w:ascii="Calibri" w:hAnsi="Calibri"/>
          <w:sz w:val="26"/>
          <w:szCs w:val="26"/>
        </w:rPr>
        <w:t xml:space="preserve">să fie tratat d.p.d.v. al finanțării la fel ca </w:t>
      </w:r>
      <w:r w:rsidR="001A7B1B" w:rsidRPr="00D93DFD">
        <w:rPr>
          <w:rFonts w:ascii="Calibri" w:hAnsi="Calibri"/>
          <w:sz w:val="26"/>
          <w:szCs w:val="26"/>
        </w:rPr>
        <w:t xml:space="preserve">unul care depune proiecte pe ultima sută de metri în martie 2019 în condițiile în care au știut </w:t>
      </w:r>
      <w:r w:rsidR="00F034C7" w:rsidRPr="00D93DFD">
        <w:rPr>
          <w:rFonts w:ascii="Calibri" w:hAnsi="Calibri"/>
          <w:sz w:val="26"/>
          <w:szCs w:val="26"/>
        </w:rPr>
        <w:t>ce bani au alocați din momentul a</w:t>
      </w:r>
      <w:r w:rsidR="00D51F4D" w:rsidRPr="00D93DFD">
        <w:rPr>
          <w:rFonts w:ascii="Calibri" w:hAnsi="Calibri"/>
          <w:sz w:val="26"/>
          <w:szCs w:val="26"/>
        </w:rPr>
        <w:t>probăr</w:t>
      </w:r>
      <w:r w:rsidR="00F034C7" w:rsidRPr="00D93DFD">
        <w:rPr>
          <w:rFonts w:ascii="Calibri" w:hAnsi="Calibri"/>
          <w:sz w:val="26"/>
          <w:szCs w:val="26"/>
        </w:rPr>
        <w:t xml:space="preserve">ii programului </w:t>
      </w:r>
      <w:r w:rsidR="00FE25B1" w:rsidRPr="00D93DFD">
        <w:rPr>
          <w:rFonts w:ascii="Calibri" w:hAnsi="Calibri"/>
          <w:sz w:val="26"/>
          <w:szCs w:val="26"/>
        </w:rPr>
        <w:t>din vara lui 2015</w:t>
      </w:r>
      <w:r w:rsidR="00451417" w:rsidRPr="00D93DFD">
        <w:rPr>
          <w:rFonts w:ascii="Calibri" w:hAnsi="Calibri"/>
          <w:sz w:val="26"/>
          <w:szCs w:val="26"/>
        </w:rPr>
        <w:t>. O alt</w:t>
      </w:r>
      <w:r w:rsidR="00E011CC" w:rsidRPr="00D93DFD">
        <w:rPr>
          <w:rFonts w:ascii="Calibri" w:hAnsi="Calibri"/>
          <w:sz w:val="26"/>
          <w:szCs w:val="26"/>
        </w:rPr>
        <w:t>ă</w:t>
      </w:r>
      <w:r w:rsidR="00451417" w:rsidRPr="00D93DFD">
        <w:rPr>
          <w:rFonts w:ascii="Calibri" w:hAnsi="Calibri"/>
          <w:sz w:val="26"/>
          <w:szCs w:val="26"/>
        </w:rPr>
        <w:t xml:space="preserve"> propunere </w:t>
      </w:r>
      <w:r w:rsidR="000B3240" w:rsidRPr="00D93DFD">
        <w:rPr>
          <w:rFonts w:ascii="Calibri" w:hAnsi="Calibri"/>
          <w:sz w:val="26"/>
          <w:szCs w:val="26"/>
        </w:rPr>
        <w:t xml:space="preserve">se referă la posibilitatea </w:t>
      </w:r>
      <w:r w:rsidR="00451417" w:rsidRPr="00D93DFD">
        <w:rPr>
          <w:rFonts w:ascii="Calibri" w:hAnsi="Calibri"/>
          <w:sz w:val="26"/>
          <w:szCs w:val="26"/>
        </w:rPr>
        <w:t xml:space="preserve">ca pentru </w:t>
      </w:r>
      <w:r w:rsidR="00E011CC" w:rsidRPr="00D93DFD">
        <w:rPr>
          <w:rFonts w:ascii="Calibri" w:hAnsi="Calibri"/>
          <w:sz w:val="26"/>
          <w:szCs w:val="26"/>
        </w:rPr>
        <w:t xml:space="preserve">municipiile care nu și-au consumat </w:t>
      </w:r>
      <w:r w:rsidR="00447C8D">
        <w:rPr>
          <w:rFonts w:ascii="Calibri" w:hAnsi="Calibri"/>
          <w:sz w:val="26"/>
          <w:szCs w:val="26"/>
        </w:rPr>
        <w:t xml:space="preserve"> </w:t>
      </w:r>
      <w:r w:rsidR="00E011CC" w:rsidRPr="00D93DFD">
        <w:rPr>
          <w:rFonts w:ascii="Calibri" w:hAnsi="Calibri"/>
          <w:sz w:val="26"/>
          <w:szCs w:val="26"/>
        </w:rPr>
        <w:t xml:space="preserve">sumele alocate </w:t>
      </w:r>
      <w:r w:rsidR="00393F1D" w:rsidRPr="00D93DFD">
        <w:rPr>
          <w:rFonts w:ascii="Calibri" w:hAnsi="Calibri"/>
          <w:sz w:val="26"/>
          <w:szCs w:val="26"/>
        </w:rPr>
        <w:t xml:space="preserve">axele 4.2. si 4.3. </w:t>
      </w:r>
      <w:r w:rsidR="00010B6A" w:rsidRPr="00D93DFD">
        <w:rPr>
          <w:rFonts w:ascii="Calibri" w:hAnsi="Calibri"/>
          <w:sz w:val="26"/>
          <w:szCs w:val="26"/>
        </w:rPr>
        <w:t>s</w:t>
      </w:r>
      <w:r w:rsidR="00166F06">
        <w:rPr>
          <w:rFonts w:ascii="Calibri" w:hAnsi="Calibri"/>
          <w:sz w:val="26"/>
          <w:szCs w:val="26"/>
        </w:rPr>
        <w:t>ă fie posibilă</w:t>
      </w:r>
      <w:r w:rsidR="00010B6A" w:rsidRPr="00D93DFD">
        <w:rPr>
          <w:rFonts w:ascii="Calibri" w:hAnsi="Calibri"/>
          <w:sz w:val="26"/>
          <w:szCs w:val="26"/>
        </w:rPr>
        <w:t xml:space="preserve"> depunerea continua, pentru ca nu au putut depune pe 4.2 pentru ca au probleme cu </w:t>
      </w:r>
      <w:r w:rsidR="00E011CC" w:rsidRPr="00D93DFD">
        <w:rPr>
          <w:rFonts w:ascii="Calibri" w:hAnsi="Calibri"/>
          <w:sz w:val="26"/>
          <w:szCs w:val="26"/>
        </w:rPr>
        <w:t xml:space="preserve">retrocedări, terenuri, nu au </w:t>
      </w:r>
      <w:r w:rsidR="001C0F3C" w:rsidRPr="00D93DFD">
        <w:rPr>
          <w:rFonts w:ascii="Calibri" w:hAnsi="Calibri"/>
          <w:sz w:val="26"/>
          <w:szCs w:val="26"/>
        </w:rPr>
        <w:t xml:space="preserve">putut </w:t>
      </w:r>
      <w:r w:rsidR="00E011CC" w:rsidRPr="00D93DFD">
        <w:rPr>
          <w:rFonts w:ascii="Calibri" w:hAnsi="Calibri"/>
          <w:sz w:val="26"/>
          <w:szCs w:val="26"/>
        </w:rPr>
        <w:t xml:space="preserve">găsit zone abandonate </w:t>
      </w:r>
      <w:r w:rsidR="00FC52E5" w:rsidRPr="00D93DFD">
        <w:rPr>
          <w:rFonts w:ascii="Calibri" w:hAnsi="Calibri"/>
          <w:sz w:val="26"/>
          <w:szCs w:val="26"/>
        </w:rPr>
        <w:t>și acum au</w:t>
      </w:r>
      <w:r w:rsidR="00E011CC" w:rsidRPr="00D93DFD">
        <w:rPr>
          <w:rFonts w:ascii="Calibri" w:hAnsi="Calibri"/>
          <w:sz w:val="26"/>
          <w:szCs w:val="26"/>
        </w:rPr>
        <w:t xml:space="preserve"> proiectele pregătite</w:t>
      </w:r>
      <w:r w:rsidR="00FC52E5" w:rsidRPr="00D93DFD">
        <w:rPr>
          <w:rFonts w:ascii="Calibri" w:hAnsi="Calibri"/>
          <w:sz w:val="26"/>
          <w:szCs w:val="26"/>
        </w:rPr>
        <w:t xml:space="preserve">. </w:t>
      </w:r>
      <w:r w:rsidR="001C0F3C" w:rsidRPr="00D93DFD">
        <w:rPr>
          <w:rFonts w:ascii="Calibri" w:hAnsi="Calibri"/>
          <w:sz w:val="26"/>
          <w:szCs w:val="26"/>
        </w:rPr>
        <w:t>Rugămintea este s</w:t>
      </w:r>
      <w:r w:rsidR="00325015" w:rsidRPr="00D93DFD">
        <w:rPr>
          <w:rFonts w:ascii="Calibri" w:hAnsi="Calibri"/>
          <w:sz w:val="26"/>
          <w:szCs w:val="26"/>
        </w:rPr>
        <w:t xml:space="preserve">ă </w:t>
      </w:r>
      <w:r w:rsidR="001C0F3C" w:rsidRPr="00D93DFD">
        <w:rPr>
          <w:rFonts w:ascii="Calibri" w:hAnsi="Calibri"/>
          <w:sz w:val="26"/>
          <w:szCs w:val="26"/>
        </w:rPr>
        <w:t xml:space="preserve">analizați </w:t>
      </w:r>
      <w:r w:rsidR="00325015" w:rsidRPr="00D93DFD">
        <w:rPr>
          <w:rFonts w:ascii="Calibri" w:hAnsi="Calibri"/>
          <w:sz w:val="26"/>
          <w:szCs w:val="26"/>
        </w:rPr>
        <w:t xml:space="preserve">modificați puțin mecanismul de depunere a proiectelor și să nu aștepte până </w:t>
      </w:r>
      <w:r w:rsidR="0059189B">
        <w:rPr>
          <w:rFonts w:ascii="Calibri" w:hAnsi="Calibri"/>
          <w:sz w:val="26"/>
          <w:szCs w:val="26"/>
        </w:rPr>
        <w:t xml:space="preserve">facem </w:t>
      </w:r>
      <w:r w:rsidR="00DB06CD" w:rsidRPr="00D93DFD">
        <w:rPr>
          <w:rFonts w:ascii="Calibri" w:hAnsi="Calibri"/>
          <w:sz w:val="26"/>
          <w:szCs w:val="26"/>
        </w:rPr>
        <w:t xml:space="preserve">tot felul de calcule adică prin toamnă </w:t>
      </w:r>
      <w:r w:rsidR="00591CAA" w:rsidRPr="00D93DFD">
        <w:rPr>
          <w:rFonts w:ascii="Calibri" w:hAnsi="Calibri"/>
          <w:sz w:val="26"/>
          <w:szCs w:val="26"/>
        </w:rPr>
        <w:t xml:space="preserve">și să poată depune proiectele cât mai repede pentru că </w:t>
      </w:r>
      <w:r w:rsidR="000E6A67">
        <w:rPr>
          <w:rFonts w:ascii="Calibri" w:hAnsi="Calibri"/>
          <w:sz w:val="26"/>
          <w:szCs w:val="26"/>
        </w:rPr>
        <w:t xml:space="preserve">au </w:t>
      </w:r>
      <w:r w:rsidR="00591CAA" w:rsidRPr="00D93DFD">
        <w:rPr>
          <w:rFonts w:ascii="Calibri" w:hAnsi="Calibri"/>
          <w:sz w:val="26"/>
          <w:szCs w:val="26"/>
        </w:rPr>
        <w:t xml:space="preserve"> </w:t>
      </w:r>
      <w:r w:rsidR="00BC4316" w:rsidRPr="00D93DFD">
        <w:rPr>
          <w:rFonts w:ascii="Calibri" w:hAnsi="Calibri"/>
          <w:sz w:val="26"/>
          <w:szCs w:val="26"/>
        </w:rPr>
        <w:t xml:space="preserve">alocate </w:t>
      </w:r>
      <w:r w:rsidR="00D51F4D" w:rsidRPr="00D93DFD">
        <w:rPr>
          <w:rFonts w:ascii="Calibri" w:hAnsi="Calibri"/>
          <w:sz w:val="26"/>
          <w:szCs w:val="26"/>
        </w:rPr>
        <w:t xml:space="preserve">sume și pe 4.2 și pe 4.3. </w:t>
      </w:r>
      <w:r w:rsidR="003975B6" w:rsidRPr="00D93DFD">
        <w:rPr>
          <w:rFonts w:ascii="Calibri" w:hAnsi="Calibri"/>
          <w:sz w:val="26"/>
          <w:szCs w:val="26"/>
        </w:rPr>
        <w:t>și rugămintea este să analizați în măsura în care este posibil</w:t>
      </w:r>
      <w:r w:rsidR="000E6A67">
        <w:rPr>
          <w:rFonts w:ascii="Calibri" w:hAnsi="Calibri"/>
          <w:sz w:val="26"/>
          <w:szCs w:val="26"/>
        </w:rPr>
        <w:t xml:space="preserve"> </w:t>
      </w:r>
      <w:r w:rsidR="005E65AB" w:rsidRPr="00D93DFD">
        <w:rPr>
          <w:rFonts w:ascii="Calibri" w:hAnsi="Calibri"/>
          <w:sz w:val="26"/>
          <w:szCs w:val="26"/>
        </w:rPr>
        <w:t>să schim</w:t>
      </w:r>
      <w:r w:rsidR="003975B6" w:rsidRPr="00D93DFD">
        <w:rPr>
          <w:rFonts w:ascii="Calibri" w:hAnsi="Calibri"/>
          <w:sz w:val="26"/>
          <w:szCs w:val="26"/>
        </w:rPr>
        <w:t xml:space="preserve">băm mecanismul de finanțare și de depunere a proiectelor și să nu aștepte până </w:t>
      </w:r>
      <w:r w:rsidR="00AC777D" w:rsidRPr="00D93DFD">
        <w:rPr>
          <w:rFonts w:ascii="Calibri" w:hAnsi="Calibri"/>
          <w:sz w:val="26"/>
          <w:szCs w:val="26"/>
        </w:rPr>
        <w:t xml:space="preserve">când </w:t>
      </w:r>
      <w:r w:rsidR="000E6A67">
        <w:rPr>
          <w:rFonts w:ascii="Calibri" w:hAnsi="Calibri"/>
          <w:sz w:val="26"/>
          <w:szCs w:val="26"/>
        </w:rPr>
        <w:t>se fac</w:t>
      </w:r>
      <w:r w:rsidR="00AC777D" w:rsidRPr="00D93DFD">
        <w:rPr>
          <w:rFonts w:ascii="Calibri" w:hAnsi="Calibri"/>
          <w:sz w:val="26"/>
          <w:szCs w:val="26"/>
        </w:rPr>
        <w:t xml:space="preserve"> ca</w:t>
      </w:r>
      <w:r w:rsidR="00974285" w:rsidRPr="00D93DFD">
        <w:rPr>
          <w:rFonts w:ascii="Calibri" w:hAnsi="Calibri"/>
          <w:sz w:val="26"/>
          <w:szCs w:val="26"/>
        </w:rPr>
        <w:t>l</w:t>
      </w:r>
      <w:r w:rsidR="00AC777D" w:rsidRPr="00D93DFD">
        <w:rPr>
          <w:rFonts w:ascii="Calibri" w:hAnsi="Calibri"/>
          <w:sz w:val="26"/>
          <w:szCs w:val="26"/>
        </w:rPr>
        <w:t>cule până în toamnă</w:t>
      </w:r>
      <w:r w:rsidR="006D445F" w:rsidRPr="00D93DFD">
        <w:rPr>
          <w:rFonts w:ascii="Calibri" w:hAnsi="Calibri"/>
          <w:sz w:val="26"/>
          <w:szCs w:val="26"/>
        </w:rPr>
        <w:t xml:space="preserve"> și să poată d</w:t>
      </w:r>
      <w:r w:rsidR="00170208">
        <w:rPr>
          <w:rFonts w:ascii="Calibri" w:hAnsi="Calibri"/>
          <w:sz w:val="26"/>
          <w:szCs w:val="26"/>
        </w:rPr>
        <w:t xml:space="preserve">epună proiectele cât mai repede. </w:t>
      </w:r>
      <w:r w:rsidR="00413D19">
        <w:rPr>
          <w:rFonts w:ascii="Calibri" w:hAnsi="Calibri"/>
          <w:sz w:val="26"/>
          <w:szCs w:val="26"/>
        </w:rPr>
        <w:t xml:space="preserve">Au fost </w:t>
      </w:r>
      <w:r w:rsidR="006D445F" w:rsidRPr="00D93DFD">
        <w:rPr>
          <w:rFonts w:ascii="Calibri" w:hAnsi="Calibri"/>
          <w:sz w:val="26"/>
          <w:szCs w:val="26"/>
        </w:rPr>
        <w:t>dificultăți în pregăti</w:t>
      </w:r>
      <w:r w:rsidR="00413D19">
        <w:rPr>
          <w:rFonts w:ascii="Calibri" w:hAnsi="Calibri"/>
          <w:sz w:val="26"/>
          <w:szCs w:val="26"/>
        </w:rPr>
        <w:t>rea</w:t>
      </w:r>
      <w:r w:rsidR="006D445F" w:rsidRPr="00D93DFD">
        <w:rPr>
          <w:rFonts w:ascii="Calibri" w:hAnsi="Calibri"/>
          <w:sz w:val="26"/>
          <w:szCs w:val="26"/>
        </w:rPr>
        <w:t xml:space="preserve"> proiectel</w:t>
      </w:r>
      <w:r w:rsidR="00413D19">
        <w:rPr>
          <w:rFonts w:ascii="Calibri" w:hAnsi="Calibri"/>
          <w:sz w:val="26"/>
          <w:szCs w:val="26"/>
        </w:rPr>
        <w:t xml:space="preserve">or și </w:t>
      </w:r>
      <w:r w:rsidR="006D445F" w:rsidRPr="00D93DFD">
        <w:rPr>
          <w:rFonts w:ascii="Calibri" w:hAnsi="Calibri"/>
          <w:sz w:val="26"/>
          <w:szCs w:val="26"/>
        </w:rPr>
        <w:t>l</w:t>
      </w:r>
      <w:r w:rsidR="00413D19">
        <w:rPr>
          <w:rFonts w:ascii="Calibri" w:hAnsi="Calibri"/>
          <w:sz w:val="26"/>
          <w:szCs w:val="26"/>
        </w:rPr>
        <w:t>a</w:t>
      </w:r>
      <w:r w:rsidR="006D445F" w:rsidRPr="00D93DFD">
        <w:rPr>
          <w:rFonts w:ascii="Calibri" w:hAnsi="Calibri"/>
          <w:sz w:val="26"/>
          <w:szCs w:val="26"/>
        </w:rPr>
        <w:t xml:space="preserve"> depune</w:t>
      </w:r>
      <w:r w:rsidR="00413D19">
        <w:rPr>
          <w:rFonts w:ascii="Calibri" w:hAnsi="Calibri"/>
          <w:sz w:val="26"/>
          <w:szCs w:val="26"/>
        </w:rPr>
        <w:t>re</w:t>
      </w:r>
      <w:r w:rsidR="006D445F" w:rsidRPr="00D93DFD">
        <w:rPr>
          <w:rFonts w:ascii="Calibri" w:hAnsi="Calibri"/>
          <w:sz w:val="26"/>
          <w:szCs w:val="26"/>
        </w:rPr>
        <w:t xml:space="preserve"> însă nu sunt înregistrate întârzieri la nivelul OI-uri</w:t>
      </w:r>
      <w:r w:rsidR="008647B7" w:rsidRPr="00D93DFD">
        <w:rPr>
          <w:rFonts w:ascii="Calibri" w:hAnsi="Calibri"/>
          <w:sz w:val="26"/>
          <w:szCs w:val="26"/>
        </w:rPr>
        <w:t>l</w:t>
      </w:r>
      <w:r w:rsidR="006D445F" w:rsidRPr="00D93DFD">
        <w:rPr>
          <w:rFonts w:ascii="Calibri" w:hAnsi="Calibri"/>
          <w:sz w:val="26"/>
          <w:szCs w:val="26"/>
        </w:rPr>
        <w:t>or și AM-ului</w:t>
      </w:r>
      <w:r w:rsidR="0055470D">
        <w:rPr>
          <w:rFonts w:ascii="Calibri" w:hAnsi="Calibri"/>
          <w:sz w:val="26"/>
          <w:szCs w:val="26"/>
        </w:rPr>
        <w:t xml:space="preserve">, acum avem </w:t>
      </w:r>
      <w:r w:rsidR="006D445F" w:rsidRPr="00D93DFD">
        <w:rPr>
          <w:rFonts w:ascii="Calibri" w:hAnsi="Calibri"/>
          <w:sz w:val="26"/>
          <w:szCs w:val="26"/>
        </w:rPr>
        <w:t xml:space="preserve">90% dintre proiecte </w:t>
      </w:r>
      <w:r w:rsidR="00B90153">
        <w:rPr>
          <w:rFonts w:ascii="Calibri" w:hAnsi="Calibri"/>
          <w:sz w:val="26"/>
          <w:szCs w:val="26"/>
        </w:rPr>
        <w:t xml:space="preserve">și aflate în </w:t>
      </w:r>
      <w:r w:rsidR="006D445F" w:rsidRPr="00D93DFD">
        <w:rPr>
          <w:rFonts w:ascii="Calibri" w:hAnsi="Calibri"/>
          <w:sz w:val="26"/>
          <w:szCs w:val="26"/>
        </w:rPr>
        <w:t xml:space="preserve">etapa </w:t>
      </w:r>
      <w:r w:rsidR="00B90153">
        <w:rPr>
          <w:rFonts w:ascii="Calibri" w:hAnsi="Calibri"/>
          <w:sz w:val="26"/>
          <w:szCs w:val="26"/>
        </w:rPr>
        <w:t>de conformitate</w:t>
      </w:r>
      <w:r w:rsidR="006D445F" w:rsidRPr="00D93DFD">
        <w:rPr>
          <w:rFonts w:ascii="Calibri" w:hAnsi="Calibri"/>
          <w:sz w:val="26"/>
          <w:szCs w:val="26"/>
        </w:rPr>
        <w:t xml:space="preserve"> și eligibilitate</w:t>
      </w:r>
      <w:r w:rsidR="00B90153">
        <w:rPr>
          <w:rFonts w:ascii="Calibri" w:hAnsi="Calibri"/>
          <w:sz w:val="26"/>
          <w:szCs w:val="26"/>
        </w:rPr>
        <w:t xml:space="preserve">, </w:t>
      </w:r>
      <w:r w:rsidR="006D445F" w:rsidRPr="00D93DFD">
        <w:rPr>
          <w:rFonts w:ascii="Calibri" w:hAnsi="Calibri"/>
          <w:sz w:val="26"/>
          <w:szCs w:val="26"/>
        </w:rPr>
        <w:t>deci nu avem cum să vorbim de întârzieri la nivelul mecanismului de evaluare-contractare dacă ei depun în ultimul moment</w:t>
      </w:r>
      <w:r w:rsidR="00BC4316" w:rsidRPr="00D93DFD">
        <w:rPr>
          <w:rFonts w:ascii="Calibri" w:hAnsi="Calibri"/>
          <w:sz w:val="26"/>
          <w:szCs w:val="26"/>
        </w:rPr>
        <w:t>.</w:t>
      </w:r>
      <w:r w:rsidR="006D445F" w:rsidRPr="00D93DFD">
        <w:rPr>
          <w:rFonts w:ascii="Calibri" w:hAnsi="Calibri"/>
          <w:sz w:val="26"/>
          <w:szCs w:val="26"/>
        </w:rPr>
        <w:t xml:space="preserve"> </w:t>
      </w:r>
    </w:p>
    <w:p w:rsidR="00DD7252" w:rsidRPr="00D93DFD" w:rsidRDefault="00DD7252" w:rsidP="0065160D">
      <w:pPr>
        <w:spacing w:line="240" w:lineRule="auto"/>
        <w:jc w:val="both"/>
        <w:rPr>
          <w:rFonts w:ascii="Calibri" w:hAnsi="Calibri"/>
          <w:sz w:val="26"/>
          <w:szCs w:val="26"/>
        </w:rPr>
      </w:pPr>
      <w:r w:rsidRPr="00D93DFD">
        <w:rPr>
          <w:rFonts w:ascii="Calibri" w:hAnsi="Calibri"/>
          <w:sz w:val="26"/>
          <w:szCs w:val="26"/>
        </w:rPr>
        <w:t xml:space="preserve">Doamna Luiza Radu a menționat că </w:t>
      </w:r>
      <w:r w:rsidR="00805D5A" w:rsidRPr="00D93DFD">
        <w:rPr>
          <w:rFonts w:ascii="Calibri" w:hAnsi="Calibri"/>
          <w:sz w:val="26"/>
          <w:szCs w:val="26"/>
        </w:rPr>
        <w:t xml:space="preserve">de aceea </w:t>
      </w:r>
      <w:r w:rsidR="00B90153">
        <w:rPr>
          <w:rFonts w:ascii="Calibri" w:hAnsi="Calibri"/>
          <w:sz w:val="26"/>
          <w:szCs w:val="26"/>
        </w:rPr>
        <w:t xml:space="preserve">există </w:t>
      </w:r>
      <w:r w:rsidR="00805D5A" w:rsidRPr="00D93DFD">
        <w:rPr>
          <w:rFonts w:ascii="Calibri" w:hAnsi="Calibri"/>
          <w:sz w:val="26"/>
          <w:szCs w:val="26"/>
        </w:rPr>
        <w:t>această limită de depunere pentru că beneficiarii depun în ultima zi</w:t>
      </w:r>
      <w:r w:rsidR="004044BB" w:rsidRPr="00D93DFD">
        <w:rPr>
          <w:rFonts w:ascii="Calibri" w:hAnsi="Calibri"/>
          <w:sz w:val="26"/>
          <w:szCs w:val="26"/>
        </w:rPr>
        <w:t xml:space="preserve"> permisă</w:t>
      </w:r>
      <w:r w:rsidR="00805D5A" w:rsidRPr="00D93DFD">
        <w:rPr>
          <w:rFonts w:ascii="Calibri" w:hAnsi="Calibri"/>
          <w:sz w:val="26"/>
          <w:szCs w:val="26"/>
        </w:rPr>
        <w:t>. A</w:t>
      </w:r>
      <w:r w:rsidRPr="00D93DFD">
        <w:rPr>
          <w:rFonts w:ascii="Calibri" w:hAnsi="Calibri"/>
          <w:sz w:val="26"/>
          <w:szCs w:val="26"/>
        </w:rPr>
        <w:t xml:space="preserve">m avut această experiență în perioada 2007-2013 pe polii de creștere când </w:t>
      </w:r>
      <w:r w:rsidR="005C32F8">
        <w:rPr>
          <w:rFonts w:ascii="Calibri" w:hAnsi="Calibri"/>
          <w:sz w:val="26"/>
          <w:szCs w:val="26"/>
        </w:rPr>
        <w:t>s-a</w:t>
      </w:r>
      <w:r w:rsidRPr="00D93DFD">
        <w:rPr>
          <w:rFonts w:ascii="Calibri" w:hAnsi="Calibri"/>
          <w:sz w:val="26"/>
          <w:szCs w:val="26"/>
        </w:rPr>
        <w:t xml:space="preserve"> permis depunerea proiectelor î</w:t>
      </w:r>
      <w:r w:rsidR="00AF7482">
        <w:rPr>
          <w:rFonts w:ascii="Calibri" w:hAnsi="Calibri"/>
          <w:sz w:val="26"/>
          <w:szCs w:val="26"/>
        </w:rPr>
        <w:t>n 2014 și la începutul lui 2015. U</w:t>
      </w:r>
      <w:r w:rsidRPr="00D93DFD">
        <w:rPr>
          <w:rFonts w:ascii="Calibri" w:hAnsi="Calibri"/>
          <w:sz w:val="26"/>
          <w:szCs w:val="26"/>
        </w:rPr>
        <w:t xml:space="preserve">n proiect depus la finalul anului 2014 nu mai are ca perioadă de implementare un an de zile în condițiile în care e construcție. </w:t>
      </w:r>
      <w:r w:rsidR="004044BB" w:rsidRPr="00D93DFD">
        <w:rPr>
          <w:rFonts w:ascii="Calibri" w:hAnsi="Calibri"/>
          <w:sz w:val="26"/>
          <w:szCs w:val="26"/>
        </w:rPr>
        <w:t>Cu m</w:t>
      </w:r>
      <w:r w:rsidRPr="00D93DFD">
        <w:rPr>
          <w:rFonts w:ascii="Calibri" w:hAnsi="Calibri"/>
          <w:sz w:val="26"/>
          <w:szCs w:val="26"/>
        </w:rPr>
        <w:t xml:space="preserve">odul acesta de depunere continuă </w:t>
      </w:r>
      <w:r w:rsidR="00BC4316" w:rsidRPr="00D93DFD">
        <w:rPr>
          <w:rFonts w:ascii="Calibri" w:hAnsi="Calibri"/>
          <w:sz w:val="26"/>
          <w:szCs w:val="26"/>
        </w:rPr>
        <w:t>am fi de acord</w:t>
      </w:r>
      <w:r w:rsidRPr="00D93DFD">
        <w:rPr>
          <w:rFonts w:ascii="Calibri" w:hAnsi="Calibri"/>
          <w:sz w:val="26"/>
          <w:szCs w:val="26"/>
        </w:rPr>
        <w:t xml:space="preserve"> dacă beneficiarii ar depune în prima zi în care se deschide</w:t>
      </w:r>
      <w:r w:rsidR="00BC4316" w:rsidRPr="00D93DFD">
        <w:rPr>
          <w:rFonts w:ascii="Calibri" w:hAnsi="Calibri"/>
          <w:sz w:val="26"/>
          <w:szCs w:val="26"/>
        </w:rPr>
        <w:t xml:space="preserve"> apelul</w:t>
      </w:r>
      <w:r w:rsidR="00FA2CF7">
        <w:rPr>
          <w:rFonts w:ascii="Calibri" w:hAnsi="Calibri"/>
          <w:sz w:val="26"/>
          <w:szCs w:val="26"/>
        </w:rPr>
        <w:t xml:space="preserve"> dar avem </w:t>
      </w:r>
      <w:r w:rsidRPr="00D93DFD">
        <w:rPr>
          <w:rFonts w:ascii="Calibri" w:hAnsi="Calibri"/>
          <w:sz w:val="26"/>
          <w:szCs w:val="26"/>
        </w:rPr>
        <w:t>experiența anterioară și nu este vorba doar de axa 4 sunt toate axele prioritare în ultima zi de depunere</w:t>
      </w:r>
      <w:r w:rsidR="004044BB" w:rsidRPr="00D93DFD">
        <w:rPr>
          <w:rFonts w:ascii="Calibri" w:hAnsi="Calibri"/>
          <w:sz w:val="26"/>
          <w:szCs w:val="26"/>
        </w:rPr>
        <w:t>,</w:t>
      </w:r>
      <w:r w:rsidRPr="00D93DFD">
        <w:rPr>
          <w:rFonts w:ascii="Calibri" w:hAnsi="Calibri"/>
          <w:sz w:val="26"/>
          <w:szCs w:val="26"/>
        </w:rPr>
        <w:t xml:space="preserve"> pe ultima sută de metri și după aceea dacă nu reușesc să transmită contractul în sistemul informatic pentru că se închide automat</w:t>
      </w:r>
      <w:r w:rsidR="00FA2CF7">
        <w:rPr>
          <w:rFonts w:ascii="Calibri" w:hAnsi="Calibri"/>
          <w:sz w:val="26"/>
          <w:szCs w:val="26"/>
        </w:rPr>
        <w:t>,</w:t>
      </w:r>
      <w:r w:rsidRPr="00D93DFD">
        <w:rPr>
          <w:rFonts w:ascii="Calibri" w:hAnsi="Calibri"/>
          <w:sz w:val="26"/>
          <w:szCs w:val="26"/>
        </w:rPr>
        <w:t xml:space="preserve"> fac solicitare să fie luată în considerare cererea de finanțare depusă</w:t>
      </w:r>
      <w:r w:rsidR="00FA2CF7">
        <w:rPr>
          <w:rFonts w:ascii="Calibri" w:hAnsi="Calibri"/>
          <w:sz w:val="26"/>
          <w:szCs w:val="26"/>
        </w:rPr>
        <w:t xml:space="preserve">. </w:t>
      </w:r>
      <w:r w:rsidR="004044BB" w:rsidRPr="00D93DFD">
        <w:rPr>
          <w:rFonts w:ascii="Calibri" w:hAnsi="Calibri"/>
          <w:sz w:val="26"/>
          <w:szCs w:val="26"/>
        </w:rPr>
        <w:t xml:space="preserve"> </w:t>
      </w:r>
      <w:r w:rsidR="00FA2CF7" w:rsidRPr="00D93DFD">
        <w:rPr>
          <w:rFonts w:ascii="Calibri" w:hAnsi="Calibri"/>
          <w:sz w:val="26"/>
          <w:szCs w:val="26"/>
        </w:rPr>
        <w:t xml:space="preserve">Această </w:t>
      </w:r>
      <w:r w:rsidRPr="00D93DFD">
        <w:rPr>
          <w:rFonts w:ascii="Calibri" w:hAnsi="Calibri"/>
          <w:sz w:val="26"/>
          <w:szCs w:val="26"/>
        </w:rPr>
        <w:t xml:space="preserve">experiență ne aduce în situația în care să avem apeluri de proiecte cu termen limită. </w:t>
      </w:r>
      <w:r w:rsidR="004044BB" w:rsidRPr="00D93DFD">
        <w:rPr>
          <w:rFonts w:ascii="Calibri" w:hAnsi="Calibri"/>
          <w:sz w:val="26"/>
          <w:szCs w:val="26"/>
        </w:rPr>
        <w:t>În ceea ce privește cel de-a</w:t>
      </w:r>
      <w:r w:rsidRPr="00D93DFD">
        <w:rPr>
          <w:rFonts w:ascii="Calibri" w:hAnsi="Calibri"/>
          <w:sz w:val="26"/>
          <w:szCs w:val="26"/>
        </w:rPr>
        <w:t xml:space="preserve">l doilea aspect </w:t>
      </w:r>
      <w:r w:rsidR="004044BB" w:rsidRPr="00D93DFD">
        <w:rPr>
          <w:rFonts w:ascii="Calibri" w:hAnsi="Calibri"/>
          <w:sz w:val="26"/>
          <w:szCs w:val="26"/>
        </w:rPr>
        <w:t xml:space="preserve">legat </w:t>
      </w:r>
      <w:r w:rsidRPr="00D93DFD">
        <w:rPr>
          <w:rFonts w:ascii="Calibri" w:hAnsi="Calibri"/>
          <w:sz w:val="26"/>
          <w:szCs w:val="26"/>
        </w:rPr>
        <w:t xml:space="preserve">de performanță sau de recompensare a regiunilor orașelor care performează </w:t>
      </w:r>
      <w:r w:rsidR="009354DA">
        <w:rPr>
          <w:rFonts w:ascii="Calibri" w:hAnsi="Calibri"/>
          <w:sz w:val="26"/>
          <w:szCs w:val="26"/>
        </w:rPr>
        <w:t xml:space="preserve">a </w:t>
      </w:r>
      <w:r w:rsidR="004044BB" w:rsidRPr="00D93DFD">
        <w:rPr>
          <w:rFonts w:ascii="Calibri" w:hAnsi="Calibri"/>
          <w:sz w:val="26"/>
          <w:szCs w:val="26"/>
        </w:rPr>
        <w:t>mențion</w:t>
      </w:r>
      <w:r w:rsidR="009354DA">
        <w:rPr>
          <w:rFonts w:ascii="Calibri" w:hAnsi="Calibri"/>
          <w:sz w:val="26"/>
          <w:szCs w:val="26"/>
        </w:rPr>
        <w:t xml:space="preserve">at </w:t>
      </w:r>
      <w:r w:rsidRPr="00D93DFD">
        <w:rPr>
          <w:rFonts w:ascii="Calibri" w:hAnsi="Calibri"/>
          <w:sz w:val="26"/>
          <w:szCs w:val="26"/>
        </w:rPr>
        <w:t>că avem inclusiv în actualul ghid de finanțare pentru dezvoltare urbană această posibilitate și am prevăzut ca în cazul în care rezerva de performanță rămâne la nivelul axei prioritare să fie redistribuită către orașele care întradevăr au performat</w:t>
      </w:r>
      <w:r w:rsidR="003D0029" w:rsidRPr="00D93DFD">
        <w:rPr>
          <w:rFonts w:ascii="Calibri" w:hAnsi="Calibri"/>
          <w:sz w:val="26"/>
          <w:szCs w:val="26"/>
        </w:rPr>
        <w:t xml:space="preserve">. </w:t>
      </w:r>
      <w:r w:rsidRPr="00D93DFD">
        <w:rPr>
          <w:rFonts w:ascii="Calibri" w:hAnsi="Calibri"/>
          <w:sz w:val="26"/>
          <w:szCs w:val="26"/>
        </w:rPr>
        <w:t xml:space="preserve">Din păcate nu suntem în această situație și atunci partea aceasta de premiere care a fost prevăzută nu se poate aplica. Trebuie să vedem toate fețele situației și faptul că ai un contract de finanțare semnat nu înseamnă că vei finaliza acel contract de finanțare și am fost în </w:t>
      </w:r>
      <w:r w:rsidRPr="00D93DFD">
        <w:rPr>
          <w:rFonts w:ascii="Calibri" w:hAnsi="Calibri"/>
          <w:sz w:val="26"/>
          <w:szCs w:val="26"/>
        </w:rPr>
        <w:lastRenderedPageBreak/>
        <w:t>situația în care am reziliat contracte de finanț</w:t>
      </w:r>
      <w:r w:rsidR="004D745F" w:rsidRPr="00D93DFD">
        <w:rPr>
          <w:rFonts w:ascii="Calibri" w:hAnsi="Calibri"/>
          <w:sz w:val="26"/>
          <w:szCs w:val="26"/>
        </w:rPr>
        <w:t xml:space="preserve">are și la 50% si la 60% </w:t>
      </w:r>
      <w:r w:rsidRPr="00D93DFD">
        <w:rPr>
          <w:rFonts w:ascii="Calibri" w:hAnsi="Calibri"/>
          <w:sz w:val="26"/>
          <w:szCs w:val="26"/>
        </w:rPr>
        <w:t>din diverse motive</w:t>
      </w:r>
      <w:r w:rsidR="00AD4EBD">
        <w:rPr>
          <w:rFonts w:ascii="Calibri" w:hAnsi="Calibri"/>
          <w:sz w:val="26"/>
          <w:szCs w:val="26"/>
        </w:rPr>
        <w:t>,</w:t>
      </w:r>
      <w:r w:rsidRPr="00D93DFD">
        <w:rPr>
          <w:rFonts w:ascii="Calibri" w:hAnsi="Calibri"/>
          <w:sz w:val="26"/>
          <w:szCs w:val="26"/>
        </w:rPr>
        <w:t xml:space="preserve"> a plecat constructorul nu s-a mai putut realiza o altă achiziție de lucrări. Fiecare proiect</w:t>
      </w:r>
      <w:r w:rsidR="00FA2CF7">
        <w:rPr>
          <w:rFonts w:ascii="Calibri" w:hAnsi="Calibri"/>
          <w:sz w:val="26"/>
          <w:szCs w:val="26"/>
        </w:rPr>
        <w:t>,</w:t>
      </w:r>
      <w:r w:rsidRPr="00D93DFD">
        <w:rPr>
          <w:rFonts w:ascii="Calibri" w:hAnsi="Calibri"/>
          <w:sz w:val="26"/>
          <w:szCs w:val="26"/>
        </w:rPr>
        <w:t xml:space="preserve"> are viața lui</w:t>
      </w:r>
      <w:r w:rsidR="00FA2CF7">
        <w:rPr>
          <w:rFonts w:ascii="Calibri" w:hAnsi="Calibri"/>
          <w:sz w:val="26"/>
          <w:szCs w:val="26"/>
        </w:rPr>
        <w:t>. Da</w:t>
      </w:r>
      <w:r w:rsidRPr="00D93DFD">
        <w:rPr>
          <w:rFonts w:ascii="Calibri" w:hAnsi="Calibri"/>
          <w:sz w:val="26"/>
          <w:szCs w:val="26"/>
        </w:rPr>
        <w:t>că ai portofoliul sau alocarea acoperită de contracte de finanțare nu înseamnă că la finalul implementării și avem experiența 2007</w:t>
      </w:r>
      <w:r w:rsidR="004D745F" w:rsidRPr="00D93DFD">
        <w:rPr>
          <w:rFonts w:ascii="Calibri" w:hAnsi="Calibri"/>
          <w:sz w:val="26"/>
          <w:szCs w:val="26"/>
        </w:rPr>
        <w:t>-</w:t>
      </w:r>
      <w:r w:rsidRPr="00D93DFD">
        <w:rPr>
          <w:rFonts w:ascii="Calibri" w:hAnsi="Calibri"/>
          <w:sz w:val="26"/>
          <w:szCs w:val="26"/>
        </w:rPr>
        <w:t xml:space="preserve">2013 când la nivelul programului s-a contractat alocarea la 125% și în final ne-am închis pe 85% din alocare. </w:t>
      </w:r>
      <w:r w:rsidR="004D745F" w:rsidRPr="00D93DFD">
        <w:rPr>
          <w:rFonts w:ascii="Calibri" w:hAnsi="Calibri"/>
          <w:sz w:val="26"/>
          <w:szCs w:val="26"/>
        </w:rPr>
        <w:t xml:space="preserve">Deci </w:t>
      </w:r>
      <w:r w:rsidRPr="00D93DFD">
        <w:rPr>
          <w:rFonts w:ascii="Calibri" w:hAnsi="Calibri"/>
          <w:sz w:val="26"/>
          <w:szCs w:val="26"/>
        </w:rPr>
        <w:t xml:space="preserve">modificările acestea </w:t>
      </w:r>
      <w:r w:rsidR="00AD4EBD">
        <w:rPr>
          <w:rFonts w:ascii="Calibri" w:hAnsi="Calibri"/>
          <w:sz w:val="26"/>
          <w:szCs w:val="26"/>
        </w:rPr>
        <w:t>de</w:t>
      </w:r>
      <w:r w:rsidRPr="00D93DFD">
        <w:rPr>
          <w:rFonts w:ascii="Calibri" w:hAnsi="Calibri"/>
          <w:sz w:val="26"/>
          <w:szCs w:val="26"/>
        </w:rPr>
        <w:t xml:space="preserve"> sume, realocări, contractări vor fi realizate în permanență</w:t>
      </w:r>
      <w:r w:rsidR="004D745F" w:rsidRPr="00D93DFD">
        <w:rPr>
          <w:rFonts w:ascii="Calibri" w:hAnsi="Calibri"/>
          <w:sz w:val="26"/>
          <w:szCs w:val="26"/>
        </w:rPr>
        <w:t>. S</w:t>
      </w:r>
      <w:r w:rsidRPr="00D93DFD">
        <w:rPr>
          <w:rFonts w:ascii="Calibri" w:hAnsi="Calibri"/>
          <w:sz w:val="26"/>
          <w:szCs w:val="26"/>
        </w:rPr>
        <w:t xml:space="preserve">untem la momentul la care doar contractăm dar uităm de țintele de absorbție pentru </w:t>
      </w:r>
      <w:r w:rsidR="004D745F" w:rsidRPr="00D93DFD">
        <w:rPr>
          <w:rFonts w:ascii="Calibri" w:hAnsi="Calibri"/>
          <w:sz w:val="26"/>
          <w:szCs w:val="26"/>
        </w:rPr>
        <w:t>anul 2019. D</w:t>
      </w:r>
      <w:r w:rsidRPr="00D93DFD">
        <w:rPr>
          <w:rFonts w:ascii="Calibri" w:hAnsi="Calibri"/>
          <w:sz w:val="26"/>
          <w:szCs w:val="26"/>
        </w:rPr>
        <w:t xml:space="preserve">egeaba </w:t>
      </w:r>
      <w:r w:rsidR="004D745F" w:rsidRPr="00D93DFD">
        <w:rPr>
          <w:rFonts w:ascii="Calibri" w:hAnsi="Calibri"/>
          <w:sz w:val="26"/>
          <w:szCs w:val="26"/>
        </w:rPr>
        <w:t xml:space="preserve">discutăm de </w:t>
      </w:r>
      <w:r w:rsidRPr="00D93DFD">
        <w:rPr>
          <w:rFonts w:ascii="Calibri" w:hAnsi="Calibri"/>
          <w:sz w:val="26"/>
          <w:szCs w:val="26"/>
        </w:rPr>
        <w:t>supracontract</w:t>
      </w:r>
      <w:r w:rsidR="004D745F" w:rsidRPr="00D93DFD">
        <w:rPr>
          <w:rFonts w:ascii="Calibri" w:hAnsi="Calibri"/>
          <w:sz w:val="26"/>
          <w:szCs w:val="26"/>
        </w:rPr>
        <w:t xml:space="preserve">ări </w:t>
      </w:r>
      <w:r w:rsidR="00ED35D9" w:rsidRPr="00D93DFD">
        <w:rPr>
          <w:rFonts w:ascii="Calibri" w:hAnsi="Calibri"/>
          <w:sz w:val="26"/>
          <w:szCs w:val="26"/>
        </w:rPr>
        <w:t xml:space="preserve">mai repede </w:t>
      </w:r>
      <w:r w:rsidRPr="00D93DFD">
        <w:rPr>
          <w:rFonts w:ascii="Calibri" w:hAnsi="Calibri"/>
          <w:sz w:val="26"/>
          <w:szCs w:val="26"/>
        </w:rPr>
        <w:t xml:space="preserve">dacă la finalul anului suntem în situația să pierdem bani cu aceeași beneficiari la momentul la care pierdem bani tăiem bani de undeva și atunci nu știu dacă tai de la cei care sunt în urmă </w:t>
      </w:r>
      <w:r w:rsidR="00ED35D9" w:rsidRPr="00D93DFD">
        <w:rPr>
          <w:rFonts w:ascii="Calibri" w:hAnsi="Calibri"/>
          <w:sz w:val="26"/>
          <w:szCs w:val="26"/>
        </w:rPr>
        <w:t xml:space="preserve">pentru că </w:t>
      </w:r>
      <w:r w:rsidRPr="00D93DFD">
        <w:rPr>
          <w:rFonts w:ascii="Calibri" w:hAnsi="Calibri"/>
          <w:sz w:val="26"/>
          <w:szCs w:val="26"/>
        </w:rPr>
        <w:t xml:space="preserve"> în momentul în care am supracontractare nici nu mi se pare normal să îl tai pe ultimul pe care îl am contractat pe listă dacă are contract de lucrări în condițiile în care primul contractat nici până la acest moment nu are contract de lucrări sau nici măcar proiect tehnic</w:t>
      </w:r>
      <w:r w:rsidR="00ED35D9" w:rsidRPr="00D93DFD">
        <w:rPr>
          <w:rFonts w:ascii="Calibri" w:hAnsi="Calibri"/>
          <w:sz w:val="26"/>
          <w:szCs w:val="26"/>
        </w:rPr>
        <w:t xml:space="preserve">. </w:t>
      </w:r>
      <w:r w:rsidR="00BE6390" w:rsidRPr="00D93DFD">
        <w:rPr>
          <w:rFonts w:ascii="Calibri" w:hAnsi="Calibri"/>
          <w:sz w:val="26"/>
          <w:szCs w:val="26"/>
        </w:rPr>
        <w:t>N</w:t>
      </w:r>
      <w:r w:rsidRPr="00D93DFD">
        <w:rPr>
          <w:rFonts w:ascii="Calibri" w:hAnsi="Calibri"/>
          <w:sz w:val="26"/>
          <w:szCs w:val="26"/>
        </w:rPr>
        <w:t xml:space="preserve">oi înțelegem că la acest moment </w:t>
      </w:r>
      <w:r w:rsidR="007A32AE" w:rsidRPr="00D93DFD">
        <w:rPr>
          <w:rFonts w:ascii="Calibri" w:hAnsi="Calibri"/>
          <w:sz w:val="26"/>
          <w:szCs w:val="26"/>
        </w:rPr>
        <w:t>accentul se pune pe contractare-</w:t>
      </w:r>
      <w:r w:rsidRPr="00D93DFD">
        <w:rPr>
          <w:rFonts w:ascii="Calibri" w:hAnsi="Calibri"/>
          <w:sz w:val="26"/>
          <w:szCs w:val="26"/>
        </w:rPr>
        <w:t>contractare</w:t>
      </w:r>
      <w:r w:rsidR="007A32AE" w:rsidRPr="00D93DFD">
        <w:rPr>
          <w:rFonts w:ascii="Calibri" w:hAnsi="Calibri"/>
          <w:sz w:val="26"/>
          <w:szCs w:val="26"/>
        </w:rPr>
        <w:t>. L</w:t>
      </w:r>
      <w:r w:rsidRPr="00D93DFD">
        <w:rPr>
          <w:rFonts w:ascii="Calibri" w:hAnsi="Calibri"/>
          <w:sz w:val="26"/>
          <w:szCs w:val="26"/>
        </w:rPr>
        <w:t>a nivelul autorității de management trebuie să avem imaginea de ansamblu a procesului pentru că trebuie să ne gândim și la implementare și trebuie să ne gândim și la plăți</w:t>
      </w:r>
      <w:r w:rsidR="00C8561F" w:rsidRPr="00D93DFD">
        <w:rPr>
          <w:rFonts w:ascii="Calibri" w:hAnsi="Calibri"/>
          <w:sz w:val="26"/>
          <w:szCs w:val="26"/>
        </w:rPr>
        <w:t xml:space="preserve">. </w:t>
      </w:r>
      <w:r w:rsidRPr="00D93DFD">
        <w:rPr>
          <w:rFonts w:ascii="Calibri" w:hAnsi="Calibri"/>
          <w:sz w:val="26"/>
          <w:szCs w:val="26"/>
        </w:rPr>
        <w:t>Nu mai suntem în situația anilor anteriori când nu exista această presiune. Faptul că avem o alocare atât de mare pune asupra noastră și o presiune de a performa la nivel financiar la fel de mare și atunci gândiți</w:t>
      </w:r>
      <w:r w:rsidR="00177DF7" w:rsidRPr="00D93DFD">
        <w:rPr>
          <w:rFonts w:ascii="Calibri" w:hAnsi="Calibri"/>
          <w:sz w:val="26"/>
          <w:szCs w:val="26"/>
        </w:rPr>
        <w:t>-</w:t>
      </w:r>
      <w:r w:rsidRPr="00D93DFD">
        <w:rPr>
          <w:rFonts w:ascii="Calibri" w:hAnsi="Calibri"/>
          <w:sz w:val="26"/>
          <w:szCs w:val="26"/>
        </w:rPr>
        <w:t xml:space="preserve">vă că la </w:t>
      </w:r>
      <w:r w:rsidR="00177DF7" w:rsidRPr="00D93DFD">
        <w:rPr>
          <w:rFonts w:ascii="Calibri" w:hAnsi="Calibri"/>
          <w:sz w:val="26"/>
          <w:szCs w:val="26"/>
        </w:rPr>
        <w:t>acest moment față de ținta</w:t>
      </w:r>
      <w:r w:rsidRPr="00D93DFD">
        <w:rPr>
          <w:rFonts w:ascii="Calibri" w:hAnsi="Calibri"/>
          <w:sz w:val="26"/>
          <w:szCs w:val="26"/>
        </w:rPr>
        <w:t xml:space="preserve"> de 600 de milioane pentru acest an suntem undeva la 120 </w:t>
      </w:r>
      <w:r w:rsidR="00177DF7" w:rsidRPr="00D93DFD">
        <w:rPr>
          <w:rFonts w:ascii="Calibri" w:hAnsi="Calibri"/>
          <w:sz w:val="26"/>
          <w:szCs w:val="26"/>
        </w:rPr>
        <w:t xml:space="preserve">milioane, </w:t>
      </w:r>
      <w:r w:rsidRPr="00D93DFD">
        <w:rPr>
          <w:rFonts w:ascii="Calibri" w:hAnsi="Calibri"/>
          <w:sz w:val="26"/>
          <w:szCs w:val="26"/>
        </w:rPr>
        <w:t>restul trebuie acoperit din cheltuieli care să fie generate la nivelul beneficiarilor</w:t>
      </w:r>
      <w:r w:rsidR="005A4020">
        <w:rPr>
          <w:rFonts w:ascii="Calibri" w:hAnsi="Calibri"/>
          <w:sz w:val="26"/>
          <w:szCs w:val="26"/>
        </w:rPr>
        <w:t>.</w:t>
      </w:r>
      <w:r w:rsidRPr="00D93DFD">
        <w:rPr>
          <w:rFonts w:ascii="Calibri" w:hAnsi="Calibri"/>
          <w:sz w:val="26"/>
          <w:szCs w:val="26"/>
        </w:rPr>
        <w:t xml:space="preserve"> Suma care nu este acoperită în cereri de plată către Comisia Europeană se taie automat din program și vom veni din nou în fața dumneavoastră și împreună cu dumneavoastră vom tăia.</w:t>
      </w:r>
    </w:p>
    <w:p w:rsidR="00BD7ABB" w:rsidRDefault="007E642C" w:rsidP="0065160D">
      <w:pPr>
        <w:spacing w:line="240" w:lineRule="auto"/>
        <w:jc w:val="both"/>
        <w:rPr>
          <w:rFonts w:ascii="Calibri" w:hAnsi="Calibri"/>
          <w:sz w:val="26"/>
          <w:szCs w:val="26"/>
        </w:rPr>
      </w:pPr>
      <w:r w:rsidRPr="00BD7ABB">
        <w:rPr>
          <w:rFonts w:ascii="Calibri" w:hAnsi="Calibri"/>
          <w:sz w:val="26"/>
          <w:szCs w:val="26"/>
        </w:rPr>
        <w:t xml:space="preserve">Doamna Luminița Mihailov, Director general, ADR Sud Est </w:t>
      </w:r>
      <w:r w:rsidR="00DD7252" w:rsidRPr="00BD7ABB">
        <w:rPr>
          <w:rFonts w:ascii="Calibri" w:hAnsi="Calibri"/>
          <w:sz w:val="26"/>
          <w:szCs w:val="26"/>
        </w:rPr>
        <w:t xml:space="preserve">a menționat că </w:t>
      </w:r>
      <w:r w:rsidR="00713BB9" w:rsidRPr="00BD7ABB">
        <w:rPr>
          <w:rFonts w:ascii="Calibri" w:hAnsi="Calibri"/>
          <w:sz w:val="26"/>
          <w:szCs w:val="26"/>
        </w:rPr>
        <w:t>a fost foarte dificil să găsească proiecte pe axa 4 care să corespundă exigențelor programului</w:t>
      </w:r>
      <w:r w:rsidR="003B186A" w:rsidRPr="00BD7ABB">
        <w:rPr>
          <w:rFonts w:ascii="Calibri" w:hAnsi="Calibri"/>
          <w:sz w:val="26"/>
          <w:szCs w:val="26"/>
        </w:rPr>
        <w:t xml:space="preserve"> </w:t>
      </w:r>
      <w:r w:rsidR="00EA5072" w:rsidRPr="00BD7ABB">
        <w:rPr>
          <w:rFonts w:ascii="Calibri" w:hAnsi="Calibri"/>
          <w:sz w:val="26"/>
          <w:szCs w:val="26"/>
        </w:rPr>
        <w:t xml:space="preserve">dar </w:t>
      </w:r>
      <w:r w:rsidR="00713BB9" w:rsidRPr="00BD7ABB">
        <w:rPr>
          <w:rFonts w:ascii="Calibri" w:hAnsi="Calibri"/>
          <w:sz w:val="26"/>
          <w:szCs w:val="26"/>
        </w:rPr>
        <w:t xml:space="preserve">a </w:t>
      </w:r>
      <w:r w:rsidR="00EA5072" w:rsidRPr="00BD7ABB">
        <w:rPr>
          <w:rFonts w:ascii="Calibri" w:hAnsi="Calibri"/>
          <w:sz w:val="26"/>
          <w:szCs w:val="26"/>
        </w:rPr>
        <w:t>produs cheltuieli</w:t>
      </w:r>
      <w:r w:rsidR="003B186A" w:rsidRPr="00BD7ABB">
        <w:rPr>
          <w:rFonts w:ascii="Calibri" w:hAnsi="Calibri"/>
          <w:sz w:val="26"/>
          <w:szCs w:val="26"/>
        </w:rPr>
        <w:t xml:space="preserve"> și </w:t>
      </w:r>
      <w:r w:rsidR="00EA5072" w:rsidRPr="00BD7ABB">
        <w:rPr>
          <w:rFonts w:ascii="Calibri" w:hAnsi="Calibri"/>
          <w:sz w:val="26"/>
          <w:szCs w:val="26"/>
        </w:rPr>
        <w:t xml:space="preserve">propune </w:t>
      </w:r>
      <w:r w:rsidR="00DD7252" w:rsidRPr="00BD7ABB">
        <w:rPr>
          <w:rFonts w:ascii="Calibri" w:hAnsi="Calibri"/>
          <w:sz w:val="26"/>
          <w:szCs w:val="26"/>
        </w:rPr>
        <w:t xml:space="preserve">să </w:t>
      </w:r>
      <w:r w:rsidR="00EA5072" w:rsidRPr="00BD7ABB">
        <w:rPr>
          <w:rFonts w:ascii="Calibri" w:hAnsi="Calibri"/>
          <w:sz w:val="26"/>
          <w:szCs w:val="26"/>
        </w:rPr>
        <w:t>fie premiate</w:t>
      </w:r>
      <w:r w:rsidR="00DD7252" w:rsidRPr="00BD7ABB">
        <w:rPr>
          <w:rFonts w:ascii="Calibri" w:hAnsi="Calibri"/>
          <w:sz w:val="26"/>
          <w:szCs w:val="26"/>
        </w:rPr>
        <w:t xml:space="preserve"> acele municipalități care vin cu facturi corect cheltuite în conformitate cu programul și să </w:t>
      </w:r>
      <w:r w:rsidR="003B186A" w:rsidRPr="00BD7ABB">
        <w:rPr>
          <w:rFonts w:ascii="Calibri" w:hAnsi="Calibri"/>
          <w:sz w:val="26"/>
          <w:szCs w:val="26"/>
        </w:rPr>
        <w:t xml:space="preserve">fie </w:t>
      </w:r>
      <w:r w:rsidR="00DD7252" w:rsidRPr="00BD7ABB">
        <w:rPr>
          <w:rFonts w:ascii="Calibri" w:hAnsi="Calibri"/>
          <w:sz w:val="26"/>
          <w:szCs w:val="26"/>
        </w:rPr>
        <w:t>penaliz</w:t>
      </w:r>
      <w:r w:rsidR="003B186A" w:rsidRPr="00BD7ABB">
        <w:rPr>
          <w:rFonts w:ascii="Calibri" w:hAnsi="Calibri"/>
          <w:sz w:val="26"/>
          <w:szCs w:val="26"/>
        </w:rPr>
        <w:t xml:space="preserve">ate </w:t>
      </w:r>
      <w:r w:rsidR="00DD7252" w:rsidRPr="00BD7ABB">
        <w:rPr>
          <w:rFonts w:ascii="Calibri" w:hAnsi="Calibri"/>
          <w:sz w:val="26"/>
          <w:szCs w:val="26"/>
        </w:rPr>
        <w:t xml:space="preserve">municipalitățile care vin cu SF-uri </w:t>
      </w:r>
      <w:r w:rsidR="003B186A" w:rsidRPr="00BD7ABB">
        <w:rPr>
          <w:rFonts w:ascii="Calibri" w:hAnsi="Calibri"/>
          <w:sz w:val="26"/>
          <w:szCs w:val="26"/>
        </w:rPr>
        <w:t xml:space="preserve">slabe și </w:t>
      </w:r>
      <w:r w:rsidR="000D0A73" w:rsidRPr="00BD7ABB">
        <w:rPr>
          <w:rFonts w:ascii="Calibri" w:hAnsi="Calibri"/>
          <w:sz w:val="26"/>
          <w:szCs w:val="26"/>
        </w:rPr>
        <w:t xml:space="preserve">să se aplice </w:t>
      </w:r>
      <w:r w:rsidR="00DD7252" w:rsidRPr="00BD7ABB">
        <w:rPr>
          <w:rFonts w:ascii="Calibri" w:hAnsi="Calibri"/>
          <w:sz w:val="26"/>
          <w:szCs w:val="26"/>
        </w:rPr>
        <w:t xml:space="preserve">chiar în acest exercițiu financiar. </w:t>
      </w:r>
      <w:r w:rsidR="000D0A73" w:rsidRPr="00BD7ABB">
        <w:rPr>
          <w:rFonts w:ascii="Calibri" w:hAnsi="Calibri"/>
          <w:sz w:val="26"/>
          <w:szCs w:val="26"/>
        </w:rPr>
        <w:t xml:space="preserve">AMPOR împreună cu Comisia să gândească atunci când se taie </w:t>
      </w:r>
      <w:r w:rsidR="00DD7252" w:rsidRPr="00BD7ABB">
        <w:rPr>
          <w:rFonts w:ascii="Calibri" w:hAnsi="Calibri"/>
          <w:sz w:val="26"/>
          <w:szCs w:val="26"/>
        </w:rPr>
        <w:t xml:space="preserve">și </w:t>
      </w:r>
      <w:r w:rsidR="000D0A73" w:rsidRPr="00BD7ABB">
        <w:rPr>
          <w:rFonts w:ascii="Calibri" w:hAnsi="Calibri"/>
          <w:sz w:val="26"/>
          <w:szCs w:val="26"/>
        </w:rPr>
        <w:t xml:space="preserve">se </w:t>
      </w:r>
      <w:r w:rsidR="00DD7252" w:rsidRPr="00BD7ABB">
        <w:rPr>
          <w:rFonts w:ascii="Calibri" w:hAnsi="Calibri"/>
          <w:sz w:val="26"/>
          <w:szCs w:val="26"/>
        </w:rPr>
        <w:t>pierd</w:t>
      </w:r>
      <w:r w:rsidR="000D0A73" w:rsidRPr="00BD7ABB">
        <w:rPr>
          <w:rFonts w:ascii="Calibri" w:hAnsi="Calibri"/>
          <w:sz w:val="26"/>
          <w:szCs w:val="26"/>
        </w:rPr>
        <w:t xml:space="preserve"> bani, </w:t>
      </w:r>
      <w:r w:rsidR="00DD7252" w:rsidRPr="00BD7ABB">
        <w:rPr>
          <w:rFonts w:ascii="Calibri" w:hAnsi="Calibri"/>
          <w:sz w:val="26"/>
          <w:szCs w:val="26"/>
        </w:rPr>
        <w:t>pierderile trebuie să fie distribuite în funcție de performanță în funcție de cât a</w:t>
      </w:r>
      <w:r w:rsidR="00DD7252" w:rsidRPr="00D93DFD">
        <w:rPr>
          <w:rFonts w:ascii="Calibri" w:hAnsi="Calibri"/>
          <w:sz w:val="26"/>
          <w:szCs w:val="26"/>
        </w:rPr>
        <w:t xml:space="preserve"> contribuit fiecare</w:t>
      </w:r>
      <w:r w:rsidR="007F066F" w:rsidRPr="00D93DFD">
        <w:rPr>
          <w:rFonts w:ascii="Calibri" w:hAnsi="Calibri"/>
          <w:sz w:val="26"/>
          <w:szCs w:val="26"/>
        </w:rPr>
        <w:t xml:space="preserve">. </w:t>
      </w:r>
    </w:p>
    <w:p w:rsidR="00AF1B34" w:rsidRPr="00D93DFD" w:rsidRDefault="00DD7252" w:rsidP="0065160D">
      <w:pPr>
        <w:spacing w:line="240" w:lineRule="auto"/>
        <w:jc w:val="both"/>
        <w:rPr>
          <w:rFonts w:ascii="Calibri" w:hAnsi="Calibri"/>
          <w:sz w:val="26"/>
          <w:szCs w:val="26"/>
        </w:rPr>
      </w:pPr>
      <w:r w:rsidRPr="00D93DFD">
        <w:rPr>
          <w:rFonts w:ascii="Calibri" w:hAnsi="Calibri"/>
          <w:sz w:val="26"/>
          <w:szCs w:val="26"/>
        </w:rPr>
        <w:t>Domnul Simion Crețu</w:t>
      </w:r>
      <w:r w:rsidR="00BD4109" w:rsidRPr="00D93DFD">
        <w:rPr>
          <w:rFonts w:ascii="Calibri" w:hAnsi="Calibri"/>
          <w:sz w:val="26"/>
          <w:szCs w:val="26"/>
        </w:rPr>
        <w:t xml:space="preserve">, Director General, ADR Centru </w:t>
      </w:r>
      <w:r w:rsidRPr="00D93DFD">
        <w:rPr>
          <w:rFonts w:ascii="Calibri" w:hAnsi="Calibri"/>
          <w:sz w:val="26"/>
          <w:szCs w:val="26"/>
        </w:rPr>
        <w:t xml:space="preserve">a </w:t>
      </w:r>
      <w:r w:rsidR="002C025E">
        <w:rPr>
          <w:rFonts w:ascii="Calibri" w:hAnsi="Calibri"/>
          <w:sz w:val="26"/>
          <w:szCs w:val="26"/>
        </w:rPr>
        <w:t xml:space="preserve">menționat că </w:t>
      </w:r>
      <w:r w:rsidRPr="00D93DFD">
        <w:rPr>
          <w:rFonts w:ascii="Calibri" w:hAnsi="Calibri"/>
          <w:sz w:val="26"/>
          <w:szCs w:val="26"/>
        </w:rPr>
        <w:t xml:space="preserve">orice premiere a apărut </w:t>
      </w:r>
      <w:r w:rsidR="00936598" w:rsidRPr="00D93DFD">
        <w:rPr>
          <w:rFonts w:ascii="Calibri" w:hAnsi="Calibri"/>
          <w:sz w:val="26"/>
          <w:szCs w:val="26"/>
        </w:rPr>
        <w:t>d</w:t>
      </w:r>
      <w:r w:rsidRPr="00D93DFD">
        <w:rPr>
          <w:rFonts w:ascii="Calibri" w:hAnsi="Calibri"/>
          <w:sz w:val="26"/>
          <w:szCs w:val="26"/>
        </w:rPr>
        <w:t>in cauza unei excepții nu a unei reguli</w:t>
      </w:r>
      <w:r w:rsidR="00936598" w:rsidRPr="00D93DFD">
        <w:rPr>
          <w:rFonts w:ascii="Calibri" w:hAnsi="Calibri"/>
          <w:sz w:val="26"/>
          <w:szCs w:val="26"/>
        </w:rPr>
        <w:t xml:space="preserve">. Deci nu premiezi excepția. </w:t>
      </w:r>
      <w:r w:rsidR="002C025E">
        <w:rPr>
          <w:rFonts w:ascii="Calibri" w:hAnsi="Calibri"/>
          <w:sz w:val="26"/>
          <w:szCs w:val="26"/>
        </w:rPr>
        <w:t>C</w:t>
      </w:r>
      <w:r w:rsidRPr="00D93DFD">
        <w:rPr>
          <w:rFonts w:ascii="Calibri" w:hAnsi="Calibri"/>
          <w:sz w:val="26"/>
          <w:szCs w:val="26"/>
        </w:rPr>
        <w:t>ineva care a fost pregătit total</w:t>
      </w:r>
      <w:r w:rsidR="002C025E">
        <w:rPr>
          <w:rFonts w:ascii="Calibri" w:hAnsi="Calibri"/>
          <w:sz w:val="26"/>
          <w:szCs w:val="26"/>
        </w:rPr>
        <w:t xml:space="preserve"> </w:t>
      </w:r>
      <w:r w:rsidR="002C025E" w:rsidRPr="00D93DFD">
        <w:rPr>
          <w:rFonts w:ascii="Calibri" w:hAnsi="Calibri"/>
          <w:sz w:val="26"/>
          <w:szCs w:val="26"/>
        </w:rPr>
        <w:t>întâmplător</w:t>
      </w:r>
      <w:r w:rsidRPr="00D93DFD">
        <w:rPr>
          <w:rFonts w:ascii="Calibri" w:hAnsi="Calibri"/>
          <w:sz w:val="26"/>
          <w:szCs w:val="26"/>
        </w:rPr>
        <w:t xml:space="preserve"> sau care are alt potențial de dezvolta</w:t>
      </w:r>
      <w:r w:rsidR="009C28BB" w:rsidRPr="00D93DFD">
        <w:rPr>
          <w:rFonts w:ascii="Calibri" w:hAnsi="Calibri"/>
          <w:sz w:val="26"/>
          <w:szCs w:val="26"/>
        </w:rPr>
        <w:t>re a beneficiat odată</w:t>
      </w:r>
      <w:r w:rsidR="009C018F" w:rsidRPr="00D93DFD">
        <w:rPr>
          <w:rFonts w:ascii="Calibri" w:hAnsi="Calibri"/>
          <w:sz w:val="26"/>
          <w:szCs w:val="26"/>
        </w:rPr>
        <w:t xml:space="preserve"> și </w:t>
      </w:r>
      <w:r w:rsidR="009C28BB" w:rsidRPr="00D93DFD">
        <w:rPr>
          <w:rFonts w:ascii="Calibri" w:hAnsi="Calibri"/>
          <w:sz w:val="26"/>
          <w:szCs w:val="26"/>
        </w:rPr>
        <w:t>a</w:t>
      </w:r>
      <w:r w:rsidRPr="00D93DFD">
        <w:rPr>
          <w:rFonts w:ascii="Calibri" w:hAnsi="Calibri"/>
          <w:sz w:val="26"/>
          <w:szCs w:val="26"/>
        </w:rPr>
        <w:t xml:space="preserve">cum </w:t>
      </w:r>
      <w:r w:rsidR="002C025E">
        <w:rPr>
          <w:rFonts w:ascii="Calibri" w:hAnsi="Calibri"/>
          <w:sz w:val="26"/>
          <w:szCs w:val="26"/>
        </w:rPr>
        <w:t xml:space="preserve">să îl mai și premiem? </w:t>
      </w:r>
      <w:r w:rsidR="00E566BF" w:rsidRPr="00D93DFD">
        <w:rPr>
          <w:rFonts w:ascii="Calibri" w:hAnsi="Calibri"/>
          <w:sz w:val="26"/>
          <w:szCs w:val="26"/>
        </w:rPr>
        <w:t>C</w:t>
      </w:r>
      <w:r w:rsidRPr="00D93DFD">
        <w:rPr>
          <w:rFonts w:ascii="Calibri" w:hAnsi="Calibri"/>
          <w:sz w:val="26"/>
          <w:szCs w:val="26"/>
        </w:rPr>
        <w:t xml:space="preserve">ând vorbim de premiere </w:t>
      </w:r>
      <w:r w:rsidR="00E566BF" w:rsidRPr="00D93DFD">
        <w:rPr>
          <w:rFonts w:ascii="Calibri" w:hAnsi="Calibri"/>
          <w:sz w:val="26"/>
          <w:szCs w:val="26"/>
        </w:rPr>
        <w:t>c</w:t>
      </w:r>
      <w:r w:rsidRPr="00D93DFD">
        <w:rPr>
          <w:rFonts w:ascii="Calibri" w:hAnsi="Calibri"/>
          <w:sz w:val="26"/>
          <w:szCs w:val="26"/>
        </w:rPr>
        <w:t>hestiunea e mai profundă</w:t>
      </w:r>
      <w:r w:rsidR="00E566BF" w:rsidRPr="00D93DFD">
        <w:rPr>
          <w:rFonts w:ascii="Calibri" w:hAnsi="Calibri"/>
          <w:sz w:val="26"/>
          <w:szCs w:val="26"/>
        </w:rPr>
        <w:t>,</w:t>
      </w:r>
      <w:r w:rsidRPr="00D93DFD">
        <w:rPr>
          <w:rFonts w:ascii="Calibri" w:hAnsi="Calibri"/>
          <w:sz w:val="26"/>
          <w:szCs w:val="26"/>
        </w:rPr>
        <w:t xml:space="preserve"> noi trebuie să mergem la ceea ce înseamnă dezvoltarea regională care </w:t>
      </w:r>
      <w:r w:rsidR="00E566BF" w:rsidRPr="00D93DFD">
        <w:rPr>
          <w:rFonts w:ascii="Calibri" w:hAnsi="Calibri"/>
          <w:sz w:val="26"/>
          <w:szCs w:val="26"/>
        </w:rPr>
        <w:t>se poate defini în multe moduri. N</w:t>
      </w:r>
      <w:r w:rsidRPr="00D93DFD">
        <w:rPr>
          <w:rFonts w:ascii="Calibri" w:hAnsi="Calibri"/>
          <w:sz w:val="26"/>
          <w:szCs w:val="26"/>
        </w:rPr>
        <w:t xml:space="preserve">oi </w:t>
      </w:r>
      <w:r w:rsidR="006B5582">
        <w:rPr>
          <w:rFonts w:ascii="Calibri" w:hAnsi="Calibri"/>
          <w:sz w:val="26"/>
          <w:szCs w:val="26"/>
        </w:rPr>
        <w:t xml:space="preserve">dezvoltăm pentru </w:t>
      </w:r>
      <w:r w:rsidRPr="00D93DFD">
        <w:rPr>
          <w:rFonts w:ascii="Calibri" w:hAnsi="Calibri"/>
          <w:sz w:val="26"/>
          <w:szCs w:val="26"/>
        </w:rPr>
        <w:t>eliminarea disparităților</w:t>
      </w:r>
      <w:r w:rsidR="00E566BF" w:rsidRPr="00D93DFD">
        <w:rPr>
          <w:rFonts w:ascii="Calibri" w:hAnsi="Calibri"/>
          <w:sz w:val="26"/>
          <w:szCs w:val="26"/>
        </w:rPr>
        <w:t>,</w:t>
      </w:r>
      <w:r w:rsidRPr="00D93DFD">
        <w:rPr>
          <w:rFonts w:ascii="Calibri" w:hAnsi="Calibri"/>
          <w:sz w:val="26"/>
          <w:szCs w:val="26"/>
        </w:rPr>
        <w:t xml:space="preserve"> am ajuns încet să vedem că zonele urbane metropolitane au un potențial de dezvoltare mult mai mare dar ce facem cu restul României</w:t>
      </w:r>
      <w:r w:rsidR="00E566BF" w:rsidRPr="00D93DFD">
        <w:rPr>
          <w:rFonts w:ascii="Calibri" w:hAnsi="Calibri"/>
          <w:sz w:val="26"/>
          <w:szCs w:val="26"/>
        </w:rPr>
        <w:t>.</w:t>
      </w:r>
      <w:r w:rsidRPr="00D93DFD">
        <w:rPr>
          <w:rFonts w:ascii="Calibri" w:hAnsi="Calibri"/>
          <w:sz w:val="26"/>
          <w:szCs w:val="26"/>
        </w:rPr>
        <w:t xml:space="preserve"> </w:t>
      </w:r>
      <w:r w:rsidR="00C61C65" w:rsidRPr="00D93DFD">
        <w:rPr>
          <w:rFonts w:ascii="Calibri" w:hAnsi="Calibri"/>
          <w:sz w:val="26"/>
          <w:szCs w:val="26"/>
        </w:rPr>
        <w:t>D</w:t>
      </w:r>
      <w:r w:rsidRPr="00D93DFD">
        <w:rPr>
          <w:rFonts w:ascii="Calibri" w:hAnsi="Calibri"/>
          <w:sz w:val="26"/>
          <w:szCs w:val="26"/>
        </w:rPr>
        <w:t>ouă autorități locale nu sunt la fel</w:t>
      </w:r>
      <w:r w:rsidR="00C61C65" w:rsidRPr="00D93DFD">
        <w:rPr>
          <w:rFonts w:ascii="Calibri" w:hAnsi="Calibri"/>
          <w:sz w:val="26"/>
          <w:szCs w:val="26"/>
        </w:rPr>
        <w:t>,</w:t>
      </w:r>
      <w:r w:rsidRPr="00D93DFD">
        <w:rPr>
          <w:rFonts w:ascii="Calibri" w:hAnsi="Calibri"/>
          <w:sz w:val="26"/>
          <w:szCs w:val="26"/>
        </w:rPr>
        <w:t xml:space="preserve"> </w:t>
      </w:r>
      <w:r w:rsidR="006B5582">
        <w:rPr>
          <w:rFonts w:ascii="Calibri" w:hAnsi="Calibri"/>
          <w:sz w:val="26"/>
          <w:szCs w:val="26"/>
        </w:rPr>
        <w:t xml:space="preserve">au </w:t>
      </w:r>
      <w:r w:rsidR="001F706D" w:rsidRPr="00D93DFD">
        <w:rPr>
          <w:rFonts w:ascii="Calibri" w:hAnsi="Calibri"/>
          <w:sz w:val="26"/>
          <w:szCs w:val="26"/>
        </w:rPr>
        <w:t xml:space="preserve">contractat în același timp, </w:t>
      </w:r>
      <w:r w:rsidRPr="00D93DFD">
        <w:rPr>
          <w:rFonts w:ascii="Calibri" w:hAnsi="Calibri"/>
          <w:sz w:val="26"/>
          <w:szCs w:val="26"/>
        </w:rPr>
        <w:t xml:space="preserve">uneia </w:t>
      </w:r>
      <w:r w:rsidR="00DB38D4" w:rsidRPr="00D93DFD">
        <w:rPr>
          <w:rFonts w:ascii="Calibri" w:hAnsi="Calibri"/>
          <w:sz w:val="26"/>
          <w:szCs w:val="26"/>
        </w:rPr>
        <w:t xml:space="preserve">i-a </w:t>
      </w:r>
      <w:r w:rsidRPr="00D93DFD">
        <w:rPr>
          <w:rFonts w:ascii="Calibri" w:hAnsi="Calibri"/>
          <w:sz w:val="26"/>
          <w:szCs w:val="26"/>
        </w:rPr>
        <w:t>mers licitația uneia nu i</w:t>
      </w:r>
      <w:r w:rsidR="00DB38D4" w:rsidRPr="00D93DFD">
        <w:rPr>
          <w:rFonts w:ascii="Calibri" w:hAnsi="Calibri"/>
          <w:sz w:val="26"/>
          <w:szCs w:val="26"/>
        </w:rPr>
        <w:t xml:space="preserve">-a mers licitația, </w:t>
      </w:r>
      <w:r w:rsidR="00DA7BC4" w:rsidRPr="00D93DFD">
        <w:rPr>
          <w:rFonts w:ascii="Calibri" w:hAnsi="Calibri"/>
          <w:sz w:val="26"/>
          <w:szCs w:val="26"/>
        </w:rPr>
        <w:t xml:space="preserve">o </w:t>
      </w:r>
      <w:r w:rsidRPr="00D93DFD">
        <w:rPr>
          <w:rFonts w:ascii="Calibri" w:hAnsi="Calibri"/>
          <w:sz w:val="26"/>
          <w:szCs w:val="26"/>
        </w:rPr>
        <w:t>alt</w:t>
      </w:r>
      <w:r w:rsidR="00DA7BC4" w:rsidRPr="00D93DFD">
        <w:rPr>
          <w:rFonts w:ascii="Calibri" w:hAnsi="Calibri"/>
          <w:sz w:val="26"/>
          <w:szCs w:val="26"/>
        </w:rPr>
        <w:t>ă</w:t>
      </w:r>
      <w:r w:rsidRPr="00D93DFD">
        <w:rPr>
          <w:rFonts w:ascii="Calibri" w:hAnsi="Calibri"/>
          <w:sz w:val="26"/>
          <w:szCs w:val="26"/>
        </w:rPr>
        <w:t xml:space="preserve"> autoritate cu venituri proprii</w:t>
      </w:r>
      <w:r w:rsidR="00DA7BC4" w:rsidRPr="00D93DFD">
        <w:rPr>
          <w:rFonts w:ascii="Calibri" w:hAnsi="Calibri"/>
          <w:sz w:val="26"/>
          <w:szCs w:val="26"/>
        </w:rPr>
        <w:t xml:space="preserve"> </w:t>
      </w:r>
      <w:r w:rsidRPr="00D93DFD">
        <w:rPr>
          <w:rFonts w:ascii="Calibri" w:hAnsi="Calibri"/>
          <w:sz w:val="26"/>
          <w:szCs w:val="26"/>
        </w:rPr>
        <w:t xml:space="preserve">își permite să facă foarte multe documentații alta </w:t>
      </w:r>
      <w:r w:rsidR="00DA7BC4" w:rsidRPr="00D93DFD">
        <w:rPr>
          <w:rFonts w:ascii="Calibri" w:hAnsi="Calibri"/>
          <w:sz w:val="26"/>
          <w:szCs w:val="26"/>
        </w:rPr>
        <w:t xml:space="preserve">le </w:t>
      </w:r>
      <w:r w:rsidR="00DA7BC4" w:rsidRPr="00D93DFD">
        <w:rPr>
          <w:rFonts w:ascii="Calibri" w:hAnsi="Calibri"/>
          <w:sz w:val="26"/>
          <w:szCs w:val="26"/>
        </w:rPr>
        <w:lastRenderedPageBreak/>
        <w:t xml:space="preserve">numără, </w:t>
      </w:r>
      <w:r w:rsidR="00DB38D4" w:rsidRPr="00D93DFD">
        <w:rPr>
          <w:rFonts w:ascii="Calibri" w:hAnsi="Calibri"/>
          <w:sz w:val="26"/>
          <w:szCs w:val="26"/>
        </w:rPr>
        <w:t>fac</w:t>
      </w:r>
      <w:r w:rsidR="00DA7BC4" w:rsidRPr="00D93DFD">
        <w:rPr>
          <w:rFonts w:ascii="Calibri" w:hAnsi="Calibri"/>
          <w:sz w:val="26"/>
          <w:szCs w:val="26"/>
        </w:rPr>
        <w:t>e</w:t>
      </w:r>
      <w:r w:rsidR="00DB38D4" w:rsidRPr="00D93DFD">
        <w:rPr>
          <w:rFonts w:ascii="Calibri" w:hAnsi="Calibri"/>
          <w:sz w:val="26"/>
          <w:szCs w:val="26"/>
        </w:rPr>
        <w:t xml:space="preserve"> în anul ăsta una în alt an</w:t>
      </w:r>
      <w:r w:rsidR="00DA7BC4" w:rsidRPr="00D93DFD">
        <w:rPr>
          <w:rFonts w:ascii="Calibri" w:hAnsi="Calibri"/>
          <w:sz w:val="26"/>
          <w:szCs w:val="26"/>
        </w:rPr>
        <w:t xml:space="preserve"> alta</w:t>
      </w:r>
      <w:r w:rsidR="00DB38D4" w:rsidRPr="00D93DFD">
        <w:rPr>
          <w:rFonts w:ascii="Calibri" w:hAnsi="Calibri"/>
          <w:sz w:val="26"/>
          <w:szCs w:val="26"/>
        </w:rPr>
        <w:t xml:space="preserve">, </w:t>
      </w:r>
      <w:r w:rsidRPr="00D93DFD">
        <w:rPr>
          <w:rFonts w:ascii="Calibri" w:hAnsi="Calibri"/>
          <w:sz w:val="26"/>
          <w:szCs w:val="26"/>
        </w:rPr>
        <w:t>c</w:t>
      </w:r>
      <w:r w:rsidR="00DB38D4" w:rsidRPr="00D93DFD">
        <w:rPr>
          <w:rFonts w:ascii="Calibri" w:hAnsi="Calibri"/>
          <w:sz w:val="26"/>
          <w:szCs w:val="26"/>
        </w:rPr>
        <w:t xml:space="preserve">ă își </w:t>
      </w:r>
      <w:r w:rsidR="006B5582">
        <w:rPr>
          <w:rFonts w:ascii="Calibri" w:hAnsi="Calibri"/>
          <w:sz w:val="26"/>
          <w:szCs w:val="26"/>
        </w:rPr>
        <w:t xml:space="preserve">planifică </w:t>
      </w:r>
      <w:r w:rsidRPr="00D93DFD">
        <w:rPr>
          <w:rFonts w:ascii="Calibri" w:hAnsi="Calibri"/>
          <w:sz w:val="26"/>
          <w:szCs w:val="26"/>
        </w:rPr>
        <w:t>banii</w:t>
      </w:r>
      <w:r w:rsidR="00DA7BC4" w:rsidRPr="00D93DFD">
        <w:rPr>
          <w:rFonts w:ascii="Calibri" w:hAnsi="Calibri"/>
          <w:sz w:val="26"/>
          <w:szCs w:val="26"/>
        </w:rPr>
        <w:t>.</w:t>
      </w:r>
      <w:r w:rsidRPr="00D93DFD">
        <w:rPr>
          <w:rFonts w:ascii="Calibri" w:hAnsi="Calibri"/>
          <w:sz w:val="26"/>
          <w:szCs w:val="26"/>
        </w:rPr>
        <w:t xml:space="preserve"> </w:t>
      </w:r>
      <w:r w:rsidR="00DA7BC4" w:rsidRPr="00D93DFD">
        <w:rPr>
          <w:rFonts w:ascii="Calibri" w:hAnsi="Calibri"/>
          <w:sz w:val="26"/>
          <w:szCs w:val="26"/>
        </w:rPr>
        <w:t xml:space="preserve">Ar trebui </w:t>
      </w:r>
      <w:r w:rsidRPr="00D93DFD">
        <w:rPr>
          <w:rFonts w:ascii="Calibri" w:hAnsi="Calibri"/>
          <w:sz w:val="26"/>
          <w:szCs w:val="26"/>
        </w:rPr>
        <w:t xml:space="preserve">să discutăm la nivel tehnic </w:t>
      </w:r>
      <w:r w:rsidR="00D12FE7" w:rsidRPr="00D93DFD">
        <w:rPr>
          <w:rFonts w:ascii="Calibri" w:hAnsi="Calibri"/>
          <w:sz w:val="26"/>
          <w:szCs w:val="26"/>
        </w:rPr>
        <w:t xml:space="preserve">aceste aspecte </w:t>
      </w:r>
      <w:r w:rsidRPr="00D93DFD">
        <w:rPr>
          <w:rFonts w:ascii="Calibri" w:hAnsi="Calibri"/>
          <w:sz w:val="26"/>
          <w:szCs w:val="26"/>
        </w:rPr>
        <w:t xml:space="preserve">și când va fi nevoie </w:t>
      </w:r>
      <w:r w:rsidR="00D12FE7" w:rsidRPr="00D93DFD">
        <w:rPr>
          <w:rFonts w:ascii="Calibri" w:hAnsi="Calibri"/>
          <w:sz w:val="26"/>
          <w:szCs w:val="26"/>
        </w:rPr>
        <w:t xml:space="preserve">vom </w:t>
      </w:r>
      <w:r w:rsidRPr="00D93DFD">
        <w:rPr>
          <w:rFonts w:ascii="Calibri" w:hAnsi="Calibri"/>
          <w:sz w:val="26"/>
          <w:szCs w:val="26"/>
        </w:rPr>
        <w:t xml:space="preserve">supune </w:t>
      </w:r>
      <w:r w:rsidR="00D12FE7" w:rsidRPr="00D93DFD">
        <w:rPr>
          <w:rFonts w:ascii="Calibri" w:hAnsi="Calibri"/>
          <w:sz w:val="26"/>
          <w:szCs w:val="26"/>
        </w:rPr>
        <w:t>CMPOR-u</w:t>
      </w:r>
      <w:r w:rsidRPr="00D93DFD">
        <w:rPr>
          <w:rFonts w:ascii="Calibri" w:hAnsi="Calibri"/>
          <w:sz w:val="26"/>
          <w:szCs w:val="26"/>
        </w:rPr>
        <w:t>lui toată activitatea asta</w:t>
      </w:r>
      <w:r w:rsidR="00286E99" w:rsidRPr="00D93DFD">
        <w:rPr>
          <w:rFonts w:ascii="Calibri" w:hAnsi="Calibri"/>
          <w:sz w:val="26"/>
          <w:szCs w:val="26"/>
        </w:rPr>
        <w:t>,</w:t>
      </w:r>
      <w:r w:rsidRPr="00D93DFD">
        <w:rPr>
          <w:rFonts w:ascii="Calibri" w:hAnsi="Calibri"/>
          <w:sz w:val="26"/>
          <w:szCs w:val="26"/>
        </w:rPr>
        <w:t xml:space="preserve"> să venim cu soluții cu analiză la bază și după aceea va fi poate și o temă pregătită</w:t>
      </w:r>
      <w:r w:rsidR="00286E99" w:rsidRPr="00D93DFD">
        <w:rPr>
          <w:rFonts w:ascii="Calibri" w:hAnsi="Calibri"/>
          <w:sz w:val="26"/>
          <w:szCs w:val="26"/>
        </w:rPr>
        <w:t>.</w:t>
      </w:r>
      <w:r w:rsidRPr="00D93DFD">
        <w:rPr>
          <w:rFonts w:ascii="Calibri" w:hAnsi="Calibri"/>
          <w:sz w:val="26"/>
          <w:szCs w:val="26"/>
        </w:rPr>
        <w:t xml:space="preserve"> </w:t>
      </w:r>
      <w:r w:rsidR="002C025E">
        <w:rPr>
          <w:rFonts w:ascii="Calibri" w:hAnsi="Calibri"/>
          <w:sz w:val="26"/>
          <w:szCs w:val="26"/>
        </w:rPr>
        <w:t>S</w:t>
      </w:r>
      <w:r w:rsidRPr="00D93DFD">
        <w:rPr>
          <w:rFonts w:ascii="Calibri" w:hAnsi="Calibri"/>
          <w:sz w:val="26"/>
          <w:szCs w:val="26"/>
        </w:rPr>
        <w:t>ă ne situăm în</w:t>
      </w:r>
      <w:r w:rsidR="00AF1B34" w:rsidRPr="00D93DFD">
        <w:rPr>
          <w:rFonts w:ascii="Calibri" w:hAnsi="Calibri"/>
          <w:sz w:val="26"/>
          <w:szCs w:val="26"/>
        </w:rPr>
        <w:t>tre premianți și corigenți nu e</w:t>
      </w:r>
      <w:r w:rsidRPr="00D93DFD">
        <w:rPr>
          <w:rFonts w:ascii="Calibri" w:hAnsi="Calibri"/>
          <w:sz w:val="26"/>
          <w:szCs w:val="26"/>
        </w:rPr>
        <w:t xml:space="preserve"> bine</w:t>
      </w:r>
      <w:r w:rsidR="00AF1B34" w:rsidRPr="00D93DFD">
        <w:rPr>
          <w:rFonts w:ascii="Calibri" w:hAnsi="Calibri"/>
          <w:sz w:val="26"/>
          <w:szCs w:val="26"/>
        </w:rPr>
        <w:t>. De</w:t>
      </w:r>
      <w:r w:rsidRPr="00D93DFD">
        <w:rPr>
          <w:rFonts w:ascii="Calibri" w:hAnsi="Calibri"/>
          <w:sz w:val="26"/>
          <w:szCs w:val="26"/>
        </w:rPr>
        <w:t>zvoltarea trebuie dezvoltată încet nu putem să ne dezvoltăm toți 300% pentru că avem potențial anual</w:t>
      </w:r>
      <w:r w:rsidR="006B5582">
        <w:rPr>
          <w:rFonts w:ascii="Calibri" w:hAnsi="Calibri"/>
          <w:sz w:val="26"/>
          <w:szCs w:val="26"/>
        </w:rPr>
        <w:t xml:space="preserve">, acesta </w:t>
      </w:r>
      <w:r w:rsidR="00AF1B34" w:rsidRPr="00D93DFD">
        <w:rPr>
          <w:rFonts w:ascii="Calibri" w:hAnsi="Calibri"/>
          <w:sz w:val="26"/>
          <w:szCs w:val="26"/>
        </w:rPr>
        <w:t>ne e potențialul.</w:t>
      </w:r>
    </w:p>
    <w:p w:rsidR="00A367B6" w:rsidRPr="00D93DFD" w:rsidRDefault="00AF1B34" w:rsidP="0065160D">
      <w:pPr>
        <w:spacing w:line="240" w:lineRule="auto"/>
        <w:jc w:val="both"/>
        <w:rPr>
          <w:rFonts w:ascii="Calibri" w:hAnsi="Calibri"/>
          <w:sz w:val="26"/>
          <w:szCs w:val="26"/>
        </w:rPr>
      </w:pPr>
      <w:r w:rsidRPr="00D93DFD">
        <w:rPr>
          <w:rFonts w:ascii="Calibri" w:hAnsi="Calibri"/>
          <w:sz w:val="26"/>
          <w:szCs w:val="26"/>
        </w:rPr>
        <w:t xml:space="preserve">Doamna </w:t>
      </w:r>
      <w:r w:rsidR="00DD7252" w:rsidRPr="00D93DFD">
        <w:rPr>
          <w:rFonts w:ascii="Calibri" w:hAnsi="Calibri"/>
          <w:sz w:val="26"/>
          <w:szCs w:val="26"/>
        </w:rPr>
        <w:t xml:space="preserve">Luiza Radu a menționat că </w:t>
      </w:r>
      <w:r w:rsidRPr="00D93DFD">
        <w:rPr>
          <w:rFonts w:ascii="Calibri" w:hAnsi="Calibri"/>
          <w:sz w:val="26"/>
          <w:szCs w:val="26"/>
        </w:rPr>
        <w:t xml:space="preserve">această </w:t>
      </w:r>
      <w:r w:rsidR="00DD7252" w:rsidRPr="00D93DFD">
        <w:rPr>
          <w:rFonts w:ascii="Calibri" w:hAnsi="Calibri"/>
          <w:sz w:val="26"/>
          <w:szCs w:val="26"/>
        </w:rPr>
        <w:t>situați</w:t>
      </w:r>
      <w:r w:rsidRPr="00D93DFD">
        <w:rPr>
          <w:rFonts w:ascii="Calibri" w:hAnsi="Calibri"/>
          <w:sz w:val="26"/>
          <w:szCs w:val="26"/>
        </w:rPr>
        <w:t>e</w:t>
      </w:r>
      <w:r w:rsidR="00DD7252" w:rsidRPr="00D93DFD">
        <w:rPr>
          <w:rFonts w:ascii="Calibri" w:hAnsi="Calibri"/>
          <w:sz w:val="26"/>
          <w:szCs w:val="26"/>
        </w:rPr>
        <w:t xml:space="preserve"> </w:t>
      </w:r>
      <w:r w:rsidRPr="00D93DFD">
        <w:rPr>
          <w:rFonts w:ascii="Calibri" w:hAnsi="Calibri"/>
          <w:sz w:val="26"/>
          <w:szCs w:val="26"/>
        </w:rPr>
        <w:t xml:space="preserve">se pune în discuție </w:t>
      </w:r>
      <w:r w:rsidR="00DD7252" w:rsidRPr="00D93DFD">
        <w:rPr>
          <w:rFonts w:ascii="Calibri" w:hAnsi="Calibri"/>
          <w:sz w:val="26"/>
          <w:szCs w:val="26"/>
        </w:rPr>
        <w:t xml:space="preserve">la fiecare întâlnire pe care o avem cu </w:t>
      </w:r>
      <w:r w:rsidRPr="00D93DFD">
        <w:rPr>
          <w:rFonts w:ascii="Calibri" w:hAnsi="Calibri"/>
          <w:sz w:val="26"/>
          <w:szCs w:val="26"/>
        </w:rPr>
        <w:t xml:space="preserve">Asociația Orașelor Mici </w:t>
      </w:r>
      <w:r w:rsidR="00DD7252" w:rsidRPr="00D93DFD">
        <w:rPr>
          <w:rFonts w:ascii="Calibri" w:hAnsi="Calibri"/>
          <w:sz w:val="26"/>
          <w:szCs w:val="26"/>
        </w:rPr>
        <w:t xml:space="preserve">și la fel și ei ca și orașele mari </w:t>
      </w:r>
      <w:r w:rsidRPr="00D93DFD">
        <w:rPr>
          <w:rFonts w:ascii="Calibri" w:hAnsi="Calibri"/>
          <w:sz w:val="26"/>
          <w:szCs w:val="26"/>
        </w:rPr>
        <w:t xml:space="preserve">ne întreabă, </w:t>
      </w:r>
      <w:r w:rsidR="00DD7252" w:rsidRPr="00D93DFD">
        <w:rPr>
          <w:rFonts w:ascii="Calibri" w:hAnsi="Calibri"/>
          <w:sz w:val="26"/>
          <w:szCs w:val="26"/>
        </w:rPr>
        <w:t>am depus până la 1 miliard când ne dați banii</w:t>
      </w:r>
      <w:r w:rsidR="00A367B6" w:rsidRPr="00D93DFD">
        <w:rPr>
          <w:rFonts w:ascii="Calibri" w:hAnsi="Calibri"/>
          <w:sz w:val="26"/>
          <w:szCs w:val="26"/>
        </w:rPr>
        <w:t>?</w:t>
      </w:r>
    </w:p>
    <w:p w:rsidR="00C31794" w:rsidRPr="00D93DFD" w:rsidRDefault="00A367B6" w:rsidP="0065160D">
      <w:pPr>
        <w:spacing w:line="240" w:lineRule="auto"/>
        <w:jc w:val="both"/>
        <w:rPr>
          <w:rFonts w:ascii="Calibri" w:hAnsi="Calibri"/>
          <w:sz w:val="26"/>
          <w:szCs w:val="26"/>
        </w:rPr>
      </w:pPr>
      <w:r w:rsidRPr="00D93DFD">
        <w:rPr>
          <w:rFonts w:ascii="Calibri" w:hAnsi="Calibri"/>
          <w:sz w:val="26"/>
          <w:szCs w:val="26"/>
        </w:rPr>
        <w:t>D</w:t>
      </w:r>
      <w:r w:rsidR="00DD7252" w:rsidRPr="00D93DFD">
        <w:rPr>
          <w:rFonts w:ascii="Calibri" w:hAnsi="Calibri"/>
          <w:sz w:val="26"/>
          <w:szCs w:val="26"/>
        </w:rPr>
        <w:t xml:space="preserve">omnul </w:t>
      </w:r>
      <w:r w:rsidR="007A483E" w:rsidRPr="00D93DFD">
        <w:rPr>
          <w:rFonts w:ascii="Calibri" w:hAnsi="Calibri"/>
          <w:sz w:val="26"/>
          <w:szCs w:val="26"/>
        </w:rPr>
        <w:t xml:space="preserve">Director General </w:t>
      </w:r>
      <w:r w:rsidR="00DD7252" w:rsidRPr="00D93DFD">
        <w:rPr>
          <w:rFonts w:ascii="Calibri" w:hAnsi="Calibri"/>
          <w:sz w:val="26"/>
          <w:szCs w:val="26"/>
        </w:rPr>
        <w:t xml:space="preserve">Marcel </w:t>
      </w:r>
      <w:r w:rsidR="007A483E" w:rsidRPr="00D93DFD">
        <w:rPr>
          <w:rFonts w:ascii="Calibri" w:hAnsi="Calibri"/>
          <w:sz w:val="26"/>
          <w:szCs w:val="26"/>
        </w:rPr>
        <w:t xml:space="preserve">Boloș </w:t>
      </w:r>
      <w:r w:rsidR="00DD7252" w:rsidRPr="00D93DFD">
        <w:rPr>
          <w:rFonts w:ascii="Calibri" w:hAnsi="Calibri"/>
          <w:sz w:val="26"/>
          <w:szCs w:val="26"/>
        </w:rPr>
        <w:t xml:space="preserve">a menționat </w:t>
      </w:r>
      <w:r w:rsidR="00E27EFD" w:rsidRPr="00D93DFD">
        <w:rPr>
          <w:rFonts w:ascii="Calibri" w:hAnsi="Calibri"/>
          <w:sz w:val="26"/>
          <w:szCs w:val="26"/>
        </w:rPr>
        <w:t xml:space="preserve">referitor la performanță că </w:t>
      </w:r>
      <w:r w:rsidR="00DD7252" w:rsidRPr="00D93DFD">
        <w:rPr>
          <w:rFonts w:ascii="Calibri" w:hAnsi="Calibri"/>
          <w:sz w:val="26"/>
          <w:szCs w:val="26"/>
        </w:rPr>
        <w:t xml:space="preserve">suntem în situația să găsim soluții la acest </w:t>
      </w:r>
      <w:r w:rsidR="00E27EFD" w:rsidRPr="00D93DFD">
        <w:rPr>
          <w:rFonts w:ascii="Calibri" w:hAnsi="Calibri"/>
          <w:sz w:val="26"/>
          <w:szCs w:val="26"/>
        </w:rPr>
        <w:t>cerc vicios, p</w:t>
      </w:r>
      <w:r w:rsidR="00DD7252" w:rsidRPr="00D93DFD">
        <w:rPr>
          <w:rFonts w:ascii="Calibri" w:hAnsi="Calibri"/>
          <w:sz w:val="26"/>
          <w:szCs w:val="26"/>
        </w:rPr>
        <w:t xml:space="preserve">entru că avem un cadru de performanță în urma căruia se va tăia din bugetul axei prioritare 4 adică din </w:t>
      </w:r>
      <w:r w:rsidR="008F2F6A" w:rsidRPr="00D93DFD">
        <w:rPr>
          <w:rFonts w:ascii="Calibri" w:hAnsi="Calibri"/>
          <w:sz w:val="26"/>
          <w:szCs w:val="26"/>
        </w:rPr>
        <w:t>100 %</w:t>
      </w:r>
      <w:r w:rsidR="003F6C41" w:rsidRPr="00D93DFD">
        <w:rPr>
          <w:rFonts w:ascii="Calibri" w:hAnsi="Calibri"/>
          <w:sz w:val="26"/>
          <w:szCs w:val="26"/>
        </w:rPr>
        <w:t xml:space="preserve"> se vor tăia bani, </w:t>
      </w:r>
      <w:r w:rsidR="00DD7252" w:rsidRPr="00D93DFD">
        <w:rPr>
          <w:rFonts w:ascii="Calibri" w:hAnsi="Calibri"/>
          <w:sz w:val="26"/>
          <w:szCs w:val="26"/>
        </w:rPr>
        <w:t xml:space="preserve">cofinanțarea pentru beneficiari o punem să fie peste 2% adică să crească și în contextul acesta supracontractarea </w:t>
      </w:r>
      <w:r w:rsidR="003F6C41" w:rsidRPr="00D93DFD">
        <w:rPr>
          <w:rFonts w:ascii="Calibri" w:hAnsi="Calibri"/>
          <w:sz w:val="26"/>
          <w:szCs w:val="26"/>
        </w:rPr>
        <w:t xml:space="preserve">nu o lăsăm să meargă înainte, atunci va trebui </w:t>
      </w:r>
      <w:r w:rsidR="00DD7252" w:rsidRPr="00D93DFD">
        <w:rPr>
          <w:rFonts w:ascii="Calibri" w:hAnsi="Calibri"/>
          <w:sz w:val="26"/>
          <w:szCs w:val="26"/>
        </w:rPr>
        <w:t>găsită o soluție altfel este chestiune de timp până când nu vom avea ce să facem o să stăm să ne uităm la proiecte</w:t>
      </w:r>
      <w:r w:rsidR="006B5582">
        <w:rPr>
          <w:rFonts w:ascii="Calibri" w:hAnsi="Calibri"/>
          <w:sz w:val="26"/>
          <w:szCs w:val="26"/>
        </w:rPr>
        <w:t>. B</w:t>
      </w:r>
      <w:r w:rsidR="00DD7252" w:rsidRPr="00D93DFD">
        <w:rPr>
          <w:rFonts w:ascii="Calibri" w:hAnsi="Calibri"/>
          <w:sz w:val="26"/>
          <w:szCs w:val="26"/>
        </w:rPr>
        <w:t>eneficiarii întreabă zilnic ce se întâmplă cu proiectele depuse pe axa prioritară 4</w:t>
      </w:r>
      <w:r w:rsidR="00C31794" w:rsidRPr="00D93DFD">
        <w:rPr>
          <w:rFonts w:ascii="Calibri" w:hAnsi="Calibri"/>
          <w:sz w:val="26"/>
          <w:szCs w:val="26"/>
        </w:rPr>
        <w:t xml:space="preserve">, </w:t>
      </w:r>
      <w:r w:rsidR="007F3130">
        <w:rPr>
          <w:rFonts w:ascii="Calibri" w:hAnsi="Calibri"/>
          <w:sz w:val="26"/>
          <w:szCs w:val="26"/>
        </w:rPr>
        <w:t xml:space="preserve">i-am </w:t>
      </w:r>
      <w:r w:rsidR="00C31794" w:rsidRPr="00D93DFD">
        <w:rPr>
          <w:rFonts w:ascii="Calibri" w:hAnsi="Calibri"/>
          <w:sz w:val="26"/>
          <w:szCs w:val="26"/>
        </w:rPr>
        <w:t xml:space="preserve">presat </w:t>
      </w:r>
      <w:r w:rsidR="00DD7252" w:rsidRPr="00D93DFD">
        <w:rPr>
          <w:rFonts w:ascii="Calibri" w:hAnsi="Calibri"/>
          <w:sz w:val="26"/>
          <w:szCs w:val="26"/>
        </w:rPr>
        <w:t xml:space="preserve">să </w:t>
      </w:r>
      <w:r w:rsidR="00C31794" w:rsidRPr="00D93DFD">
        <w:rPr>
          <w:rFonts w:ascii="Calibri" w:hAnsi="Calibri"/>
          <w:sz w:val="26"/>
          <w:szCs w:val="26"/>
        </w:rPr>
        <w:t>de</w:t>
      </w:r>
      <w:r w:rsidR="00DD7252" w:rsidRPr="00D93DFD">
        <w:rPr>
          <w:rFonts w:ascii="Calibri" w:hAnsi="Calibri"/>
          <w:sz w:val="26"/>
          <w:szCs w:val="26"/>
        </w:rPr>
        <w:t>pun</w:t>
      </w:r>
      <w:r w:rsidR="007F3130">
        <w:rPr>
          <w:rFonts w:ascii="Calibri" w:hAnsi="Calibri"/>
          <w:sz w:val="26"/>
          <w:szCs w:val="26"/>
        </w:rPr>
        <w:t>ă proiecte și acum stau</w:t>
      </w:r>
      <w:r w:rsidR="00DD7252" w:rsidRPr="00D93DFD">
        <w:rPr>
          <w:rFonts w:ascii="Calibri" w:hAnsi="Calibri"/>
          <w:sz w:val="26"/>
          <w:szCs w:val="26"/>
        </w:rPr>
        <w:t xml:space="preserve"> și </w:t>
      </w:r>
      <w:r w:rsidR="007F3130">
        <w:rPr>
          <w:rFonts w:ascii="Calibri" w:hAnsi="Calibri"/>
          <w:sz w:val="26"/>
          <w:szCs w:val="26"/>
        </w:rPr>
        <w:t xml:space="preserve">se </w:t>
      </w:r>
      <w:r w:rsidR="00DD7252" w:rsidRPr="00D93DFD">
        <w:rPr>
          <w:rFonts w:ascii="Calibri" w:hAnsi="Calibri"/>
          <w:sz w:val="26"/>
          <w:szCs w:val="26"/>
        </w:rPr>
        <w:t>uită la ele</w:t>
      </w:r>
      <w:r w:rsidR="007F3130">
        <w:rPr>
          <w:rFonts w:ascii="Calibri" w:hAnsi="Calibri"/>
          <w:sz w:val="26"/>
          <w:szCs w:val="26"/>
        </w:rPr>
        <w:t>. U</w:t>
      </w:r>
      <w:r w:rsidR="00DD7252" w:rsidRPr="00D93DFD">
        <w:rPr>
          <w:rFonts w:ascii="Calibri" w:hAnsi="Calibri"/>
          <w:sz w:val="26"/>
          <w:szCs w:val="26"/>
        </w:rPr>
        <w:t xml:space="preserve">n cadru </w:t>
      </w:r>
      <w:r w:rsidR="00C31794" w:rsidRPr="00D93DFD">
        <w:rPr>
          <w:rFonts w:ascii="Calibri" w:hAnsi="Calibri"/>
          <w:sz w:val="26"/>
          <w:szCs w:val="26"/>
        </w:rPr>
        <w:t xml:space="preserve">de performanță care </w:t>
      </w:r>
      <w:r w:rsidR="00DD7252" w:rsidRPr="00D93DFD">
        <w:rPr>
          <w:rFonts w:ascii="Calibri" w:hAnsi="Calibri"/>
          <w:sz w:val="26"/>
          <w:szCs w:val="26"/>
        </w:rPr>
        <w:t xml:space="preserve">va duce la diminuarea celor </w:t>
      </w:r>
      <w:r w:rsidR="00C31794" w:rsidRPr="00D93DFD">
        <w:rPr>
          <w:rFonts w:ascii="Calibri" w:hAnsi="Calibri"/>
          <w:sz w:val="26"/>
          <w:szCs w:val="26"/>
        </w:rPr>
        <w:t xml:space="preserve">100 % alocați, </w:t>
      </w:r>
      <w:r w:rsidR="00DD7252" w:rsidRPr="00D93DFD">
        <w:rPr>
          <w:rFonts w:ascii="Calibri" w:hAnsi="Calibri"/>
          <w:sz w:val="26"/>
          <w:szCs w:val="26"/>
        </w:rPr>
        <w:t>cofinanțări</w:t>
      </w:r>
      <w:r w:rsidR="00C31794" w:rsidRPr="00D93DFD">
        <w:rPr>
          <w:rFonts w:ascii="Calibri" w:hAnsi="Calibri"/>
          <w:sz w:val="26"/>
          <w:szCs w:val="26"/>
        </w:rPr>
        <w:t xml:space="preserve"> </w:t>
      </w:r>
      <w:r w:rsidR="00DD7252" w:rsidRPr="00D93DFD">
        <w:rPr>
          <w:rFonts w:ascii="Calibri" w:hAnsi="Calibri"/>
          <w:sz w:val="26"/>
          <w:szCs w:val="26"/>
        </w:rPr>
        <w:t>asum</w:t>
      </w:r>
      <w:r w:rsidR="00F81088">
        <w:rPr>
          <w:rFonts w:ascii="Calibri" w:hAnsi="Calibri"/>
          <w:sz w:val="26"/>
          <w:szCs w:val="26"/>
        </w:rPr>
        <w:t>at</w:t>
      </w:r>
      <w:r w:rsidR="00DD7252" w:rsidRPr="00D93DFD">
        <w:rPr>
          <w:rFonts w:ascii="Calibri" w:hAnsi="Calibri"/>
          <w:sz w:val="26"/>
          <w:szCs w:val="26"/>
        </w:rPr>
        <w:t>e din partea beneficiarilor și o supracontractare care nu se știe ce se întâmplă cu ea</w:t>
      </w:r>
      <w:r w:rsidR="00C31794" w:rsidRPr="00D93DFD">
        <w:rPr>
          <w:rFonts w:ascii="Calibri" w:hAnsi="Calibri"/>
          <w:sz w:val="26"/>
          <w:szCs w:val="26"/>
        </w:rPr>
        <w:t xml:space="preserve">. </w:t>
      </w:r>
      <w:r w:rsidR="00F81088">
        <w:rPr>
          <w:rFonts w:ascii="Calibri" w:hAnsi="Calibri"/>
          <w:sz w:val="26"/>
          <w:szCs w:val="26"/>
        </w:rPr>
        <w:t xml:space="preserve">A ridicat </w:t>
      </w:r>
      <w:r w:rsidR="00DD7252" w:rsidRPr="00D93DFD">
        <w:rPr>
          <w:rFonts w:ascii="Calibri" w:hAnsi="Calibri"/>
          <w:sz w:val="26"/>
          <w:szCs w:val="26"/>
        </w:rPr>
        <w:t xml:space="preserve">această problemă în ideea </w:t>
      </w:r>
      <w:r w:rsidR="00F81088">
        <w:rPr>
          <w:rFonts w:ascii="Calibri" w:hAnsi="Calibri"/>
          <w:sz w:val="26"/>
          <w:szCs w:val="26"/>
        </w:rPr>
        <w:t>ca</w:t>
      </w:r>
      <w:r w:rsidR="00DD7252" w:rsidRPr="00D93DFD">
        <w:rPr>
          <w:rFonts w:ascii="Calibri" w:hAnsi="Calibri"/>
          <w:sz w:val="26"/>
          <w:szCs w:val="26"/>
        </w:rPr>
        <w:t xml:space="preserve"> pe viitor să </w:t>
      </w:r>
      <w:r w:rsidR="00F81088">
        <w:rPr>
          <w:rFonts w:ascii="Calibri" w:hAnsi="Calibri"/>
          <w:sz w:val="26"/>
          <w:szCs w:val="26"/>
        </w:rPr>
        <w:t>gândim u</w:t>
      </w:r>
      <w:r w:rsidR="00DD7252" w:rsidRPr="00D93DFD">
        <w:rPr>
          <w:rFonts w:ascii="Calibri" w:hAnsi="Calibri"/>
          <w:sz w:val="26"/>
          <w:szCs w:val="26"/>
        </w:rPr>
        <w:t>n pachet de măsuri pentru ca să pute</w:t>
      </w:r>
      <w:r w:rsidR="00C31794" w:rsidRPr="00D93DFD">
        <w:rPr>
          <w:rFonts w:ascii="Calibri" w:hAnsi="Calibri"/>
          <w:sz w:val="26"/>
          <w:szCs w:val="26"/>
        </w:rPr>
        <w:t>m merge înainte cu această axă c</w:t>
      </w:r>
      <w:r w:rsidR="00DD7252" w:rsidRPr="00D93DFD">
        <w:rPr>
          <w:rFonts w:ascii="Calibri" w:hAnsi="Calibri"/>
          <w:sz w:val="26"/>
          <w:szCs w:val="26"/>
        </w:rPr>
        <w:t>are este importantă chiar vitală pentru dezvoltarea urbană a municipi</w:t>
      </w:r>
      <w:r w:rsidR="00F81088">
        <w:rPr>
          <w:rFonts w:ascii="Calibri" w:hAnsi="Calibri"/>
          <w:sz w:val="26"/>
          <w:szCs w:val="26"/>
        </w:rPr>
        <w:t>ilor</w:t>
      </w:r>
      <w:r w:rsidR="00C31794" w:rsidRPr="00D93DFD">
        <w:rPr>
          <w:rFonts w:ascii="Calibri" w:hAnsi="Calibri"/>
          <w:sz w:val="26"/>
          <w:szCs w:val="26"/>
        </w:rPr>
        <w:t>.</w:t>
      </w:r>
    </w:p>
    <w:p w:rsidR="006B7FF2" w:rsidRPr="00D93DFD" w:rsidRDefault="008059CB" w:rsidP="0065160D">
      <w:pPr>
        <w:spacing w:line="240" w:lineRule="auto"/>
        <w:jc w:val="both"/>
        <w:rPr>
          <w:rFonts w:ascii="Calibri" w:hAnsi="Calibri"/>
          <w:sz w:val="26"/>
          <w:szCs w:val="26"/>
        </w:rPr>
      </w:pPr>
      <w:r w:rsidRPr="00D93DFD">
        <w:rPr>
          <w:rFonts w:ascii="Calibri" w:hAnsi="Calibri"/>
          <w:sz w:val="26"/>
          <w:szCs w:val="26"/>
        </w:rPr>
        <w:t xml:space="preserve">Doamna Luiza Radu a meționat că </w:t>
      </w:r>
      <w:r w:rsidR="00DD7252" w:rsidRPr="00D93DFD">
        <w:rPr>
          <w:rFonts w:ascii="Calibri" w:hAnsi="Calibri"/>
          <w:sz w:val="26"/>
          <w:szCs w:val="26"/>
        </w:rPr>
        <w:t>analiza trebuie făcută pe toate axele prioritare</w:t>
      </w:r>
      <w:r w:rsidR="00EA6E97">
        <w:rPr>
          <w:rFonts w:ascii="Calibri" w:hAnsi="Calibri"/>
          <w:sz w:val="26"/>
          <w:szCs w:val="26"/>
        </w:rPr>
        <w:t xml:space="preserve"> </w:t>
      </w:r>
      <w:r w:rsidR="00DD7252" w:rsidRPr="00D93DFD">
        <w:rPr>
          <w:rFonts w:ascii="Calibri" w:hAnsi="Calibri"/>
          <w:sz w:val="26"/>
          <w:szCs w:val="26"/>
        </w:rPr>
        <w:t xml:space="preserve"> și </w:t>
      </w:r>
      <w:r w:rsidR="00EA6E97">
        <w:rPr>
          <w:rFonts w:ascii="Calibri" w:hAnsi="Calibri"/>
          <w:sz w:val="26"/>
          <w:szCs w:val="26"/>
        </w:rPr>
        <w:t xml:space="preserve">să oferim </w:t>
      </w:r>
      <w:r w:rsidR="00DD7252" w:rsidRPr="00D93DFD">
        <w:rPr>
          <w:rFonts w:ascii="Calibri" w:hAnsi="Calibri"/>
          <w:sz w:val="26"/>
          <w:szCs w:val="26"/>
        </w:rPr>
        <w:t>aceeași șansă tuturor beneficiarilor</w:t>
      </w:r>
      <w:r w:rsidR="00ED641B" w:rsidRPr="00D93DFD">
        <w:rPr>
          <w:rFonts w:ascii="Calibri" w:hAnsi="Calibri"/>
          <w:sz w:val="26"/>
          <w:szCs w:val="26"/>
        </w:rPr>
        <w:t>. Înțelege</w:t>
      </w:r>
      <w:r w:rsidR="00EA6E97">
        <w:rPr>
          <w:rFonts w:ascii="Calibri" w:hAnsi="Calibri"/>
          <w:sz w:val="26"/>
          <w:szCs w:val="26"/>
        </w:rPr>
        <w:t>m</w:t>
      </w:r>
      <w:r w:rsidR="00ED641B" w:rsidRPr="00D93DFD">
        <w:rPr>
          <w:rFonts w:ascii="Calibri" w:hAnsi="Calibri"/>
          <w:sz w:val="26"/>
          <w:szCs w:val="26"/>
        </w:rPr>
        <w:t xml:space="preserve"> </w:t>
      </w:r>
      <w:r w:rsidR="00DD7252" w:rsidRPr="00D93DFD">
        <w:rPr>
          <w:rFonts w:ascii="Calibri" w:hAnsi="Calibri"/>
          <w:sz w:val="26"/>
          <w:szCs w:val="26"/>
        </w:rPr>
        <w:t>importanța fi</w:t>
      </w:r>
      <w:r w:rsidR="00ED641B" w:rsidRPr="00D93DFD">
        <w:rPr>
          <w:rFonts w:ascii="Calibri" w:hAnsi="Calibri"/>
          <w:sz w:val="26"/>
          <w:szCs w:val="26"/>
        </w:rPr>
        <w:t xml:space="preserve">nanțărilor pentru orașelor mari, </w:t>
      </w:r>
      <w:r w:rsidR="00DD7252" w:rsidRPr="00D93DFD">
        <w:rPr>
          <w:rFonts w:ascii="Calibri" w:hAnsi="Calibri"/>
          <w:sz w:val="26"/>
          <w:szCs w:val="26"/>
        </w:rPr>
        <w:t>ști</w:t>
      </w:r>
      <w:r w:rsidR="00ED641B" w:rsidRPr="00D93DFD">
        <w:rPr>
          <w:rFonts w:ascii="Calibri" w:hAnsi="Calibri"/>
          <w:sz w:val="26"/>
          <w:szCs w:val="26"/>
        </w:rPr>
        <w:t>m</w:t>
      </w:r>
      <w:r w:rsidR="00DD7252" w:rsidRPr="00D93DFD">
        <w:rPr>
          <w:rFonts w:ascii="Calibri" w:hAnsi="Calibri"/>
          <w:sz w:val="26"/>
          <w:szCs w:val="26"/>
        </w:rPr>
        <w:t xml:space="preserve"> că alocarea financiară din cadrul </w:t>
      </w:r>
      <w:r w:rsidR="00ED641B" w:rsidRPr="00D93DFD">
        <w:rPr>
          <w:rFonts w:ascii="Calibri" w:hAnsi="Calibri"/>
          <w:sz w:val="26"/>
          <w:szCs w:val="26"/>
        </w:rPr>
        <w:t xml:space="preserve">POR </w:t>
      </w:r>
      <w:r w:rsidR="00DD7252" w:rsidRPr="00D93DFD">
        <w:rPr>
          <w:rFonts w:ascii="Calibri" w:hAnsi="Calibri"/>
          <w:sz w:val="26"/>
          <w:szCs w:val="26"/>
        </w:rPr>
        <w:t>nu acoperă nevoile pe nici</w:t>
      </w:r>
      <w:r w:rsidR="00ED641B" w:rsidRPr="00D93DFD">
        <w:rPr>
          <w:rFonts w:ascii="Calibri" w:hAnsi="Calibri"/>
          <w:sz w:val="26"/>
          <w:szCs w:val="26"/>
        </w:rPr>
        <w:t xml:space="preserve"> </w:t>
      </w:r>
      <w:r w:rsidR="00DD7252" w:rsidRPr="00D93DFD">
        <w:rPr>
          <w:rFonts w:ascii="Calibri" w:hAnsi="Calibri"/>
          <w:sz w:val="26"/>
          <w:szCs w:val="26"/>
        </w:rPr>
        <w:t>un domeniu de intervenție</w:t>
      </w:r>
      <w:r w:rsidR="00EA6E97">
        <w:rPr>
          <w:rFonts w:ascii="Calibri" w:hAnsi="Calibri"/>
          <w:sz w:val="26"/>
          <w:szCs w:val="26"/>
        </w:rPr>
        <w:t>,</w:t>
      </w:r>
      <w:r w:rsidR="00DD7252" w:rsidRPr="00D93DFD">
        <w:rPr>
          <w:rFonts w:ascii="Calibri" w:hAnsi="Calibri"/>
          <w:sz w:val="26"/>
          <w:szCs w:val="26"/>
        </w:rPr>
        <w:t xml:space="preserve"> dar valoarea </w:t>
      </w:r>
      <w:r w:rsidR="00ED641B" w:rsidRPr="00D93DFD">
        <w:rPr>
          <w:rFonts w:ascii="Calibri" w:hAnsi="Calibri"/>
          <w:sz w:val="26"/>
          <w:szCs w:val="26"/>
        </w:rPr>
        <w:t>aloc</w:t>
      </w:r>
      <w:r w:rsidR="00DD7252" w:rsidRPr="00D93DFD">
        <w:rPr>
          <w:rFonts w:ascii="Calibri" w:hAnsi="Calibri"/>
          <w:sz w:val="26"/>
          <w:szCs w:val="26"/>
        </w:rPr>
        <w:t>ată programului este insuficientă pentru câtă nevoie este</w:t>
      </w:r>
      <w:r w:rsidR="00730ED6">
        <w:rPr>
          <w:rFonts w:ascii="Calibri" w:hAnsi="Calibri"/>
          <w:sz w:val="26"/>
          <w:szCs w:val="26"/>
        </w:rPr>
        <w:t>. Abia î</w:t>
      </w:r>
      <w:r w:rsidR="00ED641B" w:rsidRPr="00D93DFD">
        <w:rPr>
          <w:rFonts w:ascii="Calibri" w:hAnsi="Calibri"/>
          <w:sz w:val="26"/>
          <w:szCs w:val="26"/>
        </w:rPr>
        <w:t xml:space="preserve">n </w:t>
      </w:r>
      <w:r w:rsidR="00DD7252" w:rsidRPr="00D93DFD">
        <w:rPr>
          <w:rFonts w:ascii="Calibri" w:hAnsi="Calibri"/>
          <w:sz w:val="26"/>
          <w:szCs w:val="26"/>
        </w:rPr>
        <w:t xml:space="preserve">septembrie </w:t>
      </w:r>
      <w:r w:rsidR="00730ED6">
        <w:rPr>
          <w:rFonts w:ascii="Calibri" w:hAnsi="Calibri"/>
          <w:sz w:val="26"/>
          <w:szCs w:val="26"/>
        </w:rPr>
        <w:t xml:space="preserve">vedem </w:t>
      </w:r>
      <w:r w:rsidR="00DD7252" w:rsidRPr="00D93DFD">
        <w:rPr>
          <w:rFonts w:ascii="Calibri" w:hAnsi="Calibri"/>
          <w:sz w:val="26"/>
          <w:szCs w:val="26"/>
        </w:rPr>
        <w:t>cum reușim să aranjăm toate axele prioritare și în funcție de asta să putem să mergem mai departe inclusiv pe partea de supracontractare</w:t>
      </w:r>
      <w:r w:rsidR="006B7FF2" w:rsidRPr="00D93DFD">
        <w:rPr>
          <w:rFonts w:ascii="Calibri" w:hAnsi="Calibri"/>
          <w:sz w:val="26"/>
          <w:szCs w:val="26"/>
        </w:rPr>
        <w:t>.</w:t>
      </w:r>
    </w:p>
    <w:p w:rsidR="00643322" w:rsidRPr="00A961B3" w:rsidRDefault="006B7FF2" w:rsidP="0065160D">
      <w:pPr>
        <w:spacing w:line="240" w:lineRule="auto"/>
        <w:jc w:val="both"/>
        <w:rPr>
          <w:rFonts w:ascii="Calibri" w:hAnsi="Calibri"/>
          <w:sz w:val="26"/>
          <w:szCs w:val="26"/>
        </w:rPr>
      </w:pPr>
      <w:r w:rsidRPr="00D93DFD">
        <w:rPr>
          <w:rFonts w:ascii="Calibri" w:hAnsi="Calibri"/>
          <w:sz w:val="26"/>
          <w:szCs w:val="26"/>
        </w:rPr>
        <w:t>Î</w:t>
      </w:r>
      <w:r w:rsidR="00DD7252" w:rsidRPr="00D93DFD">
        <w:rPr>
          <w:rFonts w:ascii="Calibri" w:hAnsi="Calibri"/>
          <w:sz w:val="26"/>
          <w:szCs w:val="26"/>
        </w:rPr>
        <w:t xml:space="preserve">n ceea ce privește contractarea proiectelor </w:t>
      </w:r>
      <w:r w:rsidR="001A4570">
        <w:rPr>
          <w:rFonts w:ascii="Calibri" w:hAnsi="Calibri"/>
          <w:sz w:val="26"/>
          <w:szCs w:val="26"/>
        </w:rPr>
        <w:t xml:space="preserve">vom contracta și proiectele </w:t>
      </w:r>
      <w:r w:rsidR="00DD7252" w:rsidRPr="00D93DFD">
        <w:rPr>
          <w:rFonts w:ascii="Calibri" w:hAnsi="Calibri"/>
          <w:sz w:val="26"/>
          <w:szCs w:val="26"/>
        </w:rPr>
        <w:t xml:space="preserve">care se încadrează doar o parte </w:t>
      </w:r>
      <w:r w:rsidRPr="00D93DFD">
        <w:rPr>
          <w:rFonts w:ascii="Calibri" w:hAnsi="Calibri"/>
          <w:sz w:val="26"/>
          <w:szCs w:val="26"/>
        </w:rPr>
        <w:t>în</w:t>
      </w:r>
      <w:r w:rsidR="00DD7252" w:rsidRPr="00D93DFD">
        <w:rPr>
          <w:rFonts w:ascii="Calibri" w:hAnsi="Calibri"/>
          <w:sz w:val="26"/>
          <w:szCs w:val="26"/>
        </w:rPr>
        <w:t xml:space="preserve"> alocare a</w:t>
      </w:r>
      <w:r w:rsidRPr="00D93DFD">
        <w:rPr>
          <w:rFonts w:ascii="Calibri" w:hAnsi="Calibri"/>
          <w:sz w:val="26"/>
          <w:szCs w:val="26"/>
        </w:rPr>
        <w:t>tâta timp cât beneficiarul își a</w:t>
      </w:r>
      <w:r w:rsidR="00DD7252" w:rsidRPr="00D93DFD">
        <w:rPr>
          <w:rFonts w:ascii="Calibri" w:hAnsi="Calibri"/>
          <w:sz w:val="26"/>
          <w:szCs w:val="26"/>
        </w:rPr>
        <w:t>sumă acea parte de cofinanțare care nu intră în contractare</w:t>
      </w:r>
      <w:r w:rsidRPr="00D93DFD">
        <w:rPr>
          <w:rFonts w:ascii="Calibri" w:hAnsi="Calibri"/>
          <w:sz w:val="26"/>
          <w:szCs w:val="26"/>
        </w:rPr>
        <w:t>,</w:t>
      </w:r>
      <w:r w:rsidR="00DD7252" w:rsidRPr="00D93DFD">
        <w:rPr>
          <w:rFonts w:ascii="Calibri" w:hAnsi="Calibri"/>
          <w:sz w:val="26"/>
          <w:szCs w:val="26"/>
        </w:rPr>
        <w:t xml:space="preserve"> în suma alocată</w:t>
      </w:r>
      <w:r w:rsidRPr="00D93DFD">
        <w:rPr>
          <w:rFonts w:ascii="Calibri" w:hAnsi="Calibri"/>
          <w:sz w:val="26"/>
          <w:szCs w:val="26"/>
        </w:rPr>
        <w:t>,</w:t>
      </w:r>
      <w:r w:rsidR="00DD7252" w:rsidRPr="00D93DFD">
        <w:rPr>
          <w:rFonts w:ascii="Calibri" w:hAnsi="Calibri"/>
          <w:sz w:val="26"/>
          <w:szCs w:val="26"/>
        </w:rPr>
        <w:t xml:space="preserve"> cu mențiunea că ulterior dacă vor fi identificate sume care să poată să fie </w:t>
      </w:r>
      <w:r w:rsidR="008223FC" w:rsidRPr="00D93DFD">
        <w:rPr>
          <w:rFonts w:ascii="Calibri" w:hAnsi="Calibri"/>
          <w:sz w:val="26"/>
          <w:szCs w:val="26"/>
        </w:rPr>
        <w:t>e</w:t>
      </w:r>
      <w:r w:rsidR="00DD7252" w:rsidRPr="00D93DFD">
        <w:rPr>
          <w:rFonts w:ascii="Calibri" w:hAnsi="Calibri"/>
          <w:sz w:val="26"/>
          <w:szCs w:val="26"/>
        </w:rPr>
        <w:t xml:space="preserve">liberate la nivelul </w:t>
      </w:r>
      <w:r w:rsidR="008223FC" w:rsidRPr="00D93DFD">
        <w:rPr>
          <w:rFonts w:ascii="Calibri" w:hAnsi="Calibri"/>
          <w:sz w:val="26"/>
          <w:szCs w:val="26"/>
        </w:rPr>
        <w:t xml:space="preserve">proiectului respectiv așa cum s-a </w:t>
      </w:r>
      <w:r w:rsidR="00DD7252" w:rsidRPr="00D93DFD">
        <w:rPr>
          <w:rFonts w:ascii="Calibri" w:hAnsi="Calibri"/>
          <w:sz w:val="26"/>
          <w:szCs w:val="26"/>
        </w:rPr>
        <w:t>proced</w:t>
      </w:r>
      <w:r w:rsidR="008223FC" w:rsidRPr="00D93DFD">
        <w:rPr>
          <w:rFonts w:ascii="Calibri" w:hAnsi="Calibri"/>
          <w:sz w:val="26"/>
          <w:szCs w:val="26"/>
        </w:rPr>
        <w:t>at  în 2007-</w:t>
      </w:r>
      <w:r w:rsidR="00DD7252" w:rsidRPr="00D93DFD">
        <w:rPr>
          <w:rFonts w:ascii="Calibri" w:hAnsi="Calibri"/>
          <w:sz w:val="26"/>
          <w:szCs w:val="26"/>
        </w:rPr>
        <w:t>2013 așa se va proceda și acum</w:t>
      </w:r>
      <w:r w:rsidR="00CF4481" w:rsidRPr="00D93DFD">
        <w:rPr>
          <w:rFonts w:ascii="Calibri" w:hAnsi="Calibri"/>
          <w:sz w:val="26"/>
          <w:szCs w:val="26"/>
        </w:rPr>
        <w:t xml:space="preserve">. </w:t>
      </w:r>
      <w:r w:rsidR="00AD29C4" w:rsidRPr="00D93DFD">
        <w:rPr>
          <w:rFonts w:ascii="Calibri" w:hAnsi="Calibri"/>
          <w:sz w:val="26"/>
          <w:szCs w:val="26"/>
        </w:rPr>
        <w:t xml:space="preserve">Am </w:t>
      </w:r>
      <w:r w:rsidR="00DD7252" w:rsidRPr="00D93DFD">
        <w:rPr>
          <w:rFonts w:ascii="Calibri" w:hAnsi="Calibri"/>
          <w:sz w:val="26"/>
          <w:szCs w:val="26"/>
        </w:rPr>
        <w:t>avut situații în perioada anterioară când unul dintre beneficiar</w:t>
      </w:r>
      <w:r w:rsidR="00AD29C4" w:rsidRPr="00D93DFD">
        <w:rPr>
          <w:rFonts w:ascii="Calibri" w:hAnsi="Calibri"/>
          <w:sz w:val="26"/>
          <w:szCs w:val="26"/>
        </w:rPr>
        <w:t>i</w:t>
      </w:r>
      <w:r w:rsidR="00DD7252" w:rsidRPr="00D93DFD">
        <w:rPr>
          <w:rFonts w:ascii="Calibri" w:hAnsi="Calibri"/>
          <w:sz w:val="26"/>
          <w:szCs w:val="26"/>
        </w:rPr>
        <w:t xml:space="preserve"> a renunțat la proiect deși</w:t>
      </w:r>
      <w:r w:rsidR="00AD29C4" w:rsidRPr="00D93DFD">
        <w:rPr>
          <w:rFonts w:ascii="Calibri" w:hAnsi="Calibri"/>
          <w:sz w:val="26"/>
          <w:szCs w:val="26"/>
        </w:rPr>
        <w:t xml:space="preserve"> e</w:t>
      </w:r>
      <w:r w:rsidR="00DD7252" w:rsidRPr="00D93DFD">
        <w:rPr>
          <w:rFonts w:ascii="Calibri" w:hAnsi="Calibri"/>
          <w:sz w:val="26"/>
          <w:szCs w:val="26"/>
        </w:rPr>
        <w:t xml:space="preserve">ra contractat cu </w:t>
      </w:r>
      <w:r w:rsidR="00B91195" w:rsidRPr="00D93DFD">
        <w:rPr>
          <w:rFonts w:ascii="Calibri" w:hAnsi="Calibri"/>
          <w:sz w:val="26"/>
          <w:szCs w:val="26"/>
        </w:rPr>
        <w:t xml:space="preserve"> </w:t>
      </w:r>
      <w:r w:rsidR="00DD7252" w:rsidRPr="00D93DFD">
        <w:rPr>
          <w:rFonts w:ascii="Calibri" w:hAnsi="Calibri"/>
          <w:sz w:val="26"/>
          <w:szCs w:val="26"/>
        </w:rPr>
        <w:t xml:space="preserve">98% </w:t>
      </w:r>
      <w:r w:rsidR="009972EF" w:rsidRPr="00D93DFD">
        <w:rPr>
          <w:rFonts w:ascii="Calibri" w:hAnsi="Calibri"/>
          <w:sz w:val="26"/>
          <w:szCs w:val="26"/>
        </w:rPr>
        <w:t xml:space="preserve"> </w:t>
      </w:r>
      <w:r w:rsidR="00DD7252" w:rsidRPr="00D93DFD">
        <w:rPr>
          <w:rFonts w:ascii="Calibri" w:hAnsi="Calibri"/>
          <w:sz w:val="26"/>
          <w:szCs w:val="26"/>
        </w:rPr>
        <w:t>și a decis că este mai important pentru el în lista lui de proiecte un alt proiect</w:t>
      </w:r>
      <w:r w:rsidR="00643322" w:rsidRPr="00D93DFD">
        <w:rPr>
          <w:rFonts w:ascii="Calibri" w:hAnsi="Calibri"/>
          <w:sz w:val="26"/>
          <w:szCs w:val="26"/>
        </w:rPr>
        <w:t>. A</w:t>
      </w:r>
      <w:r w:rsidR="00DD7252" w:rsidRPr="00D93DFD">
        <w:rPr>
          <w:rFonts w:ascii="Calibri" w:hAnsi="Calibri"/>
          <w:sz w:val="26"/>
          <w:szCs w:val="26"/>
        </w:rPr>
        <w:t>m acceptat acest lucru</w:t>
      </w:r>
      <w:r w:rsidR="00643322" w:rsidRPr="00D93DFD">
        <w:rPr>
          <w:rFonts w:ascii="Calibri" w:hAnsi="Calibri"/>
          <w:sz w:val="26"/>
          <w:szCs w:val="26"/>
        </w:rPr>
        <w:t>. S</w:t>
      </w:r>
      <w:r w:rsidR="00DD7252" w:rsidRPr="00D93DFD">
        <w:rPr>
          <w:rFonts w:ascii="Calibri" w:hAnsi="Calibri"/>
          <w:sz w:val="26"/>
          <w:szCs w:val="26"/>
        </w:rPr>
        <w:t xml:space="preserve">untem deschiși oricăror propuneri </w:t>
      </w:r>
      <w:r w:rsidR="00643322" w:rsidRPr="00D93DFD">
        <w:rPr>
          <w:rFonts w:ascii="Calibri" w:hAnsi="Calibri"/>
          <w:sz w:val="26"/>
          <w:szCs w:val="26"/>
        </w:rPr>
        <w:t>d</w:t>
      </w:r>
      <w:r w:rsidR="00DD7252" w:rsidRPr="00D93DFD">
        <w:rPr>
          <w:rFonts w:ascii="Calibri" w:hAnsi="Calibri"/>
          <w:sz w:val="26"/>
          <w:szCs w:val="26"/>
        </w:rPr>
        <w:t xml:space="preserve">ar înainte trebuie făcută o analiză temeinică și fiecare decizie trebuie </w:t>
      </w:r>
      <w:r w:rsidR="00DD7252" w:rsidRPr="00A961B3">
        <w:rPr>
          <w:rFonts w:ascii="Calibri" w:hAnsi="Calibri"/>
          <w:sz w:val="26"/>
          <w:szCs w:val="26"/>
        </w:rPr>
        <w:t>justificată</w:t>
      </w:r>
      <w:r w:rsidR="00643322" w:rsidRPr="00A961B3">
        <w:rPr>
          <w:rFonts w:ascii="Calibri" w:hAnsi="Calibri"/>
          <w:sz w:val="26"/>
          <w:szCs w:val="26"/>
        </w:rPr>
        <w:t>.</w:t>
      </w:r>
    </w:p>
    <w:p w:rsidR="008979A9" w:rsidRDefault="00DD7252" w:rsidP="0065160D">
      <w:pPr>
        <w:spacing w:line="240" w:lineRule="auto"/>
        <w:jc w:val="both"/>
        <w:rPr>
          <w:rFonts w:ascii="Calibri" w:hAnsi="Calibri"/>
          <w:sz w:val="26"/>
          <w:szCs w:val="26"/>
        </w:rPr>
      </w:pPr>
      <w:r w:rsidRPr="00A961B3">
        <w:rPr>
          <w:rFonts w:ascii="Calibri" w:hAnsi="Calibri"/>
          <w:sz w:val="26"/>
          <w:szCs w:val="26"/>
        </w:rPr>
        <w:t>Domnul Ion Dănuț Jugănaru</w:t>
      </w:r>
      <w:r w:rsidR="00D93DFD" w:rsidRPr="00A961B3">
        <w:rPr>
          <w:rFonts w:ascii="Calibri" w:hAnsi="Calibri"/>
          <w:sz w:val="26"/>
          <w:szCs w:val="26"/>
        </w:rPr>
        <w:t xml:space="preserve">, Președinte, CCINA Constanța, </w:t>
      </w:r>
      <w:r w:rsidRPr="00A961B3">
        <w:rPr>
          <w:rFonts w:ascii="Calibri" w:hAnsi="Calibri"/>
          <w:sz w:val="26"/>
          <w:szCs w:val="26"/>
        </w:rPr>
        <w:t xml:space="preserve">reprezentantul mediului de afaceri din regiunea </w:t>
      </w:r>
      <w:r w:rsidR="00643322" w:rsidRPr="00A961B3">
        <w:rPr>
          <w:rFonts w:ascii="Calibri" w:hAnsi="Calibri"/>
          <w:sz w:val="26"/>
          <w:szCs w:val="26"/>
        </w:rPr>
        <w:t>Sud-Est</w:t>
      </w:r>
      <w:r w:rsidR="006A7BD8" w:rsidRPr="00A961B3">
        <w:rPr>
          <w:rFonts w:ascii="Calibri" w:hAnsi="Calibri"/>
          <w:sz w:val="26"/>
          <w:szCs w:val="26"/>
        </w:rPr>
        <w:t xml:space="preserve"> </w:t>
      </w:r>
      <w:r w:rsidRPr="00A961B3">
        <w:rPr>
          <w:rFonts w:ascii="Calibri" w:hAnsi="Calibri"/>
          <w:sz w:val="26"/>
          <w:szCs w:val="26"/>
        </w:rPr>
        <w:t xml:space="preserve">a menționat </w:t>
      </w:r>
      <w:r w:rsidR="00DA7921" w:rsidRPr="00A961B3">
        <w:rPr>
          <w:rFonts w:ascii="Calibri" w:hAnsi="Calibri"/>
          <w:sz w:val="26"/>
          <w:szCs w:val="26"/>
        </w:rPr>
        <w:t xml:space="preserve">că </w:t>
      </w:r>
      <w:r w:rsidR="00917A4C" w:rsidRPr="00A961B3">
        <w:rPr>
          <w:rFonts w:ascii="Calibri" w:hAnsi="Calibri"/>
          <w:sz w:val="26"/>
          <w:szCs w:val="26"/>
        </w:rPr>
        <w:t xml:space="preserve">mulți constructori </w:t>
      </w:r>
      <w:r w:rsidRPr="00A961B3">
        <w:rPr>
          <w:rFonts w:ascii="Calibri" w:hAnsi="Calibri"/>
          <w:sz w:val="26"/>
          <w:szCs w:val="26"/>
        </w:rPr>
        <w:t xml:space="preserve">au plecat </w:t>
      </w:r>
      <w:r w:rsidR="001F5556" w:rsidRPr="00A961B3">
        <w:rPr>
          <w:rFonts w:ascii="Calibri" w:hAnsi="Calibri"/>
          <w:sz w:val="26"/>
          <w:szCs w:val="26"/>
        </w:rPr>
        <w:t xml:space="preserve">în </w:t>
      </w:r>
      <w:r w:rsidR="001F5556" w:rsidRPr="00A961B3">
        <w:rPr>
          <w:rFonts w:ascii="Calibri" w:hAnsi="Calibri"/>
          <w:sz w:val="26"/>
          <w:szCs w:val="26"/>
        </w:rPr>
        <w:lastRenderedPageBreak/>
        <w:t>străinătate</w:t>
      </w:r>
      <w:r w:rsidR="00A961B3" w:rsidRPr="00A961B3">
        <w:rPr>
          <w:rFonts w:ascii="Calibri" w:hAnsi="Calibri"/>
          <w:sz w:val="26"/>
          <w:szCs w:val="26"/>
        </w:rPr>
        <w:t>,</w:t>
      </w:r>
      <w:r w:rsidR="001F5556" w:rsidRPr="00A961B3">
        <w:rPr>
          <w:rFonts w:ascii="Calibri" w:hAnsi="Calibri"/>
          <w:sz w:val="26"/>
          <w:szCs w:val="26"/>
        </w:rPr>
        <w:t xml:space="preserve"> mai mult de j</w:t>
      </w:r>
      <w:r w:rsidRPr="00A961B3">
        <w:rPr>
          <w:rFonts w:ascii="Calibri" w:hAnsi="Calibri"/>
          <w:sz w:val="26"/>
          <w:szCs w:val="26"/>
        </w:rPr>
        <w:t xml:space="preserve">umătate din cei care erau acum șase ani lucrează în țări </w:t>
      </w:r>
      <w:r w:rsidR="001F5556" w:rsidRPr="00A961B3">
        <w:rPr>
          <w:rFonts w:ascii="Calibri" w:hAnsi="Calibri"/>
          <w:sz w:val="26"/>
          <w:szCs w:val="26"/>
        </w:rPr>
        <w:t>v</w:t>
      </w:r>
      <w:r w:rsidRPr="00A961B3">
        <w:rPr>
          <w:rFonts w:ascii="Calibri" w:hAnsi="Calibri"/>
          <w:sz w:val="26"/>
          <w:szCs w:val="26"/>
        </w:rPr>
        <w:t xml:space="preserve">est </w:t>
      </w:r>
      <w:r w:rsidR="001F5556" w:rsidRPr="00A961B3">
        <w:rPr>
          <w:rFonts w:ascii="Calibri" w:hAnsi="Calibri"/>
          <w:sz w:val="26"/>
          <w:szCs w:val="26"/>
        </w:rPr>
        <w:t xml:space="preserve">europene cu salarii </w:t>
      </w:r>
      <w:r w:rsidR="00917A4C" w:rsidRPr="00A961B3">
        <w:rPr>
          <w:rFonts w:ascii="Calibri" w:hAnsi="Calibri"/>
          <w:sz w:val="26"/>
          <w:szCs w:val="26"/>
        </w:rPr>
        <w:t xml:space="preserve">mari </w:t>
      </w:r>
      <w:r w:rsidR="00A961B3" w:rsidRPr="00A961B3">
        <w:rPr>
          <w:rFonts w:ascii="Calibri" w:hAnsi="Calibri"/>
          <w:sz w:val="26"/>
          <w:szCs w:val="26"/>
        </w:rPr>
        <w:t>iar referitor la motivul pentru care nu se participă la licitații</w:t>
      </w:r>
      <w:r w:rsidR="00016D01">
        <w:rPr>
          <w:rFonts w:ascii="Calibri" w:hAnsi="Calibri"/>
          <w:sz w:val="26"/>
          <w:szCs w:val="26"/>
        </w:rPr>
        <w:t>,</w:t>
      </w:r>
      <w:r w:rsidR="00A961B3" w:rsidRPr="00A961B3">
        <w:rPr>
          <w:rFonts w:ascii="Calibri" w:hAnsi="Calibri"/>
          <w:sz w:val="26"/>
          <w:szCs w:val="26"/>
        </w:rPr>
        <w:t xml:space="preserve"> </w:t>
      </w:r>
      <w:r w:rsidRPr="00A961B3">
        <w:rPr>
          <w:rFonts w:ascii="Calibri" w:hAnsi="Calibri"/>
          <w:sz w:val="26"/>
          <w:szCs w:val="26"/>
        </w:rPr>
        <w:t xml:space="preserve">stând de vorbă cu mai mulți constructori </w:t>
      </w:r>
      <w:r w:rsidR="00016D01">
        <w:rPr>
          <w:rFonts w:ascii="Calibri" w:hAnsi="Calibri"/>
          <w:sz w:val="26"/>
          <w:szCs w:val="26"/>
        </w:rPr>
        <w:t xml:space="preserve">au </w:t>
      </w:r>
      <w:r w:rsidR="001F5556" w:rsidRPr="00A961B3">
        <w:rPr>
          <w:rFonts w:ascii="Calibri" w:hAnsi="Calibri"/>
          <w:sz w:val="26"/>
          <w:szCs w:val="26"/>
        </w:rPr>
        <w:t>spus că p</w:t>
      </w:r>
      <w:r w:rsidRPr="00A961B3">
        <w:rPr>
          <w:rFonts w:ascii="Calibri" w:hAnsi="Calibri"/>
          <w:sz w:val="26"/>
          <w:szCs w:val="26"/>
        </w:rPr>
        <w:t>ur și simplu nu își propun să participe la licitație</w:t>
      </w:r>
      <w:r w:rsidR="001F5556" w:rsidRPr="00A961B3">
        <w:rPr>
          <w:rFonts w:ascii="Calibri" w:hAnsi="Calibri"/>
          <w:sz w:val="26"/>
          <w:szCs w:val="26"/>
        </w:rPr>
        <w:t xml:space="preserve"> </w:t>
      </w:r>
      <w:r w:rsidRPr="00A961B3">
        <w:rPr>
          <w:rFonts w:ascii="Calibri" w:hAnsi="Calibri"/>
          <w:sz w:val="26"/>
          <w:szCs w:val="26"/>
        </w:rPr>
        <w:t xml:space="preserve">pentru că ei nu </w:t>
      </w:r>
      <w:r w:rsidR="00E9425E" w:rsidRPr="00A961B3">
        <w:rPr>
          <w:rFonts w:ascii="Calibri" w:hAnsi="Calibri"/>
          <w:sz w:val="26"/>
          <w:szCs w:val="26"/>
        </w:rPr>
        <w:t>mai găsesc de mult</w:t>
      </w:r>
      <w:r w:rsidRPr="00A961B3">
        <w:rPr>
          <w:rFonts w:ascii="Calibri" w:hAnsi="Calibri"/>
          <w:sz w:val="26"/>
          <w:szCs w:val="26"/>
        </w:rPr>
        <w:t xml:space="preserve"> salariați </w:t>
      </w:r>
      <w:r w:rsidR="001F5556" w:rsidRPr="00A961B3">
        <w:rPr>
          <w:rFonts w:ascii="Calibri" w:hAnsi="Calibri"/>
          <w:sz w:val="26"/>
          <w:szCs w:val="26"/>
        </w:rPr>
        <w:t>c</w:t>
      </w:r>
      <w:r w:rsidRPr="00A961B3">
        <w:rPr>
          <w:rFonts w:ascii="Calibri" w:hAnsi="Calibri"/>
          <w:sz w:val="26"/>
          <w:szCs w:val="26"/>
        </w:rPr>
        <w:t xml:space="preserve">u minimul pe economie chiar și după ce </w:t>
      </w:r>
      <w:r w:rsidR="001F5556" w:rsidRPr="00A961B3">
        <w:rPr>
          <w:rFonts w:ascii="Calibri" w:hAnsi="Calibri"/>
          <w:sz w:val="26"/>
          <w:szCs w:val="26"/>
        </w:rPr>
        <w:t xml:space="preserve">Guvernul </w:t>
      </w:r>
      <w:r w:rsidRPr="00A961B3">
        <w:rPr>
          <w:rFonts w:ascii="Calibri" w:hAnsi="Calibri"/>
          <w:sz w:val="26"/>
          <w:szCs w:val="26"/>
        </w:rPr>
        <w:t>a</w:t>
      </w:r>
      <w:r w:rsidRPr="00D93DFD">
        <w:rPr>
          <w:rFonts w:ascii="Calibri" w:hAnsi="Calibri"/>
          <w:sz w:val="26"/>
          <w:szCs w:val="26"/>
        </w:rPr>
        <w:t xml:space="preserve"> făcut ac</w:t>
      </w:r>
      <w:r w:rsidR="00016D01">
        <w:rPr>
          <w:rFonts w:ascii="Calibri" w:hAnsi="Calibri"/>
          <w:sz w:val="26"/>
          <w:szCs w:val="26"/>
        </w:rPr>
        <w:t>ea modificare legislativă.</w:t>
      </w:r>
      <w:r w:rsidR="008979A9">
        <w:rPr>
          <w:rFonts w:ascii="Calibri" w:hAnsi="Calibri"/>
          <w:sz w:val="26"/>
          <w:szCs w:val="26"/>
        </w:rPr>
        <w:t xml:space="preserve"> </w:t>
      </w:r>
      <w:r w:rsidRPr="00D93DFD">
        <w:rPr>
          <w:rFonts w:ascii="Calibri" w:hAnsi="Calibri"/>
          <w:sz w:val="26"/>
          <w:szCs w:val="26"/>
        </w:rPr>
        <w:t xml:space="preserve"> </w:t>
      </w:r>
      <w:r w:rsidR="00C331DF" w:rsidRPr="00D93DFD">
        <w:rPr>
          <w:rFonts w:ascii="Calibri" w:hAnsi="Calibri"/>
          <w:sz w:val="26"/>
          <w:szCs w:val="26"/>
        </w:rPr>
        <w:t>D</w:t>
      </w:r>
      <w:r w:rsidRPr="00D93DFD">
        <w:rPr>
          <w:rFonts w:ascii="Calibri" w:hAnsi="Calibri"/>
          <w:sz w:val="26"/>
          <w:szCs w:val="26"/>
        </w:rPr>
        <w:t xml:space="preserve">incolo de celelalte aspecte când participă câștigă licitația și pe parcurs nu o </w:t>
      </w:r>
      <w:r w:rsidR="008979A9">
        <w:rPr>
          <w:rFonts w:ascii="Calibri" w:hAnsi="Calibri"/>
          <w:sz w:val="26"/>
          <w:szCs w:val="26"/>
        </w:rPr>
        <w:t xml:space="preserve">poate </w:t>
      </w:r>
      <w:r w:rsidRPr="00D93DFD">
        <w:rPr>
          <w:rFonts w:ascii="Calibri" w:hAnsi="Calibri"/>
          <w:sz w:val="26"/>
          <w:szCs w:val="26"/>
        </w:rPr>
        <w:t>duc</w:t>
      </w:r>
      <w:r w:rsidR="008979A9">
        <w:rPr>
          <w:rFonts w:ascii="Calibri" w:hAnsi="Calibri"/>
          <w:sz w:val="26"/>
          <w:szCs w:val="26"/>
        </w:rPr>
        <w:t>e</w:t>
      </w:r>
      <w:r w:rsidRPr="00D93DFD">
        <w:rPr>
          <w:rFonts w:ascii="Calibri" w:hAnsi="Calibri"/>
          <w:sz w:val="26"/>
          <w:szCs w:val="26"/>
        </w:rPr>
        <w:t xml:space="preserve"> până la capăt pentru că pleacă muncitorii</w:t>
      </w:r>
      <w:r w:rsidR="008979A9">
        <w:rPr>
          <w:rFonts w:ascii="Calibri" w:hAnsi="Calibri"/>
          <w:sz w:val="26"/>
          <w:szCs w:val="26"/>
        </w:rPr>
        <w:t xml:space="preserve"> din cauza salariilor oferite.</w:t>
      </w:r>
    </w:p>
    <w:p w:rsidR="004530D8" w:rsidRPr="00D93DFD" w:rsidRDefault="009A0E47" w:rsidP="0065160D">
      <w:pPr>
        <w:spacing w:line="240" w:lineRule="auto"/>
        <w:jc w:val="both"/>
        <w:rPr>
          <w:rFonts w:ascii="Calibri" w:hAnsi="Calibri"/>
          <w:sz w:val="26"/>
          <w:szCs w:val="26"/>
        </w:rPr>
      </w:pPr>
      <w:r w:rsidRPr="00D93DFD">
        <w:rPr>
          <w:rFonts w:ascii="Calibri" w:hAnsi="Calibri"/>
          <w:sz w:val="26"/>
          <w:szCs w:val="26"/>
        </w:rPr>
        <w:t>D</w:t>
      </w:r>
      <w:r w:rsidR="00DD7252" w:rsidRPr="00D93DFD">
        <w:rPr>
          <w:rFonts w:ascii="Calibri" w:hAnsi="Calibri"/>
          <w:sz w:val="26"/>
          <w:szCs w:val="26"/>
        </w:rPr>
        <w:t xml:space="preserve">oamna Luiza </w:t>
      </w:r>
      <w:r w:rsidR="00B957A0" w:rsidRPr="00D93DFD">
        <w:rPr>
          <w:rFonts w:ascii="Calibri" w:hAnsi="Calibri"/>
          <w:sz w:val="26"/>
          <w:szCs w:val="26"/>
        </w:rPr>
        <w:t xml:space="preserve">Radu </w:t>
      </w:r>
      <w:r w:rsidRPr="00D93DFD">
        <w:rPr>
          <w:rFonts w:ascii="Calibri" w:hAnsi="Calibri"/>
          <w:sz w:val="26"/>
          <w:szCs w:val="26"/>
        </w:rPr>
        <w:t xml:space="preserve">a </w:t>
      </w:r>
      <w:r w:rsidR="0095208F">
        <w:rPr>
          <w:rFonts w:ascii="Calibri" w:hAnsi="Calibri"/>
          <w:sz w:val="26"/>
          <w:szCs w:val="26"/>
        </w:rPr>
        <w:t>menționat că ace</w:t>
      </w:r>
      <w:r w:rsidR="00DD7252" w:rsidRPr="00D93DFD">
        <w:rPr>
          <w:rFonts w:ascii="Calibri" w:hAnsi="Calibri"/>
          <w:sz w:val="26"/>
          <w:szCs w:val="26"/>
        </w:rPr>
        <w:t>st</w:t>
      </w:r>
      <w:r w:rsidR="0095208F">
        <w:rPr>
          <w:rFonts w:ascii="Calibri" w:hAnsi="Calibri"/>
          <w:sz w:val="26"/>
          <w:szCs w:val="26"/>
        </w:rPr>
        <w:t>e probleme</w:t>
      </w:r>
      <w:r w:rsidR="00DD7252" w:rsidRPr="00D93DFD">
        <w:rPr>
          <w:rFonts w:ascii="Calibri" w:hAnsi="Calibri"/>
          <w:sz w:val="26"/>
          <w:szCs w:val="26"/>
        </w:rPr>
        <w:t xml:space="preserve"> a</w:t>
      </w:r>
      <w:r w:rsidR="0095208F">
        <w:rPr>
          <w:rFonts w:ascii="Calibri" w:hAnsi="Calibri"/>
          <w:sz w:val="26"/>
          <w:szCs w:val="26"/>
        </w:rPr>
        <w:t>u</w:t>
      </w:r>
      <w:r w:rsidR="00DD7252" w:rsidRPr="00D93DFD">
        <w:rPr>
          <w:rFonts w:ascii="Calibri" w:hAnsi="Calibri"/>
          <w:sz w:val="26"/>
          <w:szCs w:val="26"/>
        </w:rPr>
        <w:t xml:space="preserve"> fost identificat</w:t>
      </w:r>
      <w:r w:rsidR="0095208F">
        <w:rPr>
          <w:rFonts w:ascii="Calibri" w:hAnsi="Calibri"/>
          <w:sz w:val="26"/>
          <w:szCs w:val="26"/>
        </w:rPr>
        <w:t>e</w:t>
      </w:r>
      <w:r w:rsidR="00DD7252" w:rsidRPr="00D93DFD">
        <w:rPr>
          <w:rFonts w:ascii="Calibri" w:hAnsi="Calibri"/>
          <w:sz w:val="26"/>
          <w:szCs w:val="26"/>
        </w:rPr>
        <w:t xml:space="preserve"> </w:t>
      </w:r>
      <w:r w:rsidR="007232F8" w:rsidRPr="00D93DFD">
        <w:rPr>
          <w:rFonts w:ascii="Calibri" w:hAnsi="Calibri"/>
          <w:sz w:val="26"/>
          <w:szCs w:val="26"/>
        </w:rPr>
        <w:t>ș</w:t>
      </w:r>
      <w:r w:rsidR="0095208F">
        <w:rPr>
          <w:rFonts w:ascii="Calibri" w:hAnsi="Calibri"/>
          <w:sz w:val="26"/>
          <w:szCs w:val="26"/>
        </w:rPr>
        <w:t>i menționate</w:t>
      </w:r>
      <w:r w:rsidR="007232F8" w:rsidRPr="00D93DFD">
        <w:rPr>
          <w:rFonts w:ascii="Calibri" w:hAnsi="Calibri"/>
          <w:sz w:val="26"/>
          <w:szCs w:val="26"/>
        </w:rPr>
        <w:t xml:space="preserve"> și </w:t>
      </w:r>
      <w:r w:rsidR="00DD7252" w:rsidRPr="00D93DFD">
        <w:rPr>
          <w:rFonts w:ascii="Calibri" w:hAnsi="Calibri"/>
          <w:sz w:val="26"/>
          <w:szCs w:val="26"/>
        </w:rPr>
        <w:t xml:space="preserve">în </w:t>
      </w:r>
      <w:r w:rsidR="00DA3BE0">
        <w:rPr>
          <w:rFonts w:ascii="Calibri" w:hAnsi="Calibri"/>
          <w:sz w:val="26"/>
          <w:szCs w:val="26"/>
        </w:rPr>
        <w:t>Raportul Anual de Implementare</w:t>
      </w:r>
      <w:r w:rsidR="0095208F">
        <w:rPr>
          <w:rFonts w:ascii="Calibri" w:hAnsi="Calibri"/>
          <w:sz w:val="26"/>
          <w:szCs w:val="26"/>
        </w:rPr>
        <w:t xml:space="preserve"> a POR pentru Anul 2018</w:t>
      </w:r>
      <w:r w:rsidR="00DA3BE0">
        <w:rPr>
          <w:rFonts w:ascii="Calibri" w:hAnsi="Calibri"/>
          <w:sz w:val="26"/>
          <w:szCs w:val="26"/>
        </w:rPr>
        <w:t xml:space="preserve">, respectiv </w:t>
      </w:r>
      <w:r w:rsidR="00DD7252" w:rsidRPr="00D93DFD">
        <w:rPr>
          <w:rFonts w:ascii="Calibri" w:hAnsi="Calibri"/>
          <w:sz w:val="26"/>
          <w:szCs w:val="26"/>
        </w:rPr>
        <w:t xml:space="preserve">lipsa </w:t>
      </w:r>
      <w:r w:rsidR="00B957A0" w:rsidRPr="00D93DFD">
        <w:rPr>
          <w:rFonts w:ascii="Calibri" w:hAnsi="Calibri"/>
          <w:sz w:val="26"/>
          <w:szCs w:val="26"/>
        </w:rPr>
        <w:t xml:space="preserve">forței </w:t>
      </w:r>
      <w:r w:rsidR="00DD7252" w:rsidRPr="00D93DFD">
        <w:rPr>
          <w:rFonts w:ascii="Calibri" w:hAnsi="Calibri"/>
          <w:sz w:val="26"/>
          <w:szCs w:val="26"/>
        </w:rPr>
        <w:t xml:space="preserve">de </w:t>
      </w:r>
      <w:r w:rsidR="00B957A0" w:rsidRPr="00D93DFD">
        <w:rPr>
          <w:rFonts w:ascii="Calibri" w:hAnsi="Calibri"/>
          <w:sz w:val="26"/>
          <w:szCs w:val="26"/>
        </w:rPr>
        <w:t xml:space="preserve">muncă </w:t>
      </w:r>
      <w:r w:rsidR="00DD7252" w:rsidRPr="00D93DFD">
        <w:rPr>
          <w:rFonts w:ascii="Calibri" w:hAnsi="Calibri"/>
          <w:sz w:val="26"/>
          <w:szCs w:val="26"/>
        </w:rPr>
        <w:t>și concurența la tipurile de contracte pe partea de construcție</w:t>
      </w:r>
      <w:r w:rsidR="00B957A0" w:rsidRPr="00D93DFD">
        <w:rPr>
          <w:rFonts w:ascii="Calibri" w:hAnsi="Calibri"/>
          <w:sz w:val="26"/>
          <w:szCs w:val="26"/>
        </w:rPr>
        <w:t>,</w:t>
      </w:r>
      <w:r w:rsidR="00DD7252" w:rsidRPr="00D93DFD">
        <w:rPr>
          <w:rFonts w:ascii="Calibri" w:hAnsi="Calibri"/>
          <w:sz w:val="26"/>
          <w:szCs w:val="26"/>
        </w:rPr>
        <w:t xml:space="preserve"> multitudinea ofertelor din partea unor potențiali benefi</w:t>
      </w:r>
      <w:r w:rsidR="00253AD2">
        <w:rPr>
          <w:rFonts w:ascii="Calibri" w:hAnsi="Calibri"/>
          <w:sz w:val="26"/>
          <w:szCs w:val="26"/>
        </w:rPr>
        <w:t xml:space="preserve">ciari pentru aceste construcții. </w:t>
      </w:r>
      <w:r w:rsidR="00DD7252" w:rsidRPr="00D93DFD">
        <w:rPr>
          <w:rFonts w:ascii="Calibri" w:hAnsi="Calibri"/>
          <w:sz w:val="26"/>
          <w:szCs w:val="26"/>
        </w:rPr>
        <w:t xml:space="preserve">Autoritatea de </w:t>
      </w:r>
      <w:r w:rsidR="00B957A0" w:rsidRPr="00D93DFD">
        <w:rPr>
          <w:rFonts w:ascii="Calibri" w:hAnsi="Calibri"/>
          <w:sz w:val="26"/>
          <w:szCs w:val="26"/>
        </w:rPr>
        <w:t xml:space="preserve">Management </w:t>
      </w:r>
      <w:r w:rsidR="00DD7252" w:rsidRPr="00D93DFD">
        <w:rPr>
          <w:rFonts w:ascii="Calibri" w:hAnsi="Calibri"/>
          <w:sz w:val="26"/>
          <w:szCs w:val="26"/>
        </w:rPr>
        <w:t>nu este un reglementator</w:t>
      </w:r>
      <w:r w:rsidR="00B957A0" w:rsidRPr="00D93DFD">
        <w:rPr>
          <w:rFonts w:ascii="Calibri" w:hAnsi="Calibri"/>
          <w:sz w:val="26"/>
          <w:szCs w:val="26"/>
        </w:rPr>
        <w:t>,</w:t>
      </w:r>
      <w:r w:rsidR="00DD7252" w:rsidRPr="00D93DFD">
        <w:rPr>
          <w:rFonts w:ascii="Calibri" w:hAnsi="Calibri"/>
          <w:sz w:val="26"/>
          <w:szCs w:val="26"/>
        </w:rPr>
        <w:t xml:space="preserve"> </w:t>
      </w:r>
      <w:r w:rsidR="0056396A">
        <w:rPr>
          <w:rFonts w:ascii="Calibri" w:hAnsi="Calibri"/>
          <w:sz w:val="26"/>
          <w:szCs w:val="26"/>
        </w:rPr>
        <w:t xml:space="preserve">s-au </w:t>
      </w:r>
      <w:r w:rsidR="00DD7252" w:rsidRPr="00D93DFD">
        <w:rPr>
          <w:rFonts w:ascii="Calibri" w:hAnsi="Calibri"/>
          <w:sz w:val="26"/>
          <w:szCs w:val="26"/>
        </w:rPr>
        <w:t>făcut de multe ori demersu</w:t>
      </w:r>
      <w:r w:rsidR="00B957A0" w:rsidRPr="00D93DFD">
        <w:rPr>
          <w:rFonts w:ascii="Calibri" w:hAnsi="Calibri"/>
          <w:sz w:val="26"/>
          <w:szCs w:val="26"/>
        </w:rPr>
        <w:t>ri</w:t>
      </w:r>
      <w:r w:rsidR="00DD7252" w:rsidRPr="00D93DFD">
        <w:rPr>
          <w:rFonts w:ascii="Calibri" w:hAnsi="Calibri"/>
          <w:sz w:val="26"/>
          <w:szCs w:val="26"/>
        </w:rPr>
        <w:t xml:space="preserve"> de a reglementa domenii în care legislația nu era neapărat reglementată sau în conformitate cu normele europene</w:t>
      </w:r>
      <w:r w:rsidR="004530D8" w:rsidRPr="00D93DFD">
        <w:rPr>
          <w:rFonts w:ascii="Calibri" w:hAnsi="Calibri"/>
          <w:sz w:val="26"/>
          <w:szCs w:val="26"/>
        </w:rPr>
        <w:t>,</w:t>
      </w:r>
      <w:r w:rsidR="00DD7252" w:rsidRPr="00D93DFD">
        <w:rPr>
          <w:rFonts w:ascii="Calibri" w:hAnsi="Calibri"/>
          <w:sz w:val="26"/>
          <w:szCs w:val="26"/>
        </w:rPr>
        <w:t xml:space="preserve"> continuăm acest proces dar Autoritatea de management are totuși niște atribuții limitate</w:t>
      </w:r>
      <w:r w:rsidR="004530D8" w:rsidRPr="00D93DFD">
        <w:rPr>
          <w:rFonts w:ascii="Calibri" w:hAnsi="Calibri"/>
          <w:sz w:val="26"/>
          <w:szCs w:val="26"/>
        </w:rPr>
        <w:t xml:space="preserve">. </w:t>
      </w:r>
      <w:r w:rsidR="00DD7252" w:rsidRPr="00D93DFD">
        <w:rPr>
          <w:rFonts w:ascii="Calibri" w:hAnsi="Calibri"/>
          <w:sz w:val="26"/>
          <w:szCs w:val="26"/>
        </w:rPr>
        <w:t>În condițiile în care putem să sprijinim cu siguranță o vom face</w:t>
      </w:r>
      <w:r w:rsidR="004530D8" w:rsidRPr="00D93DFD">
        <w:rPr>
          <w:rFonts w:ascii="Calibri" w:hAnsi="Calibri"/>
          <w:sz w:val="26"/>
          <w:szCs w:val="26"/>
        </w:rPr>
        <w:t>.</w:t>
      </w:r>
    </w:p>
    <w:p w:rsidR="00F34093" w:rsidRPr="00D93DFD" w:rsidRDefault="004530D8" w:rsidP="0065160D">
      <w:pPr>
        <w:spacing w:line="240" w:lineRule="auto"/>
        <w:jc w:val="both"/>
        <w:rPr>
          <w:rFonts w:ascii="Calibri" w:hAnsi="Calibri"/>
          <w:sz w:val="26"/>
          <w:szCs w:val="26"/>
        </w:rPr>
      </w:pPr>
      <w:r w:rsidRPr="00D93DFD">
        <w:rPr>
          <w:rFonts w:ascii="Calibri" w:hAnsi="Calibri"/>
          <w:sz w:val="26"/>
          <w:szCs w:val="26"/>
        </w:rPr>
        <w:t>D</w:t>
      </w:r>
      <w:r w:rsidR="00DD7252" w:rsidRPr="00D93DFD">
        <w:rPr>
          <w:rFonts w:ascii="Calibri" w:hAnsi="Calibri"/>
          <w:sz w:val="26"/>
          <w:szCs w:val="26"/>
        </w:rPr>
        <w:t>omnul Jugănaru a menționat că se referea la beneficiar</w:t>
      </w:r>
      <w:r w:rsidR="00F34093" w:rsidRPr="00D93DFD">
        <w:rPr>
          <w:rFonts w:ascii="Calibri" w:hAnsi="Calibri"/>
          <w:sz w:val="26"/>
          <w:szCs w:val="26"/>
        </w:rPr>
        <w:t>i</w:t>
      </w:r>
      <w:r w:rsidR="002118F9">
        <w:rPr>
          <w:rFonts w:ascii="Calibri" w:hAnsi="Calibri"/>
          <w:sz w:val="26"/>
          <w:szCs w:val="26"/>
        </w:rPr>
        <w:t>i care</w:t>
      </w:r>
      <w:r w:rsidR="00DD7252" w:rsidRPr="00D93DFD">
        <w:rPr>
          <w:rFonts w:ascii="Calibri" w:hAnsi="Calibri"/>
          <w:sz w:val="26"/>
          <w:szCs w:val="26"/>
        </w:rPr>
        <w:t xml:space="preserve"> trebuie să fie foarte realiști când fac proiecte pentru că </w:t>
      </w:r>
      <w:r w:rsidR="00F32C45">
        <w:rPr>
          <w:rFonts w:ascii="Calibri" w:hAnsi="Calibri"/>
          <w:sz w:val="26"/>
          <w:szCs w:val="26"/>
        </w:rPr>
        <w:t>sunt alte condiții acum</w:t>
      </w:r>
      <w:r w:rsidR="00253AD2">
        <w:rPr>
          <w:rFonts w:ascii="Calibri" w:hAnsi="Calibri"/>
          <w:sz w:val="26"/>
          <w:szCs w:val="26"/>
        </w:rPr>
        <w:t xml:space="preserve"> față de ceea ce a fost </w:t>
      </w:r>
      <w:r w:rsidR="00DD7252" w:rsidRPr="00D93DFD">
        <w:rPr>
          <w:rFonts w:ascii="Calibri" w:hAnsi="Calibri"/>
          <w:sz w:val="26"/>
          <w:szCs w:val="26"/>
        </w:rPr>
        <w:t xml:space="preserve"> acum un an sau doi </w:t>
      </w:r>
      <w:r w:rsidR="00F34093" w:rsidRPr="00D93DFD">
        <w:rPr>
          <w:rFonts w:ascii="Calibri" w:hAnsi="Calibri"/>
          <w:sz w:val="26"/>
          <w:szCs w:val="26"/>
        </w:rPr>
        <w:t>ani</w:t>
      </w:r>
      <w:r w:rsidR="00253AD2">
        <w:rPr>
          <w:rFonts w:ascii="Calibri" w:hAnsi="Calibri"/>
          <w:sz w:val="26"/>
          <w:szCs w:val="26"/>
        </w:rPr>
        <w:t xml:space="preserve">, acum </w:t>
      </w:r>
      <w:r w:rsidR="00DD7252" w:rsidRPr="00D93DFD">
        <w:rPr>
          <w:rFonts w:ascii="Calibri" w:hAnsi="Calibri"/>
          <w:sz w:val="26"/>
          <w:szCs w:val="26"/>
        </w:rPr>
        <w:t>e cu totul altceva</w:t>
      </w:r>
      <w:r w:rsidR="00F34093" w:rsidRPr="00D93DFD">
        <w:rPr>
          <w:rFonts w:ascii="Calibri" w:hAnsi="Calibri"/>
          <w:sz w:val="26"/>
          <w:szCs w:val="26"/>
        </w:rPr>
        <w:t>.</w:t>
      </w:r>
    </w:p>
    <w:p w:rsidR="0076462D" w:rsidRPr="0077235C" w:rsidRDefault="00F34093" w:rsidP="0065160D">
      <w:pPr>
        <w:spacing w:line="240" w:lineRule="auto"/>
        <w:jc w:val="both"/>
        <w:rPr>
          <w:rFonts w:ascii="Calibri" w:hAnsi="Calibri"/>
          <w:sz w:val="26"/>
          <w:szCs w:val="26"/>
        </w:rPr>
      </w:pPr>
      <w:r w:rsidRPr="00D93DFD">
        <w:rPr>
          <w:rFonts w:ascii="Calibri" w:hAnsi="Calibri"/>
          <w:sz w:val="26"/>
          <w:szCs w:val="26"/>
        </w:rPr>
        <w:t>D</w:t>
      </w:r>
      <w:r w:rsidR="00DD7252" w:rsidRPr="00D93DFD">
        <w:rPr>
          <w:rFonts w:ascii="Calibri" w:hAnsi="Calibri"/>
          <w:sz w:val="26"/>
          <w:szCs w:val="26"/>
        </w:rPr>
        <w:t xml:space="preserve">oamna Luiza Radu a </w:t>
      </w:r>
      <w:r w:rsidR="008F2CF0">
        <w:rPr>
          <w:rFonts w:ascii="Calibri" w:hAnsi="Calibri"/>
          <w:sz w:val="26"/>
          <w:szCs w:val="26"/>
        </w:rPr>
        <w:t>fost</w:t>
      </w:r>
      <w:r w:rsidR="00DD7252" w:rsidRPr="00D93DFD">
        <w:rPr>
          <w:rFonts w:ascii="Calibri" w:hAnsi="Calibri"/>
          <w:sz w:val="26"/>
          <w:szCs w:val="26"/>
        </w:rPr>
        <w:t xml:space="preserve"> de acord cu </w:t>
      </w:r>
      <w:r w:rsidR="00E9425E">
        <w:rPr>
          <w:rFonts w:ascii="Calibri" w:hAnsi="Calibri"/>
          <w:sz w:val="26"/>
          <w:szCs w:val="26"/>
        </w:rPr>
        <w:t xml:space="preserve">acest </w:t>
      </w:r>
      <w:r w:rsidR="008F2CF0">
        <w:rPr>
          <w:rFonts w:ascii="Calibri" w:hAnsi="Calibri"/>
          <w:sz w:val="26"/>
          <w:szCs w:val="26"/>
        </w:rPr>
        <w:t xml:space="preserve">aspect că </w:t>
      </w:r>
      <w:r w:rsidR="00DD7252" w:rsidRPr="00D93DFD">
        <w:rPr>
          <w:rFonts w:ascii="Calibri" w:hAnsi="Calibri"/>
          <w:sz w:val="26"/>
          <w:szCs w:val="26"/>
        </w:rPr>
        <w:t>beneficiarii nu pot suporta din contribuția pr</w:t>
      </w:r>
      <w:r w:rsidR="00F24B54" w:rsidRPr="00D93DFD">
        <w:rPr>
          <w:rFonts w:ascii="Calibri" w:hAnsi="Calibri"/>
          <w:sz w:val="26"/>
          <w:szCs w:val="26"/>
        </w:rPr>
        <w:t xml:space="preserve">oprie aceste majorări salariale, </w:t>
      </w:r>
      <w:r w:rsidR="00DD7252" w:rsidRPr="00D93DFD">
        <w:rPr>
          <w:rFonts w:ascii="Calibri" w:hAnsi="Calibri"/>
          <w:sz w:val="26"/>
          <w:szCs w:val="26"/>
        </w:rPr>
        <w:t xml:space="preserve">cheltuieli </w:t>
      </w:r>
      <w:r w:rsidR="00F24B54" w:rsidRPr="00D93DFD">
        <w:rPr>
          <w:rFonts w:ascii="Calibri" w:hAnsi="Calibri"/>
          <w:sz w:val="26"/>
          <w:szCs w:val="26"/>
        </w:rPr>
        <w:t>ne</w:t>
      </w:r>
      <w:r w:rsidR="00DD7252" w:rsidRPr="00D93DFD">
        <w:rPr>
          <w:rFonts w:ascii="Calibri" w:hAnsi="Calibri"/>
          <w:sz w:val="26"/>
          <w:szCs w:val="26"/>
        </w:rPr>
        <w:t>eligibile</w:t>
      </w:r>
      <w:r w:rsidR="00F24B54" w:rsidRPr="00D93DFD">
        <w:rPr>
          <w:rFonts w:ascii="Calibri" w:hAnsi="Calibri"/>
          <w:sz w:val="26"/>
          <w:szCs w:val="26"/>
        </w:rPr>
        <w:t>,</w:t>
      </w:r>
      <w:r w:rsidR="00DD7252" w:rsidRPr="00D93DFD">
        <w:rPr>
          <w:rFonts w:ascii="Calibri" w:hAnsi="Calibri"/>
          <w:sz w:val="26"/>
          <w:szCs w:val="26"/>
        </w:rPr>
        <w:t xml:space="preserve"> </w:t>
      </w:r>
      <w:r w:rsidR="00BA7518">
        <w:rPr>
          <w:rFonts w:ascii="Calibri" w:hAnsi="Calibri"/>
          <w:sz w:val="26"/>
          <w:szCs w:val="26"/>
        </w:rPr>
        <w:t xml:space="preserve">au fost primite </w:t>
      </w:r>
      <w:r w:rsidR="00DD7252" w:rsidRPr="00D93DFD">
        <w:rPr>
          <w:rFonts w:ascii="Calibri" w:hAnsi="Calibri"/>
          <w:sz w:val="26"/>
          <w:szCs w:val="26"/>
        </w:rPr>
        <w:t>foarte multe propuneri de modificare a contractelor de finanțare</w:t>
      </w:r>
      <w:r w:rsidR="00BA7518">
        <w:rPr>
          <w:rFonts w:ascii="Calibri" w:hAnsi="Calibri"/>
          <w:sz w:val="26"/>
          <w:szCs w:val="26"/>
        </w:rPr>
        <w:t xml:space="preserve">, </w:t>
      </w:r>
      <w:r w:rsidR="00DD7252" w:rsidRPr="00D93DFD">
        <w:rPr>
          <w:rFonts w:ascii="Calibri" w:hAnsi="Calibri"/>
          <w:sz w:val="26"/>
          <w:szCs w:val="26"/>
        </w:rPr>
        <w:t>inclusiv de suportare a acestor cheltuieli ca și cheltuieli eligibile</w:t>
      </w:r>
      <w:r w:rsidR="00BA7518">
        <w:rPr>
          <w:rFonts w:ascii="Calibri" w:hAnsi="Calibri"/>
          <w:sz w:val="26"/>
          <w:szCs w:val="26"/>
        </w:rPr>
        <w:t xml:space="preserve">, însă </w:t>
      </w:r>
      <w:r w:rsidR="00DD7252" w:rsidRPr="00D93DFD">
        <w:rPr>
          <w:rFonts w:ascii="Calibri" w:hAnsi="Calibri"/>
          <w:sz w:val="26"/>
          <w:szCs w:val="26"/>
        </w:rPr>
        <w:t xml:space="preserve">dacă am face acest lucru ar trebui să eliminăm de la finanțare proiectele care sunt contractate sau </w:t>
      </w:r>
      <w:r w:rsidR="00BA7518">
        <w:rPr>
          <w:rFonts w:ascii="Calibri" w:hAnsi="Calibri"/>
          <w:sz w:val="26"/>
          <w:szCs w:val="26"/>
        </w:rPr>
        <w:t xml:space="preserve">în curs de </w:t>
      </w:r>
      <w:r w:rsidR="00DD7252" w:rsidRPr="00D93DFD">
        <w:rPr>
          <w:rFonts w:ascii="Calibri" w:hAnsi="Calibri"/>
          <w:sz w:val="26"/>
          <w:szCs w:val="26"/>
        </w:rPr>
        <w:t xml:space="preserve"> contracta</w:t>
      </w:r>
      <w:r w:rsidR="00BA7518">
        <w:rPr>
          <w:rFonts w:ascii="Calibri" w:hAnsi="Calibri"/>
          <w:sz w:val="26"/>
          <w:szCs w:val="26"/>
        </w:rPr>
        <w:t>re</w:t>
      </w:r>
      <w:r w:rsidR="00DD7252" w:rsidRPr="00D93DFD">
        <w:rPr>
          <w:rFonts w:ascii="Calibri" w:hAnsi="Calibri"/>
          <w:sz w:val="26"/>
          <w:szCs w:val="26"/>
        </w:rPr>
        <w:t xml:space="preserve"> asta pe de o parte</w:t>
      </w:r>
      <w:r w:rsidR="00F24B54" w:rsidRPr="00D93DFD">
        <w:rPr>
          <w:rFonts w:ascii="Calibri" w:hAnsi="Calibri"/>
          <w:sz w:val="26"/>
          <w:szCs w:val="26"/>
        </w:rPr>
        <w:t>, pe de altă parte acolo unde a</w:t>
      </w:r>
      <w:r w:rsidR="00DD7252" w:rsidRPr="00D93DFD">
        <w:rPr>
          <w:rFonts w:ascii="Calibri" w:hAnsi="Calibri"/>
          <w:sz w:val="26"/>
          <w:szCs w:val="26"/>
        </w:rPr>
        <w:t xml:space="preserve"> fost posibil și be</w:t>
      </w:r>
      <w:r w:rsidR="00F24B54" w:rsidRPr="00D93DFD">
        <w:rPr>
          <w:rFonts w:ascii="Calibri" w:hAnsi="Calibri"/>
          <w:sz w:val="26"/>
          <w:szCs w:val="26"/>
        </w:rPr>
        <w:t xml:space="preserve">neficiarul a fost de acord, </w:t>
      </w:r>
      <w:r w:rsidR="00DD7252" w:rsidRPr="00D93DFD">
        <w:rPr>
          <w:rFonts w:ascii="Calibri" w:hAnsi="Calibri"/>
          <w:sz w:val="26"/>
          <w:szCs w:val="26"/>
        </w:rPr>
        <w:t>ca de exemplu în cadrul axei prioritare 5</w:t>
      </w:r>
      <w:r w:rsidR="00F24B54" w:rsidRPr="00D93DFD">
        <w:rPr>
          <w:rFonts w:ascii="Calibri" w:hAnsi="Calibri"/>
          <w:sz w:val="26"/>
          <w:szCs w:val="26"/>
        </w:rPr>
        <w:t>.</w:t>
      </w:r>
      <w:r w:rsidR="00DD7252" w:rsidRPr="00D93DFD">
        <w:rPr>
          <w:rFonts w:ascii="Calibri" w:hAnsi="Calibri"/>
          <w:sz w:val="26"/>
          <w:szCs w:val="26"/>
        </w:rPr>
        <w:t>1 la patrimoniu</w:t>
      </w:r>
      <w:r w:rsidR="00F24B54" w:rsidRPr="00D93DFD">
        <w:rPr>
          <w:rFonts w:ascii="Calibri" w:hAnsi="Calibri"/>
          <w:sz w:val="26"/>
          <w:szCs w:val="26"/>
        </w:rPr>
        <w:t>,</w:t>
      </w:r>
      <w:r w:rsidR="00DD7252" w:rsidRPr="00D93DFD">
        <w:rPr>
          <w:rFonts w:ascii="Calibri" w:hAnsi="Calibri"/>
          <w:sz w:val="26"/>
          <w:szCs w:val="26"/>
        </w:rPr>
        <w:t xml:space="preserve"> în cazul axei prioritare 7</w:t>
      </w:r>
      <w:r w:rsidR="00F24B54" w:rsidRPr="00D93DFD">
        <w:rPr>
          <w:rFonts w:ascii="Calibri" w:hAnsi="Calibri"/>
          <w:sz w:val="26"/>
          <w:szCs w:val="26"/>
        </w:rPr>
        <w:t>.</w:t>
      </w:r>
      <w:r w:rsidR="00DD7252" w:rsidRPr="00D93DFD">
        <w:rPr>
          <w:rFonts w:ascii="Calibri" w:hAnsi="Calibri"/>
          <w:sz w:val="26"/>
          <w:szCs w:val="26"/>
        </w:rPr>
        <w:t>1</w:t>
      </w:r>
      <w:r w:rsidR="00F24B54" w:rsidRPr="00D93DFD">
        <w:rPr>
          <w:rFonts w:ascii="Calibri" w:hAnsi="Calibri"/>
          <w:sz w:val="26"/>
          <w:szCs w:val="26"/>
        </w:rPr>
        <w:t>.</w:t>
      </w:r>
      <w:r w:rsidR="00DD7252" w:rsidRPr="00D93DFD">
        <w:rPr>
          <w:rFonts w:ascii="Calibri" w:hAnsi="Calibri"/>
          <w:sz w:val="26"/>
          <w:szCs w:val="26"/>
        </w:rPr>
        <w:t xml:space="preserve"> Autoritatea de </w:t>
      </w:r>
      <w:r w:rsidR="00F24B54" w:rsidRPr="00D93DFD">
        <w:rPr>
          <w:rFonts w:ascii="Calibri" w:hAnsi="Calibri"/>
          <w:sz w:val="26"/>
          <w:szCs w:val="26"/>
        </w:rPr>
        <w:t>Management</w:t>
      </w:r>
      <w:r w:rsidR="00BA7518">
        <w:rPr>
          <w:rFonts w:ascii="Calibri" w:hAnsi="Calibri"/>
          <w:sz w:val="26"/>
          <w:szCs w:val="26"/>
        </w:rPr>
        <w:t xml:space="preserve"> </w:t>
      </w:r>
      <w:r w:rsidR="00DD7252" w:rsidRPr="00D93DFD">
        <w:rPr>
          <w:rFonts w:ascii="Calibri" w:hAnsi="Calibri"/>
          <w:sz w:val="26"/>
          <w:szCs w:val="26"/>
        </w:rPr>
        <w:t>a modificat valoarea maximă admisibilă a proiectului tocmai pentru a veni în sprijinul beneficiarilor și a</w:t>
      </w:r>
      <w:r w:rsidR="0020337F" w:rsidRPr="00D93DFD">
        <w:rPr>
          <w:rFonts w:ascii="Calibri" w:hAnsi="Calibri"/>
          <w:sz w:val="26"/>
          <w:szCs w:val="26"/>
        </w:rPr>
        <w:t>l</w:t>
      </w:r>
      <w:r w:rsidR="00DD7252" w:rsidRPr="00D93DFD">
        <w:rPr>
          <w:rFonts w:ascii="Calibri" w:hAnsi="Calibri"/>
          <w:sz w:val="26"/>
          <w:szCs w:val="26"/>
        </w:rPr>
        <w:t xml:space="preserve"> </w:t>
      </w:r>
      <w:r w:rsidR="00DD7252" w:rsidRPr="0077235C">
        <w:rPr>
          <w:rFonts w:ascii="Calibri" w:hAnsi="Calibri"/>
          <w:sz w:val="26"/>
          <w:szCs w:val="26"/>
        </w:rPr>
        <w:t>proiectelor</w:t>
      </w:r>
      <w:r w:rsidR="0020337F" w:rsidRPr="0077235C">
        <w:rPr>
          <w:rFonts w:ascii="Calibri" w:hAnsi="Calibri"/>
          <w:sz w:val="26"/>
          <w:szCs w:val="26"/>
        </w:rPr>
        <w:t xml:space="preserve">. </w:t>
      </w:r>
      <w:r w:rsidR="00BA7518" w:rsidRPr="0077235C">
        <w:rPr>
          <w:rFonts w:ascii="Calibri" w:hAnsi="Calibri"/>
          <w:sz w:val="26"/>
          <w:szCs w:val="26"/>
        </w:rPr>
        <w:t>Suntem deschiși să an</w:t>
      </w:r>
      <w:r w:rsidR="00DD7252" w:rsidRPr="0077235C">
        <w:rPr>
          <w:rFonts w:ascii="Calibri" w:hAnsi="Calibri"/>
          <w:sz w:val="26"/>
          <w:szCs w:val="26"/>
        </w:rPr>
        <w:t xml:space="preserve">alizăm </w:t>
      </w:r>
      <w:r w:rsidR="00BA7518" w:rsidRPr="0077235C">
        <w:rPr>
          <w:rFonts w:ascii="Calibri" w:hAnsi="Calibri"/>
          <w:sz w:val="26"/>
          <w:szCs w:val="26"/>
        </w:rPr>
        <w:t xml:space="preserve">propunerile </w:t>
      </w:r>
      <w:r w:rsidR="00DD7252" w:rsidRPr="0077235C">
        <w:rPr>
          <w:rFonts w:ascii="Calibri" w:hAnsi="Calibri"/>
          <w:sz w:val="26"/>
          <w:szCs w:val="26"/>
        </w:rPr>
        <w:t xml:space="preserve">și </w:t>
      </w:r>
      <w:r w:rsidR="0077235C" w:rsidRPr="0077235C">
        <w:rPr>
          <w:rFonts w:ascii="Calibri" w:hAnsi="Calibri"/>
          <w:sz w:val="26"/>
          <w:szCs w:val="26"/>
        </w:rPr>
        <w:t xml:space="preserve">să luăm decizii în parteneriat cu </w:t>
      </w:r>
      <w:r w:rsidR="00DD7252" w:rsidRPr="0077235C">
        <w:rPr>
          <w:rFonts w:ascii="Calibri" w:hAnsi="Calibri"/>
          <w:sz w:val="26"/>
          <w:szCs w:val="26"/>
        </w:rPr>
        <w:t>dumneavoastră</w:t>
      </w:r>
      <w:r w:rsidR="0076462D" w:rsidRPr="0077235C">
        <w:rPr>
          <w:rFonts w:ascii="Calibri" w:hAnsi="Calibri"/>
          <w:sz w:val="26"/>
          <w:szCs w:val="26"/>
        </w:rPr>
        <w:t xml:space="preserve">. </w:t>
      </w:r>
    </w:p>
    <w:p w:rsidR="001861E5" w:rsidRDefault="00DD7252" w:rsidP="0065160D">
      <w:pPr>
        <w:spacing w:line="240" w:lineRule="auto"/>
        <w:jc w:val="both"/>
        <w:rPr>
          <w:rFonts w:ascii="Calibri" w:hAnsi="Calibri"/>
          <w:sz w:val="26"/>
          <w:szCs w:val="26"/>
        </w:rPr>
      </w:pPr>
      <w:r w:rsidRPr="00F65661">
        <w:rPr>
          <w:rFonts w:ascii="Calibri" w:hAnsi="Calibri"/>
          <w:sz w:val="26"/>
          <w:szCs w:val="26"/>
        </w:rPr>
        <w:t xml:space="preserve">Domnul Adrian </w:t>
      </w:r>
      <w:r w:rsidR="0076462D" w:rsidRPr="00F65661">
        <w:rPr>
          <w:rFonts w:ascii="Calibri" w:hAnsi="Calibri"/>
          <w:sz w:val="26"/>
          <w:szCs w:val="26"/>
        </w:rPr>
        <w:t>Mariciuc, D</w:t>
      </w:r>
      <w:r w:rsidRPr="00F65661">
        <w:rPr>
          <w:rFonts w:ascii="Calibri" w:hAnsi="Calibri"/>
          <w:sz w:val="26"/>
          <w:szCs w:val="26"/>
        </w:rPr>
        <w:t>irector</w:t>
      </w:r>
      <w:r w:rsidR="0076462D" w:rsidRPr="00F65661">
        <w:rPr>
          <w:rFonts w:ascii="Calibri" w:hAnsi="Calibri"/>
          <w:sz w:val="26"/>
          <w:szCs w:val="26"/>
        </w:rPr>
        <w:t xml:space="preserve">, ADR Vest </w:t>
      </w:r>
      <w:r w:rsidRPr="00F65661">
        <w:rPr>
          <w:rFonts w:ascii="Calibri" w:hAnsi="Calibri"/>
          <w:sz w:val="26"/>
          <w:szCs w:val="26"/>
        </w:rPr>
        <w:t xml:space="preserve">a menționat că </w:t>
      </w:r>
      <w:r w:rsidR="005F786E" w:rsidRPr="00F65661">
        <w:rPr>
          <w:rFonts w:ascii="Calibri" w:hAnsi="Calibri"/>
          <w:sz w:val="26"/>
          <w:szCs w:val="26"/>
        </w:rPr>
        <w:t>n</w:t>
      </w:r>
      <w:r w:rsidRPr="00F65661">
        <w:rPr>
          <w:rFonts w:ascii="Calibri" w:hAnsi="Calibri"/>
          <w:sz w:val="26"/>
          <w:szCs w:val="26"/>
        </w:rPr>
        <w:t>u înțeleg</w:t>
      </w:r>
      <w:r w:rsidR="001B697A" w:rsidRPr="00F65661">
        <w:rPr>
          <w:rFonts w:ascii="Calibri" w:hAnsi="Calibri"/>
          <w:sz w:val="26"/>
          <w:szCs w:val="26"/>
        </w:rPr>
        <w:t>e</w:t>
      </w:r>
      <w:r w:rsidRPr="00F65661">
        <w:rPr>
          <w:rFonts w:ascii="Calibri" w:hAnsi="Calibri"/>
          <w:sz w:val="26"/>
          <w:szCs w:val="26"/>
        </w:rPr>
        <w:t xml:space="preserve"> de ce tocmai la axa 4 </w:t>
      </w:r>
      <w:r w:rsidR="0077235C" w:rsidRPr="00F65661">
        <w:rPr>
          <w:rFonts w:ascii="Calibri" w:hAnsi="Calibri"/>
          <w:sz w:val="26"/>
          <w:szCs w:val="26"/>
        </w:rPr>
        <w:t xml:space="preserve">suntem </w:t>
      </w:r>
      <w:r w:rsidRPr="00F65661">
        <w:rPr>
          <w:rFonts w:ascii="Calibri" w:hAnsi="Calibri"/>
          <w:sz w:val="26"/>
          <w:szCs w:val="26"/>
        </w:rPr>
        <w:t>atât de drastic</w:t>
      </w:r>
      <w:r w:rsidR="001B697A" w:rsidRPr="00F65661">
        <w:rPr>
          <w:rFonts w:ascii="Calibri" w:hAnsi="Calibri"/>
          <w:sz w:val="26"/>
          <w:szCs w:val="26"/>
        </w:rPr>
        <w:t xml:space="preserve">i. </w:t>
      </w:r>
      <w:r w:rsidR="0077235C" w:rsidRPr="00F65661">
        <w:rPr>
          <w:rFonts w:ascii="Calibri" w:hAnsi="Calibri"/>
          <w:sz w:val="26"/>
          <w:szCs w:val="26"/>
        </w:rPr>
        <w:t>T</w:t>
      </w:r>
      <w:r w:rsidRPr="00F65661">
        <w:rPr>
          <w:rFonts w:ascii="Calibri" w:hAnsi="Calibri"/>
          <w:sz w:val="26"/>
          <w:szCs w:val="26"/>
        </w:rPr>
        <w:t xml:space="preserve">oate graficele </w:t>
      </w:r>
      <w:r w:rsidR="0077235C" w:rsidRPr="00F65661">
        <w:rPr>
          <w:rFonts w:ascii="Calibri" w:hAnsi="Calibri"/>
          <w:sz w:val="26"/>
          <w:szCs w:val="26"/>
        </w:rPr>
        <w:t xml:space="preserve">reflectă </w:t>
      </w:r>
      <w:r w:rsidRPr="00F65661">
        <w:rPr>
          <w:rFonts w:ascii="Calibri" w:hAnsi="Calibri"/>
          <w:sz w:val="26"/>
          <w:szCs w:val="26"/>
        </w:rPr>
        <w:t>supracontractări</w:t>
      </w:r>
      <w:r w:rsidR="001B697A" w:rsidRPr="00F65661">
        <w:rPr>
          <w:rFonts w:ascii="Calibri" w:hAnsi="Calibri"/>
          <w:sz w:val="26"/>
          <w:szCs w:val="26"/>
        </w:rPr>
        <w:t>. L</w:t>
      </w:r>
      <w:r w:rsidRPr="00F65661">
        <w:rPr>
          <w:rFonts w:ascii="Calibri" w:hAnsi="Calibri"/>
          <w:sz w:val="26"/>
          <w:szCs w:val="26"/>
        </w:rPr>
        <w:t xml:space="preserve">a axa 4 </w:t>
      </w:r>
      <w:r w:rsidR="00AF51F0" w:rsidRPr="00F65661">
        <w:rPr>
          <w:rFonts w:ascii="Calibri" w:hAnsi="Calibri"/>
          <w:sz w:val="26"/>
          <w:szCs w:val="26"/>
        </w:rPr>
        <w:t>e</w:t>
      </w:r>
      <w:r w:rsidR="001B697A" w:rsidRPr="00F65661">
        <w:rPr>
          <w:rFonts w:ascii="Calibri" w:hAnsi="Calibri"/>
          <w:sz w:val="26"/>
          <w:szCs w:val="26"/>
        </w:rPr>
        <w:t xml:space="preserve">valuarea a </w:t>
      </w:r>
      <w:r w:rsidRPr="00F65661">
        <w:rPr>
          <w:rFonts w:ascii="Calibri" w:hAnsi="Calibri"/>
          <w:sz w:val="26"/>
          <w:szCs w:val="26"/>
        </w:rPr>
        <w:t xml:space="preserve"> </w:t>
      </w:r>
      <w:r w:rsidR="001B697A" w:rsidRPr="00F65661">
        <w:rPr>
          <w:rFonts w:ascii="Calibri" w:hAnsi="Calibri"/>
          <w:sz w:val="26"/>
          <w:szCs w:val="26"/>
        </w:rPr>
        <w:t>mers f</w:t>
      </w:r>
      <w:r w:rsidRPr="00F65661">
        <w:rPr>
          <w:rFonts w:ascii="Calibri" w:hAnsi="Calibri"/>
          <w:sz w:val="26"/>
          <w:szCs w:val="26"/>
        </w:rPr>
        <w:t>oarte</w:t>
      </w:r>
      <w:r w:rsidR="001B697A" w:rsidRPr="00F65661">
        <w:rPr>
          <w:rFonts w:ascii="Calibri" w:hAnsi="Calibri"/>
          <w:sz w:val="26"/>
          <w:szCs w:val="26"/>
        </w:rPr>
        <w:t xml:space="preserve">, foarte </w:t>
      </w:r>
      <w:r w:rsidRPr="00F65661">
        <w:rPr>
          <w:rFonts w:ascii="Calibri" w:hAnsi="Calibri"/>
          <w:sz w:val="26"/>
          <w:szCs w:val="26"/>
        </w:rPr>
        <w:t>bine sunt foarte multe contracte trimise la A</w:t>
      </w:r>
      <w:r w:rsidR="00404D90" w:rsidRPr="00F65661">
        <w:rPr>
          <w:rFonts w:ascii="Calibri" w:hAnsi="Calibri"/>
          <w:sz w:val="26"/>
          <w:szCs w:val="26"/>
        </w:rPr>
        <w:t xml:space="preserve">M. </w:t>
      </w:r>
      <w:r w:rsidRPr="00F65661">
        <w:rPr>
          <w:rFonts w:ascii="Calibri" w:hAnsi="Calibri"/>
          <w:sz w:val="26"/>
          <w:szCs w:val="26"/>
        </w:rPr>
        <w:t>Problema a fost că la un moment dat s</w:t>
      </w:r>
      <w:r w:rsidR="00EC6EAC" w:rsidRPr="00F65661">
        <w:rPr>
          <w:rFonts w:ascii="Calibri" w:hAnsi="Calibri"/>
          <w:sz w:val="26"/>
          <w:szCs w:val="26"/>
        </w:rPr>
        <w:t>-</w:t>
      </w:r>
      <w:r w:rsidRPr="00F65661">
        <w:rPr>
          <w:rFonts w:ascii="Calibri" w:hAnsi="Calibri"/>
          <w:sz w:val="26"/>
          <w:szCs w:val="26"/>
        </w:rPr>
        <w:t>a</w:t>
      </w:r>
      <w:r w:rsidR="00EC6EAC" w:rsidRPr="00F65661">
        <w:rPr>
          <w:rFonts w:ascii="Calibri" w:hAnsi="Calibri"/>
          <w:sz w:val="26"/>
          <w:szCs w:val="26"/>
        </w:rPr>
        <w:t xml:space="preserve"> stop</w:t>
      </w:r>
      <w:r w:rsidR="00AF51F0" w:rsidRPr="00F65661">
        <w:rPr>
          <w:rFonts w:ascii="Calibri" w:hAnsi="Calibri"/>
          <w:sz w:val="26"/>
          <w:szCs w:val="26"/>
        </w:rPr>
        <w:t>at</w:t>
      </w:r>
      <w:r w:rsidR="00EC6EAC" w:rsidRPr="00F65661">
        <w:rPr>
          <w:rFonts w:ascii="Calibri" w:hAnsi="Calibri"/>
          <w:sz w:val="26"/>
          <w:szCs w:val="26"/>
        </w:rPr>
        <w:t xml:space="preserve"> </w:t>
      </w:r>
      <w:r w:rsidRPr="00F65661">
        <w:rPr>
          <w:rFonts w:ascii="Calibri" w:hAnsi="Calibri"/>
          <w:sz w:val="26"/>
          <w:szCs w:val="26"/>
        </w:rPr>
        <w:t>supracontractare</w:t>
      </w:r>
      <w:r w:rsidR="00AF51F0" w:rsidRPr="00F65661">
        <w:rPr>
          <w:rFonts w:ascii="Calibri" w:hAnsi="Calibri"/>
          <w:sz w:val="26"/>
          <w:szCs w:val="26"/>
        </w:rPr>
        <w:t>a</w:t>
      </w:r>
      <w:r w:rsidRPr="00F65661">
        <w:rPr>
          <w:rFonts w:ascii="Calibri" w:hAnsi="Calibri"/>
          <w:sz w:val="26"/>
          <w:szCs w:val="26"/>
        </w:rPr>
        <w:t xml:space="preserve"> și </w:t>
      </w:r>
      <w:r w:rsidR="0077235C" w:rsidRPr="00F65661">
        <w:rPr>
          <w:rFonts w:ascii="Calibri" w:hAnsi="Calibri"/>
          <w:sz w:val="26"/>
          <w:szCs w:val="26"/>
        </w:rPr>
        <w:t xml:space="preserve">au fost transmise </w:t>
      </w:r>
      <w:r w:rsidRPr="00F65661">
        <w:rPr>
          <w:rFonts w:ascii="Calibri" w:hAnsi="Calibri"/>
          <w:sz w:val="26"/>
          <w:szCs w:val="26"/>
        </w:rPr>
        <w:t>adrese înapoi pe care le di</w:t>
      </w:r>
      <w:r w:rsidR="00DF7A86" w:rsidRPr="00F65661">
        <w:rPr>
          <w:rFonts w:ascii="Calibri" w:hAnsi="Calibri"/>
          <w:sz w:val="26"/>
          <w:szCs w:val="26"/>
        </w:rPr>
        <w:t xml:space="preserve">scutăm </w:t>
      </w:r>
      <w:r w:rsidRPr="00F65661">
        <w:rPr>
          <w:rFonts w:ascii="Calibri" w:hAnsi="Calibri"/>
          <w:sz w:val="26"/>
          <w:szCs w:val="26"/>
        </w:rPr>
        <w:t>încă cu beneficiarii legat de cât poate suport</w:t>
      </w:r>
      <w:r w:rsidR="00AF51F0" w:rsidRPr="00F65661">
        <w:rPr>
          <w:rFonts w:ascii="Calibri" w:hAnsi="Calibri"/>
          <w:sz w:val="26"/>
          <w:szCs w:val="26"/>
        </w:rPr>
        <w:t>a</w:t>
      </w:r>
      <w:r w:rsidRPr="00F65661">
        <w:rPr>
          <w:rFonts w:ascii="Calibri" w:hAnsi="Calibri"/>
          <w:sz w:val="26"/>
          <w:szCs w:val="26"/>
        </w:rPr>
        <w:t xml:space="preserve"> ca și contribuție pe partea cheltuielilor eligibile</w:t>
      </w:r>
      <w:r w:rsidR="00EC6EAC" w:rsidRPr="00F65661">
        <w:rPr>
          <w:rFonts w:ascii="Calibri" w:hAnsi="Calibri"/>
          <w:sz w:val="26"/>
          <w:szCs w:val="26"/>
        </w:rPr>
        <w:t xml:space="preserve">. </w:t>
      </w:r>
      <w:r w:rsidR="00DF7A86" w:rsidRPr="00F65661">
        <w:rPr>
          <w:rFonts w:ascii="Calibri" w:hAnsi="Calibri"/>
          <w:sz w:val="26"/>
          <w:szCs w:val="26"/>
        </w:rPr>
        <w:t>A</w:t>
      </w:r>
      <w:r w:rsidR="00EC6EAC" w:rsidRPr="00F65661">
        <w:rPr>
          <w:rFonts w:ascii="Calibri" w:hAnsi="Calibri"/>
          <w:sz w:val="26"/>
          <w:szCs w:val="26"/>
        </w:rPr>
        <w:t xml:space="preserve">xa </w:t>
      </w:r>
      <w:r w:rsidRPr="00F65661">
        <w:rPr>
          <w:rFonts w:ascii="Calibri" w:hAnsi="Calibri"/>
          <w:sz w:val="26"/>
          <w:szCs w:val="26"/>
        </w:rPr>
        <w:t>4 ar trebui împărțită în două mari categorii</w:t>
      </w:r>
      <w:r w:rsidR="00EC6EAC" w:rsidRPr="00F65661">
        <w:rPr>
          <w:rFonts w:ascii="Calibri" w:hAnsi="Calibri"/>
          <w:sz w:val="26"/>
          <w:szCs w:val="26"/>
        </w:rPr>
        <w:t>,  4.</w:t>
      </w:r>
      <w:r w:rsidRPr="00F65661">
        <w:rPr>
          <w:rFonts w:ascii="Calibri" w:hAnsi="Calibri"/>
          <w:sz w:val="26"/>
          <w:szCs w:val="26"/>
        </w:rPr>
        <w:t>1</w:t>
      </w:r>
      <w:r w:rsidR="00EC6EAC" w:rsidRPr="00F65661">
        <w:rPr>
          <w:rFonts w:ascii="Calibri" w:hAnsi="Calibri"/>
          <w:sz w:val="26"/>
          <w:szCs w:val="26"/>
        </w:rPr>
        <w:t>.</w:t>
      </w:r>
      <w:r w:rsidRPr="00F65661">
        <w:rPr>
          <w:rFonts w:ascii="Calibri" w:hAnsi="Calibri"/>
          <w:sz w:val="26"/>
          <w:szCs w:val="26"/>
        </w:rPr>
        <w:t xml:space="preserve"> zona de mobilitate unde există totuși acea</w:t>
      </w:r>
      <w:r w:rsidR="0031164B" w:rsidRPr="00F65661">
        <w:rPr>
          <w:rFonts w:ascii="Calibri" w:hAnsi="Calibri"/>
          <w:sz w:val="26"/>
          <w:szCs w:val="26"/>
        </w:rPr>
        <w:t xml:space="preserve"> speranță </w:t>
      </w:r>
      <w:r w:rsidRPr="00F65661">
        <w:rPr>
          <w:rFonts w:ascii="Calibri" w:hAnsi="Calibri"/>
          <w:sz w:val="26"/>
          <w:szCs w:val="26"/>
        </w:rPr>
        <w:t>pentru o eventuală supracontractare</w:t>
      </w:r>
      <w:r w:rsidR="00AF51F0" w:rsidRPr="00F65661">
        <w:rPr>
          <w:rFonts w:ascii="Calibri" w:hAnsi="Calibri"/>
          <w:sz w:val="26"/>
          <w:szCs w:val="26"/>
        </w:rPr>
        <w:t>. S-a</w:t>
      </w:r>
      <w:r w:rsidRPr="00F65661">
        <w:rPr>
          <w:rFonts w:ascii="Calibri" w:hAnsi="Calibri"/>
          <w:sz w:val="26"/>
          <w:szCs w:val="26"/>
        </w:rPr>
        <w:t xml:space="preserve">spus că nu avem cheltuieli anul ăsta decât 120 de </w:t>
      </w:r>
      <w:r w:rsidRPr="00D93DFD">
        <w:rPr>
          <w:rFonts w:ascii="Calibri" w:hAnsi="Calibri"/>
          <w:sz w:val="26"/>
          <w:szCs w:val="26"/>
        </w:rPr>
        <w:t>milioane</w:t>
      </w:r>
      <w:r w:rsidR="0031164B" w:rsidRPr="00D93DFD">
        <w:rPr>
          <w:rFonts w:ascii="Calibri" w:hAnsi="Calibri"/>
          <w:sz w:val="26"/>
          <w:szCs w:val="26"/>
        </w:rPr>
        <w:t xml:space="preserve">. Stăm în casă </w:t>
      </w:r>
      <w:r w:rsidRPr="00D93DFD">
        <w:rPr>
          <w:rFonts w:ascii="Calibri" w:hAnsi="Calibri"/>
          <w:sz w:val="26"/>
          <w:szCs w:val="26"/>
        </w:rPr>
        <w:t xml:space="preserve">cu câteva contracte semnate </w:t>
      </w:r>
      <w:r w:rsidR="0031164B" w:rsidRPr="00D93DFD">
        <w:rPr>
          <w:rFonts w:ascii="Calibri" w:hAnsi="Calibri"/>
          <w:sz w:val="26"/>
          <w:szCs w:val="26"/>
        </w:rPr>
        <w:t xml:space="preserve">pentru </w:t>
      </w:r>
      <w:r w:rsidRPr="00D93DFD">
        <w:rPr>
          <w:rFonts w:ascii="Calibri" w:hAnsi="Calibri"/>
          <w:sz w:val="26"/>
          <w:szCs w:val="26"/>
        </w:rPr>
        <w:t xml:space="preserve">achiziție de echipament dar datorită faptului că sunt peste </w:t>
      </w:r>
      <w:r w:rsidR="0031164B" w:rsidRPr="00D93DFD">
        <w:rPr>
          <w:rFonts w:ascii="Calibri" w:hAnsi="Calibri"/>
          <w:sz w:val="26"/>
          <w:szCs w:val="26"/>
        </w:rPr>
        <w:t>100%</w:t>
      </w:r>
      <w:r w:rsidRPr="00D93DFD">
        <w:rPr>
          <w:rFonts w:ascii="Calibri" w:hAnsi="Calibri"/>
          <w:sz w:val="26"/>
          <w:szCs w:val="26"/>
        </w:rPr>
        <w:t xml:space="preserve"> nimeni nu semnează contractul cu beneficiarul</w:t>
      </w:r>
      <w:r w:rsidR="0031164B" w:rsidRPr="00D93DFD">
        <w:rPr>
          <w:rFonts w:ascii="Calibri" w:hAnsi="Calibri"/>
          <w:sz w:val="26"/>
          <w:szCs w:val="26"/>
        </w:rPr>
        <w:t>. E</w:t>
      </w:r>
      <w:r w:rsidRPr="00D93DFD">
        <w:rPr>
          <w:rFonts w:ascii="Calibri" w:hAnsi="Calibri"/>
          <w:sz w:val="26"/>
          <w:szCs w:val="26"/>
        </w:rPr>
        <w:t>le a</w:t>
      </w:r>
      <w:r w:rsidR="00AF51F0">
        <w:rPr>
          <w:rFonts w:ascii="Calibri" w:hAnsi="Calibri"/>
          <w:sz w:val="26"/>
          <w:szCs w:val="26"/>
        </w:rPr>
        <w:t>r putea genera cheltuieli mâine, s</w:t>
      </w:r>
      <w:r w:rsidRPr="00D93DFD">
        <w:rPr>
          <w:rFonts w:ascii="Calibri" w:hAnsi="Calibri"/>
          <w:sz w:val="26"/>
          <w:szCs w:val="26"/>
        </w:rPr>
        <w:t xml:space="preserve">unt </w:t>
      </w:r>
      <w:r w:rsidR="0050333D" w:rsidRPr="00D93DFD">
        <w:rPr>
          <w:rFonts w:ascii="Calibri" w:hAnsi="Calibri"/>
          <w:sz w:val="26"/>
          <w:szCs w:val="26"/>
        </w:rPr>
        <w:t xml:space="preserve">achiziții de echipamente, </w:t>
      </w:r>
      <w:r w:rsidR="0050333D" w:rsidRPr="00D93DFD">
        <w:rPr>
          <w:rFonts w:ascii="Calibri" w:hAnsi="Calibri"/>
          <w:sz w:val="26"/>
          <w:szCs w:val="26"/>
        </w:rPr>
        <w:lastRenderedPageBreak/>
        <w:t xml:space="preserve">proiecte ușoare care ar putea să genereze cheltuieli. Pentru celelalte axe se constată că pe 4.3. și 4.5. </w:t>
      </w:r>
      <w:r w:rsidRPr="00D93DFD">
        <w:rPr>
          <w:rFonts w:ascii="Calibri" w:hAnsi="Calibri"/>
          <w:sz w:val="26"/>
          <w:szCs w:val="26"/>
        </w:rPr>
        <w:t xml:space="preserve">avem proiecte sau </w:t>
      </w:r>
      <w:r w:rsidR="000241E3" w:rsidRPr="00D93DFD">
        <w:rPr>
          <w:rFonts w:ascii="Calibri" w:hAnsi="Calibri"/>
          <w:sz w:val="26"/>
          <w:szCs w:val="26"/>
        </w:rPr>
        <w:t>suprasubscri</w:t>
      </w:r>
      <w:r w:rsidR="009E4B9A" w:rsidRPr="00D93DFD">
        <w:rPr>
          <w:rFonts w:ascii="Calibri" w:hAnsi="Calibri"/>
          <w:sz w:val="26"/>
          <w:szCs w:val="26"/>
        </w:rPr>
        <w:t>e</w:t>
      </w:r>
      <w:r w:rsidR="000241E3" w:rsidRPr="00D93DFD">
        <w:rPr>
          <w:rFonts w:ascii="Calibri" w:hAnsi="Calibri"/>
          <w:sz w:val="26"/>
          <w:szCs w:val="26"/>
        </w:rPr>
        <w:t xml:space="preserve">re </w:t>
      </w:r>
      <w:r w:rsidRPr="00D93DFD">
        <w:rPr>
          <w:rFonts w:ascii="Calibri" w:hAnsi="Calibri"/>
          <w:sz w:val="26"/>
          <w:szCs w:val="26"/>
        </w:rPr>
        <w:t>ori 4</w:t>
      </w:r>
      <w:r w:rsidR="000241E3" w:rsidRPr="00D93DFD">
        <w:rPr>
          <w:rFonts w:ascii="Calibri" w:hAnsi="Calibri"/>
          <w:sz w:val="26"/>
          <w:szCs w:val="26"/>
        </w:rPr>
        <w:t>.</w:t>
      </w:r>
      <w:r w:rsidRPr="00D93DFD">
        <w:rPr>
          <w:rFonts w:ascii="Calibri" w:hAnsi="Calibri"/>
          <w:sz w:val="26"/>
          <w:szCs w:val="26"/>
        </w:rPr>
        <w:t>2</w:t>
      </w:r>
      <w:r w:rsidR="000241E3" w:rsidRPr="00D93DFD">
        <w:rPr>
          <w:rFonts w:ascii="Calibri" w:hAnsi="Calibri"/>
          <w:sz w:val="26"/>
          <w:szCs w:val="26"/>
        </w:rPr>
        <w:t>.</w:t>
      </w:r>
      <w:r w:rsidRPr="00D93DFD">
        <w:rPr>
          <w:rFonts w:ascii="Calibri" w:hAnsi="Calibri"/>
          <w:sz w:val="26"/>
          <w:szCs w:val="26"/>
        </w:rPr>
        <w:t xml:space="preserve"> și 4</w:t>
      </w:r>
      <w:r w:rsidR="000241E3" w:rsidRPr="00D93DFD">
        <w:rPr>
          <w:rFonts w:ascii="Calibri" w:hAnsi="Calibri"/>
          <w:sz w:val="26"/>
          <w:szCs w:val="26"/>
        </w:rPr>
        <w:t>.</w:t>
      </w:r>
      <w:r w:rsidRPr="00D93DFD">
        <w:rPr>
          <w:rFonts w:ascii="Calibri" w:hAnsi="Calibri"/>
          <w:sz w:val="26"/>
          <w:szCs w:val="26"/>
        </w:rPr>
        <w:t>4</w:t>
      </w:r>
      <w:r w:rsidR="000241E3" w:rsidRPr="00D93DFD">
        <w:rPr>
          <w:rFonts w:ascii="Calibri" w:hAnsi="Calibri"/>
          <w:sz w:val="26"/>
          <w:szCs w:val="26"/>
        </w:rPr>
        <w:t>.</w:t>
      </w:r>
      <w:r w:rsidRPr="00D93DFD">
        <w:rPr>
          <w:rFonts w:ascii="Calibri" w:hAnsi="Calibri"/>
          <w:sz w:val="26"/>
          <w:szCs w:val="26"/>
        </w:rPr>
        <w:t xml:space="preserve"> nu a fost neapărat în aceeași situație</w:t>
      </w:r>
      <w:r w:rsidR="00DD284A" w:rsidRPr="00D93DFD">
        <w:rPr>
          <w:rFonts w:ascii="Calibri" w:hAnsi="Calibri"/>
          <w:sz w:val="26"/>
          <w:szCs w:val="26"/>
        </w:rPr>
        <w:t>. A</w:t>
      </w:r>
      <w:r w:rsidR="00AF51F0">
        <w:rPr>
          <w:rFonts w:ascii="Calibri" w:hAnsi="Calibri"/>
          <w:sz w:val="26"/>
          <w:szCs w:val="26"/>
        </w:rPr>
        <w:t xml:space="preserve"> s</w:t>
      </w:r>
      <w:r w:rsidRPr="00D93DFD">
        <w:rPr>
          <w:rFonts w:ascii="Calibri" w:hAnsi="Calibri"/>
          <w:sz w:val="26"/>
          <w:szCs w:val="26"/>
        </w:rPr>
        <w:t>olicit</w:t>
      </w:r>
      <w:r w:rsidR="00AF51F0">
        <w:rPr>
          <w:rFonts w:ascii="Calibri" w:hAnsi="Calibri"/>
          <w:sz w:val="26"/>
          <w:szCs w:val="26"/>
        </w:rPr>
        <w:t xml:space="preserve">at </w:t>
      </w:r>
      <w:r w:rsidR="0074665B" w:rsidRPr="00D93DFD">
        <w:rPr>
          <w:rFonts w:ascii="Calibri" w:hAnsi="Calibri"/>
          <w:sz w:val="26"/>
          <w:szCs w:val="26"/>
        </w:rPr>
        <w:t xml:space="preserve">sprijinul ca </w:t>
      </w:r>
      <w:r w:rsidRPr="00D93DFD">
        <w:rPr>
          <w:rFonts w:ascii="Calibri" w:hAnsi="Calibri"/>
          <w:sz w:val="26"/>
          <w:szCs w:val="26"/>
        </w:rPr>
        <w:t xml:space="preserve">un municipiu </w:t>
      </w:r>
      <w:r w:rsidR="0074665B" w:rsidRPr="00D93DFD">
        <w:rPr>
          <w:rFonts w:ascii="Calibri" w:hAnsi="Calibri"/>
          <w:sz w:val="26"/>
          <w:szCs w:val="26"/>
        </w:rPr>
        <w:t xml:space="preserve">în </w:t>
      </w:r>
      <w:r w:rsidRPr="00D93DFD">
        <w:rPr>
          <w:rFonts w:ascii="Calibri" w:hAnsi="Calibri"/>
          <w:sz w:val="26"/>
          <w:szCs w:val="26"/>
        </w:rPr>
        <w:t>condițiile în care se încadrează în alocarea lui financiară să poată să mute banii de pe 4</w:t>
      </w:r>
      <w:r w:rsidR="0074665B" w:rsidRPr="00D93DFD">
        <w:rPr>
          <w:rFonts w:ascii="Calibri" w:hAnsi="Calibri"/>
          <w:sz w:val="26"/>
          <w:szCs w:val="26"/>
        </w:rPr>
        <w:t>.</w:t>
      </w:r>
      <w:r w:rsidRPr="00D93DFD">
        <w:rPr>
          <w:rFonts w:ascii="Calibri" w:hAnsi="Calibri"/>
          <w:sz w:val="26"/>
          <w:szCs w:val="26"/>
        </w:rPr>
        <w:t>2</w:t>
      </w:r>
      <w:r w:rsidR="0074665B" w:rsidRPr="00D93DFD">
        <w:rPr>
          <w:rFonts w:ascii="Calibri" w:hAnsi="Calibri"/>
          <w:sz w:val="26"/>
          <w:szCs w:val="26"/>
        </w:rPr>
        <w:t>.</w:t>
      </w:r>
      <w:r w:rsidRPr="00D93DFD">
        <w:rPr>
          <w:rFonts w:ascii="Calibri" w:hAnsi="Calibri"/>
          <w:sz w:val="26"/>
          <w:szCs w:val="26"/>
        </w:rPr>
        <w:t xml:space="preserve"> pe 4</w:t>
      </w:r>
      <w:r w:rsidR="0074665B" w:rsidRPr="00D93DFD">
        <w:rPr>
          <w:rFonts w:ascii="Calibri" w:hAnsi="Calibri"/>
          <w:sz w:val="26"/>
          <w:szCs w:val="26"/>
        </w:rPr>
        <w:t>.3.</w:t>
      </w:r>
      <w:r w:rsidRPr="00D93DFD">
        <w:rPr>
          <w:rFonts w:ascii="Calibri" w:hAnsi="Calibri"/>
          <w:sz w:val="26"/>
          <w:szCs w:val="26"/>
        </w:rPr>
        <w:t xml:space="preserve"> sau mai departe </w:t>
      </w:r>
      <w:r w:rsidR="00EB4984" w:rsidRPr="00D93DFD">
        <w:rPr>
          <w:rFonts w:ascii="Calibri" w:hAnsi="Calibri"/>
          <w:sz w:val="26"/>
          <w:szCs w:val="26"/>
        </w:rPr>
        <w:t xml:space="preserve">4.3. și 4.5. </w:t>
      </w:r>
      <w:r w:rsidRPr="00D93DFD">
        <w:rPr>
          <w:rFonts w:ascii="Calibri" w:hAnsi="Calibri"/>
          <w:sz w:val="26"/>
          <w:szCs w:val="26"/>
        </w:rPr>
        <w:t xml:space="preserve">pentru că până la urmă este alocarea </w:t>
      </w:r>
      <w:r w:rsidR="00EB4984" w:rsidRPr="00D93DFD">
        <w:rPr>
          <w:rFonts w:ascii="Calibri" w:hAnsi="Calibri"/>
          <w:sz w:val="26"/>
          <w:szCs w:val="26"/>
        </w:rPr>
        <w:t xml:space="preserve">financiară </w:t>
      </w:r>
      <w:r w:rsidRPr="00D93DFD">
        <w:rPr>
          <w:rFonts w:ascii="Calibri" w:hAnsi="Calibri"/>
          <w:sz w:val="26"/>
          <w:szCs w:val="26"/>
        </w:rPr>
        <w:t>a lui și dacă nu a avut registrul spatiilor verzi sau s</w:t>
      </w:r>
      <w:r w:rsidR="00EB4984" w:rsidRPr="00D93DFD">
        <w:rPr>
          <w:rFonts w:ascii="Calibri" w:hAnsi="Calibri"/>
          <w:sz w:val="26"/>
          <w:szCs w:val="26"/>
        </w:rPr>
        <w:t>-</w:t>
      </w:r>
      <w:r w:rsidRPr="00D93DFD">
        <w:rPr>
          <w:rFonts w:ascii="Calibri" w:hAnsi="Calibri"/>
          <w:sz w:val="26"/>
          <w:szCs w:val="26"/>
        </w:rPr>
        <w:t xml:space="preserve">a întâmplat alt </w:t>
      </w:r>
      <w:r w:rsidR="00EB4984" w:rsidRPr="00D93DFD">
        <w:rPr>
          <w:rFonts w:ascii="Calibri" w:hAnsi="Calibri"/>
          <w:sz w:val="26"/>
          <w:szCs w:val="26"/>
        </w:rPr>
        <w:t xml:space="preserve">element </w:t>
      </w:r>
      <w:r w:rsidRPr="00D93DFD">
        <w:rPr>
          <w:rFonts w:ascii="Calibri" w:hAnsi="Calibri"/>
          <w:sz w:val="26"/>
          <w:szCs w:val="26"/>
        </w:rPr>
        <w:t xml:space="preserve"> pentru care</w:t>
      </w:r>
      <w:r w:rsidR="005C2C6C" w:rsidRPr="00D93DFD">
        <w:rPr>
          <w:rFonts w:ascii="Calibri" w:hAnsi="Calibri"/>
          <w:sz w:val="26"/>
          <w:szCs w:val="26"/>
        </w:rPr>
        <w:t xml:space="preserve"> </w:t>
      </w:r>
      <w:r w:rsidRPr="00D93DFD">
        <w:rPr>
          <w:rFonts w:ascii="Calibri" w:hAnsi="Calibri"/>
          <w:sz w:val="26"/>
          <w:szCs w:val="26"/>
        </w:rPr>
        <w:t>el</w:t>
      </w:r>
      <w:r w:rsidR="00BC46A2" w:rsidRPr="00D93DFD">
        <w:rPr>
          <w:rFonts w:ascii="Calibri" w:hAnsi="Calibri"/>
          <w:sz w:val="26"/>
          <w:szCs w:val="26"/>
        </w:rPr>
        <w:t xml:space="preserve"> </w:t>
      </w:r>
      <w:r w:rsidRPr="00D93DFD">
        <w:rPr>
          <w:rFonts w:ascii="Calibri" w:hAnsi="Calibri"/>
          <w:sz w:val="26"/>
          <w:szCs w:val="26"/>
        </w:rPr>
        <w:t xml:space="preserve"> nu a reușit să depună un proiect sau nu a dorit să depună un proiect pe </w:t>
      </w:r>
      <w:r w:rsidR="00EB4984" w:rsidRPr="00D93DFD">
        <w:rPr>
          <w:rFonts w:ascii="Calibri" w:hAnsi="Calibri"/>
          <w:sz w:val="26"/>
          <w:szCs w:val="26"/>
        </w:rPr>
        <w:t xml:space="preserve">o anumită </w:t>
      </w:r>
      <w:r w:rsidRPr="00D93DFD">
        <w:rPr>
          <w:rFonts w:ascii="Calibri" w:hAnsi="Calibri"/>
          <w:sz w:val="26"/>
          <w:szCs w:val="26"/>
        </w:rPr>
        <w:t>ax</w:t>
      </w:r>
      <w:r w:rsidR="00EB4984" w:rsidRPr="00D93DFD">
        <w:rPr>
          <w:rFonts w:ascii="Calibri" w:hAnsi="Calibri"/>
          <w:sz w:val="26"/>
          <w:szCs w:val="26"/>
        </w:rPr>
        <w:t>ă</w:t>
      </w:r>
      <w:r w:rsidRPr="00D93DFD">
        <w:rPr>
          <w:rFonts w:ascii="Calibri" w:hAnsi="Calibri"/>
          <w:sz w:val="26"/>
          <w:szCs w:val="26"/>
        </w:rPr>
        <w:t xml:space="preserve"> să poată să facă acest exercițiu în continuare ș</w:t>
      </w:r>
      <w:r w:rsidR="00D73C0B" w:rsidRPr="00D93DFD">
        <w:rPr>
          <w:rFonts w:ascii="Calibri" w:hAnsi="Calibri"/>
          <w:sz w:val="26"/>
          <w:szCs w:val="26"/>
        </w:rPr>
        <w:t xml:space="preserve">i să beneficieze de </w:t>
      </w:r>
      <w:r w:rsidR="00DF7310" w:rsidRPr="00D93DFD">
        <w:rPr>
          <w:rFonts w:ascii="Calibri" w:hAnsi="Calibri"/>
          <w:sz w:val="26"/>
          <w:szCs w:val="26"/>
        </w:rPr>
        <w:t xml:space="preserve">alocare </w:t>
      </w:r>
      <w:r w:rsidR="000D37BD" w:rsidRPr="00D93DFD">
        <w:rPr>
          <w:rFonts w:ascii="Calibri" w:hAnsi="Calibri"/>
          <w:sz w:val="26"/>
          <w:szCs w:val="26"/>
        </w:rPr>
        <w:t xml:space="preserve">și am </w:t>
      </w:r>
      <w:r w:rsidR="0019224B">
        <w:rPr>
          <w:rFonts w:ascii="Calibri" w:hAnsi="Calibri"/>
          <w:sz w:val="26"/>
          <w:szCs w:val="26"/>
        </w:rPr>
        <w:t xml:space="preserve">putea să răspundem </w:t>
      </w:r>
      <w:r w:rsidR="000D37BD" w:rsidRPr="00D93DFD">
        <w:rPr>
          <w:rFonts w:ascii="Calibri" w:hAnsi="Calibri"/>
          <w:sz w:val="26"/>
          <w:szCs w:val="26"/>
        </w:rPr>
        <w:t>leg</w:t>
      </w:r>
      <w:r w:rsidR="007955CE" w:rsidRPr="00D93DFD">
        <w:rPr>
          <w:rFonts w:ascii="Calibri" w:hAnsi="Calibri"/>
          <w:sz w:val="26"/>
          <w:szCs w:val="26"/>
        </w:rPr>
        <w:t>a</w:t>
      </w:r>
      <w:r w:rsidR="000D37BD" w:rsidRPr="00D93DFD">
        <w:rPr>
          <w:rFonts w:ascii="Calibri" w:hAnsi="Calibri"/>
          <w:sz w:val="26"/>
          <w:szCs w:val="26"/>
        </w:rPr>
        <w:t>t de cât pot</w:t>
      </w:r>
      <w:r w:rsidR="007955CE" w:rsidRPr="00D93DFD">
        <w:rPr>
          <w:rFonts w:ascii="Calibri" w:hAnsi="Calibri"/>
          <w:sz w:val="26"/>
          <w:szCs w:val="26"/>
        </w:rPr>
        <w:t xml:space="preserve"> să suport ca și cofinanțare </w:t>
      </w:r>
      <w:r w:rsidR="00B141EB" w:rsidRPr="00D93DFD">
        <w:rPr>
          <w:rFonts w:ascii="Calibri" w:hAnsi="Calibri"/>
          <w:sz w:val="26"/>
          <w:szCs w:val="26"/>
        </w:rPr>
        <w:t>din</w:t>
      </w:r>
      <w:r w:rsidR="00D76489" w:rsidRPr="00D93DFD">
        <w:rPr>
          <w:rFonts w:ascii="Calibri" w:hAnsi="Calibri"/>
          <w:sz w:val="26"/>
          <w:szCs w:val="26"/>
        </w:rPr>
        <w:t xml:space="preserve"> </w:t>
      </w:r>
      <w:r w:rsidR="00B141EB" w:rsidRPr="00D93DFD">
        <w:rPr>
          <w:rFonts w:ascii="Calibri" w:hAnsi="Calibri"/>
          <w:sz w:val="26"/>
          <w:szCs w:val="26"/>
        </w:rPr>
        <w:t xml:space="preserve">partea autorității publice locale </w:t>
      </w:r>
      <w:r w:rsidR="00E67C93" w:rsidRPr="00D93DFD">
        <w:rPr>
          <w:rFonts w:ascii="Calibri" w:hAnsi="Calibri"/>
          <w:sz w:val="26"/>
          <w:szCs w:val="26"/>
        </w:rPr>
        <w:t xml:space="preserve">pentru că </w:t>
      </w:r>
      <w:r w:rsidR="00D76489" w:rsidRPr="00D93DFD">
        <w:rPr>
          <w:rFonts w:ascii="Calibri" w:hAnsi="Calibri"/>
          <w:sz w:val="26"/>
          <w:szCs w:val="26"/>
        </w:rPr>
        <w:t xml:space="preserve">dacă </w:t>
      </w:r>
      <w:r w:rsidR="0019224B">
        <w:rPr>
          <w:rFonts w:ascii="Calibri" w:hAnsi="Calibri"/>
          <w:sz w:val="26"/>
          <w:szCs w:val="26"/>
        </w:rPr>
        <w:t>voi putea</w:t>
      </w:r>
      <w:r w:rsidR="00D76489" w:rsidRPr="00D93DFD">
        <w:rPr>
          <w:rFonts w:ascii="Calibri" w:hAnsi="Calibri"/>
          <w:sz w:val="26"/>
          <w:szCs w:val="26"/>
        </w:rPr>
        <w:t xml:space="preserve"> să iau niște bani de pe 4.2. și să îi pun pe 4.3. </w:t>
      </w:r>
      <w:r w:rsidR="007619D7" w:rsidRPr="00D93DFD">
        <w:rPr>
          <w:rFonts w:ascii="Calibri" w:hAnsi="Calibri"/>
          <w:sz w:val="26"/>
          <w:szCs w:val="26"/>
        </w:rPr>
        <w:t>în loc</w:t>
      </w:r>
      <w:r w:rsidR="00E67C93" w:rsidRPr="00D93DFD">
        <w:rPr>
          <w:rFonts w:ascii="Calibri" w:hAnsi="Calibri"/>
          <w:sz w:val="26"/>
          <w:szCs w:val="26"/>
        </w:rPr>
        <w:t xml:space="preserve"> să pun </w:t>
      </w:r>
      <w:r w:rsidR="007619D7" w:rsidRPr="00D93DFD">
        <w:rPr>
          <w:rFonts w:ascii="Calibri" w:hAnsi="Calibri"/>
          <w:sz w:val="26"/>
          <w:szCs w:val="26"/>
        </w:rPr>
        <w:t xml:space="preserve">5 milioane </w:t>
      </w:r>
      <w:r w:rsidR="001C0C6B" w:rsidRPr="00D93DFD">
        <w:rPr>
          <w:rFonts w:ascii="Calibri" w:hAnsi="Calibri"/>
          <w:sz w:val="26"/>
          <w:szCs w:val="26"/>
        </w:rPr>
        <w:t xml:space="preserve">euro </w:t>
      </w:r>
      <w:r w:rsidR="007619D7" w:rsidRPr="00D93DFD">
        <w:rPr>
          <w:rFonts w:ascii="Calibri" w:hAnsi="Calibri"/>
          <w:sz w:val="26"/>
          <w:szCs w:val="26"/>
        </w:rPr>
        <w:t xml:space="preserve">la un proiect de care am nevoie aș pune probabil două </w:t>
      </w:r>
      <w:r w:rsidR="00970660" w:rsidRPr="00D93DFD">
        <w:rPr>
          <w:rFonts w:ascii="Calibri" w:hAnsi="Calibri"/>
          <w:sz w:val="26"/>
          <w:szCs w:val="26"/>
        </w:rPr>
        <w:t xml:space="preserve">sau 3 milioane </w:t>
      </w:r>
      <w:r w:rsidR="007619D7" w:rsidRPr="00D93DFD">
        <w:rPr>
          <w:rFonts w:ascii="Calibri" w:hAnsi="Calibri"/>
          <w:sz w:val="26"/>
          <w:szCs w:val="26"/>
        </w:rPr>
        <w:t xml:space="preserve">și cu siguranță răspunsul ar fi mult mai rapid. </w:t>
      </w:r>
      <w:r w:rsidR="000B18BC" w:rsidRPr="00D93DFD">
        <w:rPr>
          <w:rFonts w:ascii="Calibri" w:hAnsi="Calibri"/>
          <w:sz w:val="26"/>
          <w:szCs w:val="26"/>
        </w:rPr>
        <w:t>A</w:t>
      </w:r>
      <w:r w:rsidR="0019224B">
        <w:rPr>
          <w:rFonts w:ascii="Calibri" w:hAnsi="Calibri"/>
          <w:sz w:val="26"/>
          <w:szCs w:val="26"/>
        </w:rPr>
        <w:t xml:space="preserve"> adăugat c</w:t>
      </w:r>
      <w:r w:rsidR="000B18BC" w:rsidRPr="00D93DFD">
        <w:rPr>
          <w:rFonts w:ascii="Calibri" w:hAnsi="Calibri"/>
          <w:sz w:val="26"/>
          <w:szCs w:val="26"/>
        </w:rPr>
        <w:t>ă aceste proiecte</w:t>
      </w:r>
      <w:r w:rsidR="00195CD4" w:rsidRPr="00D93DFD">
        <w:rPr>
          <w:rFonts w:ascii="Calibri" w:hAnsi="Calibri"/>
          <w:sz w:val="26"/>
          <w:szCs w:val="26"/>
        </w:rPr>
        <w:t xml:space="preserve"> </w:t>
      </w:r>
      <w:r w:rsidR="0019224B">
        <w:rPr>
          <w:rFonts w:ascii="Calibri" w:hAnsi="Calibri"/>
          <w:sz w:val="26"/>
          <w:szCs w:val="26"/>
        </w:rPr>
        <w:t xml:space="preserve"> </w:t>
      </w:r>
      <w:r w:rsidR="00195CD4" w:rsidRPr="00D93DFD">
        <w:rPr>
          <w:rFonts w:ascii="Calibri" w:hAnsi="Calibri"/>
          <w:sz w:val="26"/>
          <w:szCs w:val="26"/>
        </w:rPr>
        <w:t xml:space="preserve">s-au născut în baza unor nevoi </w:t>
      </w:r>
      <w:r w:rsidR="006039DE" w:rsidRPr="00D93DFD">
        <w:rPr>
          <w:rFonts w:ascii="Calibri" w:hAnsi="Calibri"/>
          <w:sz w:val="26"/>
          <w:szCs w:val="26"/>
        </w:rPr>
        <w:t xml:space="preserve">nu neapărat ca urmare a resurselor disponibile și de aceea </w:t>
      </w:r>
      <w:r w:rsidR="00856FD6" w:rsidRPr="00D93DFD">
        <w:rPr>
          <w:rFonts w:ascii="Calibri" w:hAnsi="Calibri"/>
          <w:sz w:val="26"/>
          <w:szCs w:val="26"/>
        </w:rPr>
        <w:t xml:space="preserve">surpriza a fost axa 4.3. unde </w:t>
      </w:r>
      <w:r w:rsidR="0027098B" w:rsidRPr="00D93DFD">
        <w:rPr>
          <w:rFonts w:ascii="Calibri" w:hAnsi="Calibri"/>
          <w:sz w:val="26"/>
          <w:szCs w:val="26"/>
        </w:rPr>
        <w:t xml:space="preserve">comunitățile marginalizate </w:t>
      </w:r>
      <w:r w:rsidR="0019224B">
        <w:rPr>
          <w:rFonts w:ascii="Calibri" w:hAnsi="Calibri"/>
          <w:sz w:val="26"/>
          <w:szCs w:val="26"/>
        </w:rPr>
        <w:t>au</w:t>
      </w:r>
      <w:r w:rsidR="00CB0B1F" w:rsidRPr="00D93DFD">
        <w:rPr>
          <w:rFonts w:ascii="Calibri" w:hAnsi="Calibri"/>
          <w:sz w:val="26"/>
          <w:szCs w:val="26"/>
        </w:rPr>
        <w:t xml:space="preserve"> generat </w:t>
      </w:r>
      <w:r w:rsidRPr="00D93DFD">
        <w:rPr>
          <w:rFonts w:ascii="Calibri" w:hAnsi="Calibri"/>
          <w:sz w:val="26"/>
          <w:szCs w:val="26"/>
        </w:rPr>
        <w:t>o serie de proiecte de su</w:t>
      </w:r>
      <w:r w:rsidR="0019224B">
        <w:rPr>
          <w:rFonts w:ascii="Calibri" w:hAnsi="Calibri"/>
          <w:sz w:val="26"/>
          <w:szCs w:val="26"/>
        </w:rPr>
        <w:t>pra</w:t>
      </w:r>
      <w:r w:rsidRPr="00D93DFD">
        <w:rPr>
          <w:rFonts w:ascii="Calibri" w:hAnsi="Calibri"/>
          <w:sz w:val="26"/>
          <w:szCs w:val="26"/>
        </w:rPr>
        <w:t>valori mult superioare alocărilor</w:t>
      </w:r>
      <w:r w:rsidR="00FD3ED6" w:rsidRPr="00D93DFD">
        <w:rPr>
          <w:rFonts w:ascii="Calibri" w:hAnsi="Calibri"/>
          <w:sz w:val="26"/>
          <w:szCs w:val="26"/>
        </w:rPr>
        <w:t>.</w:t>
      </w:r>
      <w:r w:rsidRPr="00D93DFD">
        <w:rPr>
          <w:rFonts w:ascii="Calibri" w:hAnsi="Calibri"/>
          <w:sz w:val="26"/>
          <w:szCs w:val="26"/>
        </w:rPr>
        <w:t xml:space="preserve"> Pe de altă parte acea împărțire </w:t>
      </w:r>
      <w:r w:rsidR="00F278E3" w:rsidRPr="00D93DFD">
        <w:rPr>
          <w:rFonts w:ascii="Calibri" w:hAnsi="Calibri"/>
          <w:sz w:val="26"/>
          <w:szCs w:val="26"/>
        </w:rPr>
        <w:t>4.1.</w:t>
      </w:r>
      <w:r w:rsidR="0019224B">
        <w:rPr>
          <w:rFonts w:ascii="Calibri" w:hAnsi="Calibri"/>
          <w:sz w:val="26"/>
          <w:szCs w:val="26"/>
        </w:rPr>
        <w:t xml:space="preserve"> </w:t>
      </w:r>
      <w:r w:rsidR="00D93DFD" w:rsidRPr="00D93DFD">
        <w:rPr>
          <w:rFonts w:ascii="Calibri" w:hAnsi="Calibri"/>
          <w:sz w:val="26"/>
          <w:szCs w:val="26"/>
        </w:rPr>
        <w:t xml:space="preserve">- </w:t>
      </w:r>
      <w:r w:rsidRPr="00D93DFD">
        <w:rPr>
          <w:rFonts w:ascii="Calibri" w:hAnsi="Calibri"/>
          <w:sz w:val="26"/>
          <w:szCs w:val="26"/>
        </w:rPr>
        <w:t xml:space="preserve">celelalte </w:t>
      </w:r>
      <w:r w:rsidR="00D93DFD" w:rsidRPr="00D93DFD">
        <w:rPr>
          <w:rFonts w:ascii="Calibri" w:hAnsi="Calibri"/>
          <w:sz w:val="26"/>
          <w:szCs w:val="26"/>
        </w:rPr>
        <w:t xml:space="preserve">axe </w:t>
      </w:r>
      <w:r w:rsidRPr="00D93DFD">
        <w:rPr>
          <w:rFonts w:ascii="Calibri" w:hAnsi="Calibri"/>
          <w:sz w:val="26"/>
          <w:szCs w:val="26"/>
        </w:rPr>
        <w:t xml:space="preserve">ar trebui să ne uităm că reprezintă doar cam 15% din total alocare </w:t>
      </w:r>
      <w:r w:rsidR="009F2254" w:rsidRPr="00D93DFD">
        <w:rPr>
          <w:rFonts w:ascii="Calibri" w:hAnsi="Calibri"/>
          <w:sz w:val="26"/>
          <w:szCs w:val="26"/>
        </w:rPr>
        <w:t xml:space="preserve">a </w:t>
      </w:r>
      <w:r w:rsidRPr="00D93DFD">
        <w:rPr>
          <w:rFonts w:ascii="Calibri" w:hAnsi="Calibri"/>
          <w:sz w:val="26"/>
          <w:szCs w:val="26"/>
        </w:rPr>
        <w:t>ax</w:t>
      </w:r>
      <w:r w:rsidR="009F2254" w:rsidRPr="00D93DFD">
        <w:rPr>
          <w:rFonts w:ascii="Calibri" w:hAnsi="Calibri"/>
          <w:sz w:val="26"/>
          <w:szCs w:val="26"/>
        </w:rPr>
        <w:t>ei</w:t>
      </w:r>
      <w:r w:rsidR="00922A16" w:rsidRPr="00D93DFD">
        <w:rPr>
          <w:rFonts w:ascii="Calibri" w:hAnsi="Calibri"/>
          <w:sz w:val="26"/>
          <w:szCs w:val="26"/>
        </w:rPr>
        <w:t xml:space="preserve"> prioritare</w:t>
      </w:r>
      <w:r w:rsidRPr="00D93DFD">
        <w:rPr>
          <w:rFonts w:ascii="Calibri" w:hAnsi="Calibri"/>
          <w:sz w:val="26"/>
          <w:szCs w:val="26"/>
        </w:rPr>
        <w:t xml:space="preserve"> 4</w:t>
      </w:r>
      <w:r w:rsidR="0019224B">
        <w:rPr>
          <w:rFonts w:ascii="Calibri" w:hAnsi="Calibri"/>
          <w:sz w:val="26"/>
          <w:szCs w:val="26"/>
        </w:rPr>
        <w:t xml:space="preserve">, am putea </w:t>
      </w:r>
      <w:r w:rsidRPr="00D93DFD">
        <w:rPr>
          <w:rFonts w:ascii="Calibri" w:hAnsi="Calibri"/>
          <w:sz w:val="26"/>
          <w:szCs w:val="26"/>
        </w:rPr>
        <w:t>face un efort pentru acest 15% în ideea de a gândi un pic o supracontractare</w:t>
      </w:r>
      <w:r w:rsidR="006A7F6C" w:rsidRPr="00D93DFD">
        <w:rPr>
          <w:rFonts w:ascii="Calibri" w:hAnsi="Calibri"/>
          <w:sz w:val="26"/>
          <w:szCs w:val="26"/>
        </w:rPr>
        <w:t xml:space="preserve">. </w:t>
      </w:r>
      <w:r w:rsidR="0019224B">
        <w:rPr>
          <w:rFonts w:ascii="Calibri" w:hAnsi="Calibri"/>
          <w:sz w:val="26"/>
          <w:szCs w:val="26"/>
        </w:rPr>
        <w:t xml:space="preserve">A menționat că s-a spus </w:t>
      </w:r>
      <w:r w:rsidRPr="00D93DFD">
        <w:rPr>
          <w:rFonts w:ascii="Calibri" w:hAnsi="Calibri"/>
          <w:sz w:val="26"/>
          <w:szCs w:val="26"/>
        </w:rPr>
        <w:t>că pentru 4</w:t>
      </w:r>
      <w:r w:rsidR="00B25442" w:rsidRPr="00D93DFD">
        <w:rPr>
          <w:rFonts w:ascii="Calibri" w:hAnsi="Calibri"/>
          <w:sz w:val="26"/>
          <w:szCs w:val="26"/>
        </w:rPr>
        <w:t>.</w:t>
      </w:r>
      <w:r w:rsidRPr="00D93DFD">
        <w:rPr>
          <w:rFonts w:ascii="Calibri" w:hAnsi="Calibri"/>
          <w:sz w:val="26"/>
          <w:szCs w:val="26"/>
        </w:rPr>
        <w:t xml:space="preserve">2 </w:t>
      </w:r>
      <w:r w:rsidR="00B25442" w:rsidRPr="00D93DFD">
        <w:rPr>
          <w:rFonts w:ascii="Calibri" w:hAnsi="Calibri"/>
          <w:sz w:val="26"/>
          <w:szCs w:val="26"/>
        </w:rPr>
        <w:t xml:space="preserve">și </w:t>
      </w:r>
      <w:r w:rsidRPr="00D93DFD">
        <w:rPr>
          <w:rFonts w:ascii="Calibri" w:hAnsi="Calibri"/>
          <w:sz w:val="26"/>
          <w:szCs w:val="26"/>
        </w:rPr>
        <w:t>4</w:t>
      </w:r>
      <w:r w:rsidR="00B25442" w:rsidRPr="00D93DFD">
        <w:rPr>
          <w:rFonts w:ascii="Calibri" w:hAnsi="Calibri"/>
          <w:sz w:val="26"/>
          <w:szCs w:val="26"/>
        </w:rPr>
        <w:t>.</w:t>
      </w:r>
      <w:r w:rsidRPr="00D93DFD">
        <w:rPr>
          <w:rFonts w:ascii="Calibri" w:hAnsi="Calibri"/>
          <w:sz w:val="26"/>
          <w:szCs w:val="26"/>
        </w:rPr>
        <w:t xml:space="preserve">5 </w:t>
      </w:r>
      <w:r w:rsidR="00B25442" w:rsidRPr="00D93DFD">
        <w:rPr>
          <w:rFonts w:ascii="Calibri" w:hAnsi="Calibri"/>
          <w:sz w:val="26"/>
          <w:szCs w:val="26"/>
        </w:rPr>
        <w:t>n</w:t>
      </w:r>
      <w:r w:rsidRPr="00D93DFD">
        <w:rPr>
          <w:rFonts w:ascii="Calibri" w:hAnsi="Calibri"/>
          <w:sz w:val="26"/>
          <w:szCs w:val="26"/>
        </w:rPr>
        <w:t>u există supracontractare</w:t>
      </w:r>
      <w:r w:rsidR="001861E5">
        <w:rPr>
          <w:rFonts w:ascii="Calibri" w:hAnsi="Calibri"/>
          <w:sz w:val="26"/>
          <w:szCs w:val="26"/>
        </w:rPr>
        <w:t xml:space="preserve"> însă din graficul prezentat </w:t>
      </w:r>
      <w:r w:rsidRPr="00D93DFD">
        <w:rPr>
          <w:rFonts w:ascii="Calibri" w:hAnsi="Calibri"/>
          <w:sz w:val="26"/>
          <w:szCs w:val="26"/>
        </w:rPr>
        <w:t>regula aceasta nu se respectă</w:t>
      </w:r>
      <w:r w:rsidR="001861E5">
        <w:rPr>
          <w:rFonts w:ascii="Calibri" w:hAnsi="Calibri"/>
          <w:sz w:val="26"/>
          <w:szCs w:val="26"/>
        </w:rPr>
        <w:t xml:space="preserve">. </w:t>
      </w:r>
      <w:r w:rsidRPr="00D93DFD">
        <w:rPr>
          <w:rFonts w:ascii="Calibri" w:hAnsi="Calibri"/>
          <w:sz w:val="26"/>
          <w:szCs w:val="26"/>
        </w:rPr>
        <w:t xml:space="preserve"> </w:t>
      </w:r>
    </w:p>
    <w:p w:rsidR="001861E5" w:rsidRDefault="00F95EF0" w:rsidP="0065160D">
      <w:pPr>
        <w:spacing w:line="240" w:lineRule="auto"/>
        <w:jc w:val="both"/>
        <w:rPr>
          <w:rFonts w:ascii="Calibri" w:hAnsi="Calibri"/>
          <w:sz w:val="26"/>
          <w:szCs w:val="26"/>
        </w:rPr>
      </w:pPr>
      <w:r w:rsidRPr="00D93DFD">
        <w:rPr>
          <w:rFonts w:ascii="Calibri" w:hAnsi="Calibri"/>
          <w:sz w:val="26"/>
          <w:szCs w:val="26"/>
        </w:rPr>
        <w:t xml:space="preserve">Doamna Luiza Radu a menționat că </w:t>
      </w:r>
      <w:r w:rsidR="00DD7252" w:rsidRPr="00D93DFD">
        <w:rPr>
          <w:rFonts w:ascii="Calibri" w:hAnsi="Calibri"/>
          <w:sz w:val="26"/>
          <w:szCs w:val="26"/>
        </w:rPr>
        <w:t>trebuie să</w:t>
      </w:r>
      <w:r w:rsidR="001861E5">
        <w:rPr>
          <w:rFonts w:ascii="Calibri" w:hAnsi="Calibri"/>
          <w:sz w:val="26"/>
          <w:szCs w:val="26"/>
        </w:rPr>
        <w:t xml:space="preserve"> </w:t>
      </w:r>
      <w:r w:rsidR="00DD7252" w:rsidRPr="00D93DFD">
        <w:rPr>
          <w:rFonts w:ascii="Calibri" w:hAnsi="Calibri"/>
          <w:sz w:val="26"/>
          <w:szCs w:val="26"/>
        </w:rPr>
        <w:t xml:space="preserve"> verific</w:t>
      </w:r>
      <w:r w:rsidR="00042963" w:rsidRPr="00D93DFD">
        <w:rPr>
          <w:rFonts w:ascii="Calibri" w:hAnsi="Calibri"/>
          <w:sz w:val="26"/>
          <w:szCs w:val="26"/>
        </w:rPr>
        <w:t>e</w:t>
      </w:r>
      <w:r w:rsidR="00DD7252" w:rsidRPr="00D93DFD">
        <w:rPr>
          <w:rFonts w:ascii="Calibri" w:hAnsi="Calibri"/>
          <w:sz w:val="26"/>
          <w:szCs w:val="26"/>
        </w:rPr>
        <w:t xml:space="preserve"> și să văd</w:t>
      </w:r>
      <w:r w:rsidR="00042963" w:rsidRPr="00D93DFD">
        <w:rPr>
          <w:rFonts w:ascii="Calibri" w:hAnsi="Calibri"/>
          <w:sz w:val="26"/>
          <w:szCs w:val="26"/>
        </w:rPr>
        <w:t>ă</w:t>
      </w:r>
      <w:r w:rsidR="00DD7252" w:rsidRPr="00D93DFD">
        <w:rPr>
          <w:rFonts w:ascii="Calibri" w:hAnsi="Calibri"/>
          <w:sz w:val="26"/>
          <w:szCs w:val="26"/>
        </w:rPr>
        <w:t xml:space="preserve"> modul în care s</w:t>
      </w:r>
      <w:r w:rsidR="00042963" w:rsidRPr="00D93DFD">
        <w:rPr>
          <w:rFonts w:ascii="Calibri" w:hAnsi="Calibri"/>
          <w:sz w:val="26"/>
          <w:szCs w:val="26"/>
        </w:rPr>
        <w:t>-a</w:t>
      </w:r>
      <w:r w:rsidR="00DD7252" w:rsidRPr="00D93DFD">
        <w:rPr>
          <w:rFonts w:ascii="Calibri" w:hAnsi="Calibri"/>
          <w:sz w:val="26"/>
          <w:szCs w:val="26"/>
        </w:rPr>
        <w:t xml:space="preserve"> răspun</w:t>
      </w:r>
      <w:r w:rsidR="00042963" w:rsidRPr="00D93DFD">
        <w:rPr>
          <w:rFonts w:ascii="Calibri" w:hAnsi="Calibri"/>
          <w:sz w:val="26"/>
          <w:szCs w:val="26"/>
        </w:rPr>
        <w:t>s la acea adres</w:t>
      </w:r>
      <w:r w:rsidR="000A60EB" w:rsidRPr="00D93DFD">
        <w:rPr>
          <w:rFonts w:ascii="Calibri" w:hAnsi="Calibri"/>
          <w:sz w:val="26"/>
          <w:szCs w:val="26"/>
        </w:rPr>
        <w:t>ă</w:t>
      </w:r>
      <w:r w:rsidR="00042963" w:rsidRPr="00D93DFD">
        <w:rPr>
          <w:rFonts w:ascii="Calibri" w:hAnsi="Calibri"/>
          <w:sz w:val="26"/>
          <w:szCs w:val="26"/>
        </w:rPr>
        <w:t>. R</w:t>
      </w:r>
      <w:r w:rsidR="00DD7252" w:rsidRPr="00D93DFD">
        <w:rPr>
          <w:rFonts w:ascii="Calibri" w:hAnsi="Calibri"/>
          <w:sz w:val="26"/>
          <w:szCs w:val="26"/>
        </w:rPr>
        <w:t xml:space="preserve">eferitor la </w:t>
      </w:r>
      <w:r w:rsidR="00042963" w:rsidRPr="00D93DFD">
        <w:rPr>
          <w:rFonts w:ascii="Calibri" w:hAnsi="Calibri"/>
          <w:sz w:val="26"/>
          <w:szCs w:val="26"/>
        </w:rPr>
        <w:t xml:space="preserve">cealaltă </w:t>
      </w:r>
      <w:r w:rsidR="00DD7252" w:rsidRPr="00D93DFD">
        <w:rPr>
          <w:rFonts w:ascii="Calibri" w:hAnsi="Calibri"/>
          <w:sz w:val="26"/>
          <w:szCs w:val="26"/>
        </w:rPr>
        <w:t>întrebare</w:t>
      </w:r>
      <w:r w:rsidR="00042963" w:rsidRPr="00D93DFD">
        <w:rPr>
          <w:rFonts w:ascii="Calibri" w:hAnsi="Calibri"/>
          <w:sz w:val="26"/>
          <w:szCs w:val="26"/>
        </w:rPr>
        <w:t xml:space="preserve"> </w:t>
      </w:r>
      <w:r w:rsidR="00DD7252" w:rsidRPr="00D93DFD">
        <w:rPr>
          <w:rFonts w:ascii="Calibri" w:hAnsi="Calibri"/>
          <w:sz w:val="26"/>
          <w:szCs w:val="26"/>
        </w:rPr>
        <w:t>a</w:t>
      </w:r>
      <w:r w:rsidR="00042963" w:rsidRPr="00D93DFD">
        <w:rPr>
          <w:rFonts w:ascii="Calibri" w:hAnsi="Calibri"/>
          <w:sz w:val="26"/>
          <w:szCs w:val="26"/>
        </w:rPr>
        <w:t xml:space="preserve"> menționat că da </w:t>
      </w:r>
      <w:r w:rsidR="00DD7252" w:rsidRPr="00D93DFD">
        <w:rPr>
          <w:rFonts w:ascii="Calibri" w:hAnsi="Calibri"/>
          <w:sz w:val="26"/>
          <w:szCs w:val="26"/>
        </w:rPr>
        <w:t>Nord</w:t>
      </w:r>
      <w:r w:rsidR="00042963" w:rsidRPr="00D93DFD">
        <w:rPr>
          <w:rFonts w:ascii="Calibri" w:hAnsi="Calibri"/>
          <w:sz w:val="26"/>
          <w:szCs w:val="26"/>
        </w:rPr>
        <w:t>-</w:t>
      </w:r>
      <w:r w:rsidR="00DD7252" w:rsidRPr="00D93DFD">
        <w:rPr>
          <w:rFonts w:ascii="Calibri" w:hAnsi="Calibri"/>
          <w:sz w:val="26"/>
          <w:szCs w:val="26"/>
        </w:rPr>
        <w:t xml:space="preserve">Vest are supracontractare ca </w:t>
      </w:r>
      <w:r w:rsidR="004839F8" w:rsidRPr="00D93DFD">
        <w:rPr>
          <w:rFonts w:ascii="Calibri" w:hAnsi="Calibri"/>
          <w:sz w:val="26"/>
          <w:szCs w:val="26"/>
        </w:rPr>
        <w:t xml:space="preserve">urmare a </w:t>
      </w:r>
      <w:r w:rsidR="00DD7252" w:rsidRPr="00D93DFD">
        <w:rPr>
          <w:rFonts w:ascii="Calibri" w:hAnsi="Calibri"/>
          <w:sz w:val="26"/>
          <w:szCs w:val="26"/>
        </w:rPr>
        <w:t>activității intense pe care a realizat</w:t>
      </w:r>
      <w:r w:rsidR="00D21396" w:rsidRPr="00D93DFD">
        <w:rPr>
          <w:rFonts w:ascii="Calibri" w:hAnsi="Calibri"/>
          <w:sz w:val="26"/>
          <w:szCs w:val="26"/>
        </w:rPr>
        <w:t>-</w:t>
      </w:r>
      <w:r w:rsidR="00DD7252" w:rsidRPr="00D93DFD">
        <w:rPr>
          <w:rFonts w:ascii="Calibri" w:hAnsi="Calibri"/>
          <w:sz w:val="26"/>
          <w:szCs w:val="26"/>
        </w:rPr>
        <w:t xml:space="preserve">o la </w:t>
      </w:r>
      <w:r w:rsidR="001861E5">
        <w:rPr>
          <w:rFonts w:ascii="Calibri" w:hAnsi="Calibri"/>
          <w:sz w:val="26"/>
          <w:szCs w:val="26"/>
        </w:rPr>
        <w:t>finalul anului 2018.</w:t>
      </w:r>
    </w:p>
    <w:p w:rsidR="005F4116" w:rsidRPr="00D93DFD" w:rsidRDefault="00E63B3F" w:rsidP="0065160D">
      <w:pPr>
        <w:spacing w:line="240" w:lineRule="auto"/>
        <w:jc w:val="both"/>
        <w:rPr>
          <w:rFonts w:ascii="Calibri" w:hAnsi="Calibri" w:cstheme="minorHAnsi"/>
          <w:sz w:val="26"/>
          <w:szCs w:val="26"/>
        </w:rPr>
      </w:pPr>
      <w:r w:rsidRPr="00D93DFD">
        <w:rPr>
          <w:rFonts w:ascii="Calibri" w:hAnsi="Calibri" w:cstheme="minorHAnsi"/>
          <w:sz w:val="26"/>
          <w:szCs w:val="26"/>
        </w:rPr>
        <w:t>Doamna Luiza Radu, șef adjunct AMPOR</w:t>
      </w:r>
      <w:r w:rsidR="00DC5CE3" w:rsidRPr="00D93DFD">
        <w:rPr>
          <w:rFonts w:ascii="Calibri" w:hAnsi="Calibri" w:cstheme="minorHAnsi"/>
          <w:sz w:val="26"/>
          <w:szCs w:val="26"/>
        </w:rPr>
        <w:t xml:space="preserve"> a menționat că </w:t>
      </w:r>
      <w:r w:rsidR="008A4087" w:rsidRPr="00D93DFD">
        <w:rPr>
          <w:rFonts w:ascii="Calibri" w:hAnsi="Calibri" w:cstheme="minorHAnsi"/>
          <w:sz w:val="26"/>
          <w:szCs w:val="26"/>
        </w:rPr>
        <w:t>regiunea Nord Vest are supracontractare ca urmare a activității care a realizat-o la finalul anului</w:t>
      </w:r>
      <w:r w:rsidR="005871E0" w:rsidRPr="00D93DFD">
        <w:rPr>
          <w:rFonts w:ascii="Calibri" w:hAnsi="Calibri" w:cstheme="minorHAnsi"/>
          <w:sz w:val="26"/>
          <w:szCs w:val="26"/>
        </w:rPr>
        <w:t xml:space="preserve"> 2018, a avut o contribuție mare la nivelul dezangajării </w:t>
      </w:r>
      <w:r w:rsidR="00F32D3E" w:rsidRPr="00D93DFD">
        <w:rPr>
          <w:rFonts w:ascii="Calibri" w:hAnsi="Calibri" w:cstheme="minorHAnsi"/>
          <w:sz w:val="26"/>
          <w:szCs w:val="26"/>
        </w:rPr>
        <w:t xml:space="preserve">la nivel de program și </w:t>
      </w:r>
      <w:r w:rsidR="00DC5CE3" w:rsidRPr="00D93DFD">
        <w:rPr>
          <w:rFonts w:ascii="Calibri" w:hAnsi="Calibri" w:cstheme="minorHAnsi"/>
          <w:sz w:val="26"/>
          <w:szCs w:val="26"/>
        </w:rPr>
        <w:t>p</w:t>
      </w:r>
      <w:r w:rsidR="004E0EB1" w:rsidRPr="00D93DFD">
        <w:rPr>
          <w:rFonts w:ascii="Calibri" w:hAnsi="Calibri" w:cstheme="minorHAnsi"/>
          <w:sz w:val="26"/>
          <w:szCs w:val="26"/>
        </w:rPr>
        <w:t>utem să facem o analiză la nivelul fiecărei regiuni de dezvoltare</w:t>
      </w:r>
      <w:r w:rsidR="00F32D3E" w:rsidRPr="00D93DFD">
        <w:rPr>
          <w:rFonts w:ascii="Calibri" w:hAnsi="Calibri" w:cstheme="minorHAnsi"/>
          <w:sz w:val="26"/>
          <w:szCs w:val="26"/>
        </w:rPr>
        <w:t xml:space="preserve">. </w:t>
      </w:r>
      <w:r w:rsidR="004E0EB1" w:rsidRPr="00D93DFD">
        <w:rPr>
          <w:rFonts w:ascii="Calibri" w:hAnsi="Calibri" w:cstheme="minorHAnsi"/>
          <w:sz w:val="26"/>
          <w:szCs w:val="26"/>
        </w:rPr>
        <w:t xml:space="preserve"> </w:t>
      </w:r>
      <w:r w:rsidR="00F32D3E" w:rsidRPr="00D93DFD">
        <w:rPr>
          <w:rFonts w:ascii="Calibri" w:hAnsi="Calibri" w:cstheme="minorHAnsi"/>
          <w:sz w:val="26"/>
          <w:szCs w:val="26"/>
        </w:rPr>
        <w:t>A</w:t>
      </w:r>
      <w:r w:rsidR="004E0EB1" w:rsidRPr="00D93DFD">
        <w:rPr>
          <w:rFonts w:ascii="Calibri" w:hAnsi="Calibri" w:cstheme="minorHAnsi"/>
          <w:sz w:val="26"/>
          <w:szCs w:val="26"/>
        </w:rPr>
        <w:t>nul trecut s</w:t>
      </w:r>
      <w:r w:rsidR="00F32D3E" w:rsidRPr="00D93DFD">
        <w:rPr>
          <w:rFonts w:ascii="Calibri" w:hAnsi="Calibri" w:cstheme="minorHAnsi"/>
          <w:sz w:val="26"/>
          <w:szCs w:val="26"/>
        </w:rPr>
        <w:t>-a</w:t>
      </w:r>
      <w:r w:rsidR="004E0EB1" w:rsidRPr="00D93DFD">
        <w:rPr>
          <w:rFonts w:ascii="Calibri" w:hAnsi="Calibri" w:cstheme="minorHAnsi"/>
          <w:sz w:val="26"/>
          <w:szCs w:val="26"/>
        </w:rPr>
        <w:t xml:space="preserve"> deci</w:t>
      </w:r>
      <w:r w:rsidR="00F32D3E" w:rsidRPr="00D93DFD">
        <w:rPr>
          <w:rFonts w:ascii="Calibri" w:hAnsi="Calibri" w:cstheme="minorHAnsi"/>
          <w:sz w:val="26"/>
          <w:szCs w:val="26"/>
        </w:rPr>
        <w:t>s</w:t>
      </w:r>
      <w:r w:rsidR="004E0EB1" w:rsidRPr="00D93DFD">
        <w:rPr>
          <w:rFonts w:ascii="Calibri" w:hAnsi="Calibri" w:cstheme="minorHAnsi"/>
          <w:sz w:val="26"/>
          <w:szCs w:val="26"/>
        </w:rPr>
        <w:t xml:space="preserve"> să găsim soluții ca să salvăm acești bani</w:t>
      </w:r>
      <w:r w:rsidR="00F32D3E" w:rsidRPr="00D93DFD">
        <w:rPr>
          <w:rFonts w:ascii="Calibri" w:hAnsi="Calibri" w:cstheme="minorHAnsi"/>
          <w:sz w:val="26"/>
          <w:szCs w:val="26"/>
        </w:rPr>
        <w:t>. A</w:t>
      </w:r>
      <w:r w:rsidR="004E0EB1" w:rsidRPr="00D93DFD">
        <w:rPr>
          <w:rFonts w:ascii="Calibri" w:hAnsi="Calibri" w:cstheme="minorHAnsi"/>
          <w:sz w:val="26"/>
          <w:szCs w:val="26"/>
        </w:rPr>
        <w:t xml:space="preserve">nul acesta </w:t>
      </w:r>
      <w:r w:rsidR="00F32D3E" w:rsidRPr="00D93DFD">
        <w:rPr>
          <w:rFonts w:ascii="Calibri" w:hAnsi="Calibri" w:cstheme="minorHAnsi"/>
          <w:sz w:val="26"/>
          <w:szCs w:val="26"/>
        </w:rPr>
        <w:t xml:space="preserve">încă de la comitetul anterior, </w:t>
      </w:r>
      <w:r w:rsidR="004E0EB1" w:rsidRPr="00D93DFD">
        <w:rPr>
          <w:rFonts w:ascii="Calibri" w:hAnsi="Calibri" w:cstheme="minorHAnsi"/>
          <w:sz w:val="26"/>
          <w:szCs w:val="26"/>
        </w:rPr>
        <w:t xml:space="preserve">Comisia </w:t>
      </w:r>
      <w:r w:rsidR="00F32D3E" w:rsidRPr="00D93DFD">
        <w:rPr>
          <w:rFonts w:ascii="Calibri" w:hAnsi="Calibri" w:cstheme="minorHAnsi"/>
          <w:sz w:val="26"/>
          <w:szCs w:val="26"/>
        </w:rPr>
        <w:t xml:space="preserve">Europeană </w:t>
      </w:r>
      <w:r w:rsidR="004E0EB1" w:rsidRPr="00D93DFD">
        <w:rPr>
          <w:rFonts w:ascii="Calibri" w:hAnsi="Calibri" w:cstheme="minorHAnsi"/>
          <w:sz w:val="26"/>
          <w:szCs w:val="26"/>
        </w:rPr>
        <w:t>a dat asigurări că nu vo</w:t>
      </w:r>
      <w:r w:rsidR="00F32D3E" w:rsidRPr="00D93DFD">
        <w:rPr>
          <w:rFonts w:ascii="Calibri" w:hAnsi="Calibri" w:cstheme="minorHAnsi"/>
          <w:sz w:val="26"/>
          <w:szCs w:val="26"/>
        </w:rPr>
        <w:t>r</w:t>
      </w:r>
      <w:r w:rsidR="004E0EB1" w:rsidRPr="00D93DFD">
        <w:rPr>
          <w:rFonts w:ascii="Calibri" w:hAnsi="Calibri" w:cstheme="minorHAnsi"/>
          <w:sz w:val="26"/>
          <w:szCs w:val="26"/>
        </w:rPr>
        <w:t xml:space="preserve"> mai accepta proiecte alternative retrospective</w:t>
      </w:r>
      <w:r w:rsidR="00F32D3E" w:rsidRPr="00D93DFD">
        <w:rPr>
          <w:rFonts w:ascii="Calibri" w:hAnsi="Calibri" w:cstheme="minorHAnsi"/>
          <w:sz w:val="26"/>
          <w:szCs w:val="26"/>
        </w:rPr>
        <w:t>, va trebui să vedem c</w:t>
      </w:r>
      <w:r w:rsidR="004E0EB1" w:rsidRPr="00D93DFD">
        <w:rPr>
          <w:rFonts w:ascii="Calibri" w:hAnsi="Calibri" w:cstheme="minorHAnsi"/>
          <w:sz w:val="26"/>
          <w:szCs w:val="26"/>
        </w:rPr>
        <w:t xml:space="preserve">are sunt cheltuielile care </w:t>
      </w:r>
      <w:r w:rsidR="00F32D3E" w:rsidRPr="00D93DFD">
        <w:rPr>
          <w:rFonts w:ascii="Calibri" w:hAnsi="Calibri" w:cstheme="minorHAnsi"/>
          <w:sz w:val="26"/>
          <w:szCs w:val="26"/>
        </w:rPr>
        <w:t xml:space="preserve">sunt </w:t>
      </w:r>
      <w:r w:rsidR="004E0EB1" w:rsidRPr="00D93DFD">
        <w:rPr>
          <w:rFonts w:ascii="Calibri" w:hAnsi="Calibri" w:cstheme="minorHAnsi"/>
          <w:sz w:val="26"/>
          <w:szCs w:val="26"/>
        </w:rPr>
        <w:t xml:space="preserve">generate la nivelul proiectelor deja contractate dacă nu se generează cheltuieli în condițiile în care nu mai avem </w:t>
      </w:r>
      <w:r w:rsidR="007B66D3" w:rsidRPr="00D93DFD">
        <w:rPr>
          <w:rFonts w:ascii="Calibri" w:hAnsi="Calibri" w:cstheme="minorHAnsi"/>
          <w:sz w:val="26"/>
          <w:szCs w:val="26"/>
        </w:rPr>
        <w:t xml:space="preserve">nici </w:t>
      </w:r>
      <w:r w:rsidR="004E0EB1" w:rsidRPr="00D93DFD">
        <w:rPr>
          <w:rFonts w:ascii="Calibri" w:hAnsi="Calibri" w:cstheme="minorHAnsi"/>
          <w:sz w:val="26"/>
          <w:szCs w:val="26"/>
        </w:rPr>
        <w:t>sprijinul financiar sau ajutorul realizat de alte instrumente financiare gen axa prioritară 15 va trebui să vedem de unde tăiem și atunci ne asumăm cu toții în acest comitet de monitorizare această tăiere</w:t>
      </w:r>
      <w:r w:rsidR="005F4116" w:rsidRPr="00D93DFD">
        <w:rPr>
          <w:rFonts w:ascii="Calibri" w:hAnsi="Calibri" w:cstheme="minorHAnsi"/>
          <w:sz w:val="26"/>
          <w:szCs w:val="26"/>
        </w:rPr>
        <w:t>.</w:t>
      </w:r>
      <w:r w:rsidR="004E0EB1" w:rsidRPr="00D93DFD">
        <w:rPr>
          <w:rFonts w:ascii="Calibri" w:hAnsi="Calibri" w:cstheme="minorHAnsi"/>
          <w:sz w:val="26"/>
          <w:szCs w:val="26"/>
        </w:rPr>
        <w:t xml:space="preserve"> </w:t>
      </w:r>
      <w:r w:rsidR="005F4116" w:rsidRPr="00D93DFD">
        <w:rPr>
          <w:rFonts w:ascii="Calibri" w:hAnsi="Calibri" w:cstheme="minorHAnsi"/>
          <w:sz w:val="26"/>
          <w:szCs w:val="26"/>
        </w:rPr>
        <w:t>M</w:t>
      </w:r>
      <w:r w:rsidR="004E0EB1" w:rsidRPr="00D93DFD">
        <w:rPr>
          <w:rFonts w:ascii="Calibri" w:hAnsi="Calibri" w:cstheme="minorHAnsi"/>
          <w:sz w:val="26"/>
          <w:szCs w:val="26"/>
        </w:rPr>
        <w:t>ai discutăm și despre supracontractare și mai discutăm și despre de îndeplinirea indicatorilor așa se pune problema</w:t>
      </w:r>
      <w:r w:rsidR="005F4116" w:rsidRPr="00D93DFD">
        <w:rPr>
          <w:rFonts w:ascii="Calibri" w:hAnsi="Calibri" w:cstheme="minorHAnsi"/>
          <w:sz w:val="26"/>
          <w:szCs w:val="26"/>
        </w:rPr>
        <w:t>.</w:t>
      </w:r>
      <w:r w:rsidR="004E0EB1" w:rsidRPr="00D93DFD">
        <w:rPr>
          <w:rFonts w:ascii="Calibri" w:hAnsi="Calibri" w:cstheme="minorHAnsi"/>
          <w:sz w:val="26"/>
          <w:szCs w:val="26"/>
        </w:rPr>
        <w:t xml:space="preserve"> Anul tr</w:t>
      </w:r>
      <w:r w:rsidR="005F4116" w:rsidRPr="00D93DFD">
        <w:rPr>
          <w:rFonts w:ascii="Calibri" w:hAnsi="Calibri" w:cstheme="minorHAnsi"/>
          <w:sz w:val="26"/>
          <w:szCs w:val="26"/>
        </w:rPr>
        <w:t>ecut am reușit să depășim acest aspect,</w:t>
      </w:r>
      <w:r w:rsidR="004E0EB1" w:rsidRPr="00D93DFD">
        <w:rPr>
          <w:rFonts w:ascii="Calibri" w:hAnsi="Calibri" w:cstheme="minorHAnsi"/>
          <w:sz w:val="26"/>
          <w:szCs w:val="26"/>
        </w:rPr>
        <w:t xml:space="preserve"> anul acesta </w:t>
      </w:r>
      <w:r w:rsidR="00864585">
        <w:rPr>
          <w:rFonts w:ascii="Calibri" w:hAnsi="Calibri" w:cstheme="minorHAnsi"/>
          <w:sz w:val="26"/>
          <w:szCs w:val="26"/>
        </w:rPr>
        <w:t xml:space="preserve">suntem </w:t>
      </w:r>
      <w:r w:rsidR="004E0EB1" w:rsidRPr="00D93DFD">
        <w:rPr>
          <w:rFonts w:ascii="Calibri" w:hAnsi="Calibri" w:cstheme="minorHAnsi"/>
          <w:sz w:val="26"/>
          <w:szCs w:val="26"/>
        </w:rPr>
        <w:t>interesa</w:t>
      </w:r>
      <w:r w:rsidR="00864585">
        <w:rPr>
          <w:rFonts w:ascii="Calibri" w:hAnsi="Calibri" w:cstheme="minorHAnsi"/>
          <w:sz w:val="26"/>
          <w:szCs w:val="26"/>
        </w:rPr>
        <w:t xml:space="preserve">ți de </w:t>
      </w:r>
      <w:r w:rsidR="004E0EB1" w:rsidRPr="00D93DFD">
        <w:rPr>
          <w:rFonts w:ascii="Calibri" w:hAnsi="Calibri" w:cstheme="minorHAnsi"/>
          <w:sz w:val="26"/>
          <w:szCs w:val="26"/>
        </w:rPr>
        <w:t>performanța la nivelul fiecărei regiuni</w:t>
      </w:r>
      <w:r w:rsidR="005F4116" w:rsidRPr="00D93DFD">
        <w:rPr>
          <w:rFonts w:ascii="Calibri" w:hAnsi="Calibri" w:cstheme="minorHAnsi"/>
          <w:sz w:val="26"/>
          <w:szCs w:val="26"/>
        </w:rPr>
        <w:t>. A</w:t>
      </w:r>
      <w:r w:rsidR="004E0EB1" w:rsidRPr="00D93DFD">
        <w:rPr>
          <w:rFonts w:ascii="Calibri" w:hAnsi="Calibri" w:cstheme="minorHAnsi"/>
          <w:sz w:val="26"/>
          <w:szCs w:val="26"/>
        </w:rPr>
        <w:t>utoritatea de management</w:t>
      </w:r>
      <w:r w:rsidR="00864585">
        <w:rPr>
          <w:rFonts w:ascii="Calibri" w:hAnsi="Calibri" w:cstheme="minorHAnsi"/>
          <w:sz w:val="26"/>
          <w:szCs w:val="26"/>
        </w:rPr>
        <w:t>,</w:t>
      </w:r>
      <w:r w:rsidR="004E0EB1" w:rsidRPr="00D93DFD">
        <w:rPr>
          <w:rFonts w:ascii="Calibri" w:hAnsi="Calibri" w:cstheme="minorHAnsi"/>
          <w:sz w:val="26"/>
          <w:szCs w:val="26"/>
        </w:rPr>
        <w:t xml:space="preserve"> chiar dacă există o alocare regională este responsabilă în fața </w:t>
      </w:r>
      <w:r w:rsidR="005F4116" w:rsidRPr="00D93DFD">
        <w:rPr>
          <w:rFonts w:ascii="Calibri" w:hAnsi="Calibri" w:cstheme="minorHAnsi"/>
          <w:sz w:val="26"/>
          <w:szCs w:val="26"/>
        </w:rPr>
        <w:t xml:space="preserve">Comisiei </w:t>
      </w:r>
      <w:r w:rsidR="004E0EB1" w:rsidRPr="00D93DFD">
        <w:rPr>
          <w:rFonts w:ascii="Calibri" w:hAnsi="Calibri" w:cstheme="minorHAnsi"/>
          <w:sz w:val="26"/>
          <w:szCs w:val="26"/>
        </w:rPr>
        <w:t xml:space="preserve">de un </w:t>
      </w:r>
      <w:r w:rsidR="005F4116" w:rsidRPr="00D93DFD">
        <w:rPr>
          <w:rFonts w:ascii="Calibri" w:hAnsi="Calibri" w:cstheme="minorHAnsi"/>
          <w:sz w:val="26"/>
          <w:szCs w:val="26"/>
        </w:rPr>
        <w:t xml:space="preserve">Program Operațional </w:t>
      </w:r>
      <w:r w:rsidR="004E0EB1" w:rsidRPr="00D93DFD">
        <w:rPr>
          <w:rFonts w:ascii="Calibri" w:hAnsi="Calibri" w:cstheme="minorHAnsi"/>
          <w:sz w:val="26"/>
          <w:szCs w:val="26"/>
        </w:rPr>
        <w:t>Regional</w:t>
      </w:r>
      <w:r w:rsidR="00864585">
        <w:rPr>
          <w:rFonts w:ascii="Calibri" w:hAnsi="Calibri" w:cstheme="minorHAnsi"/>
          <w:sz w:val="26"/>
          <w:szCs w:val="26"/>
        </w:rPr>
        <w:t xml:space="preserve">. </w:t>
      </w:r>
      <w:r w:rsidR="004E0EB1" w:rsidRPr="00D93DFD">
        <w:rPr>
          <w:rFonts w:ascii="Calibri" w:hAnsi="Calibri" w:cstheme="minorHAnsi"/>
          <w:sz w:val="26"/>
          <w:szCs w:val="26"/>
        </w:rPr>
        <w:t xml:space="preserve"> </w:t>
      </w:r>
      <w:r w:rsidR="00864585">
        <w:rPr>
          <w:rFonts w:ascii="Calibri" w:hAnsi="Calibri" w:cstheme="minorHAnsi"/>
          <w:sz w:val="26"/>
          <w:szCs w:val="26"/>
        </w:rPr>
        <w:t>P</w:t>
      </w:r>
      <w:r w:rsidR="004E0EB1" w:rsidRPr="00D93DFD">
        <w:rPr>
          <w:rFonts w:ascii="Calibri" w:hAnsi="Calibri" w:cstheme="minorHAnsi"/>
          <w:sz w:val="26"/>
          <w:szCs w:val="26"/>
        </w:rPr>
        <w:t xml:space="preserve">utem să luăm împreună </w:t>
      </w:r>
      <w:r w:rsidR="005F4116" w:rsidRPr="00D93DFD">
        <w:rPr>
          <w:rFonts w:ascii="Calibri" w:hAnsi="Calibri" w:cstheme="minorHAnsi"/>
          <w:sz w:val="26"/>
          <w:szCs w:val="26"/>
        </w:rPr>
        <w:t>cu dumneavoastră orice decizie c</w:t>
      </w:r>
      <w:r w:rsidR="004E0EB1" w:rsidRPr="00D93DFD">
        <w:rPr>
          <w:rFonts w:ascii="Calibri" w:hAnsi="Calibri" w:cstheme="minorHAnsi"/>
          <w:sz w:val="26"/>
          <w:szCs w:val="26"/>
        </w:rPr>
        <w:t>are este considerată oport</w:t>
      </w:r>
      <w:r w:rsidR="005F4116" w:rsidRPr="00D93DFD">
        <w:rPr>
          <w:rFonts w:ascii="Calibri" w:hAnsi="Calibri" w:cstheme="minorHAnsi"/>
          <w:sz w:val="26"/>
          <w:szCs w:val="26"/>
        </w:rPr>
        <w:t xml:space="preserve">ună </w:t>
      </w:r>
      <w:r w:rsidR="004E0EB1" w:rsidRPr="00D93DFD">
        <w:rPr>
          <w:rFonts w:ascii="Calibri" w:hAnsi="Calibri" w:cstheme="minorHAnsi"/>
          <w:sz w:val="26"/>
          <w:szCs w:val="26"/>
        </w:rPr>
        <w:t>pentru implementarea programului</w:t>
      </w:r>
      <w:r w:rsidR="005F4116" w:rsidRPr="00D93DFD">
        <w:rPr>
          <w:rFonts w:ascii="Calibri" w:hAnsi="Calibri" w:cstheme="minorHAnsi"/>
          <w:sz w:val="26"/>
          <w:szCs w:val="26"/>
        </w:rPr>
        <w:t>.</w:t>
      </w:r>
      <w:r w:rsidR="004E0EB1" w:rsidRPr="00D93DFD">
        <w:rPr>
          <w:rFonts w:ascii="Calibri" w:hAnsi="Calibri" w:cstheme="minorHAnsi"/>
          <w:sz w:val="26"/>
          <w:szCs w:val="26"/>
        </w:rPr>
        <w:t xml:space="preserve"> Dar la momentul la care s</w:t>
      </w:r>
      <w:r w:rsidR="005F4116" w:rsidRPr="00D93DFD">
        <w:rPr>
          <w:rFonts w:ascii="Calibri" w:hAnsi="Calibri" w:cstheme="minorHAnsi"/>
          <w:sz w:val="26"/>
          <w:szCs w:val="26"/>
        </w:rPr>
        <w:t>-</w:t>
      </w:r>
      <w:r w:rsidR="004E0EB1" w:rsidRPr="00D93DFD">
        <w:rPr>
          <w:rFonts w:ascii="Calibri" w:hAnsi="Calibri" w:cstheme="minorHAnsi"/>
          <w:sz w:val="26"/>
          <w:szCs w:val="26"/>
        </w:rPr>
        <w:t>au lansat aceste apeluri r</w:t>
      </w:r>
      <w:r w:rsidR="005F4116" w:rsidRPr="00D93DFD">
        <w:rPr>
          <w:rFonts w:ascii="Calibri" w:hAnsi="Calibri" w:cstheme="minorHAnsi"/>
          <w:sz w:val="26"/>
          <w:szCs w:val="26"/>
        </w:rPr>
        <w:t>etro</w:t>
      </w:r>
      <w:r w:rsidR="004E0EB1" w:rsidRPr="00D93DFD">
        <w:rPr>
          <w:rFonts w:ascii="Calibri" w:hAnsi="Calibri" w:cstheme="minorHAnsi"/>
          <w:sz w:val="26"/>
          <w:szCs w:val="26"/>
        </w:rPr>
        <w:t>spective</w:t>
      </w:r>
      <w:r w:rsidR="005F4116" w:rsidRPr="00D93DFD">
        <w:rPr>
          <w:rFonts w:ascii="Calibri" w:hAnsi="Calibri" w:cstheme="minorHAnsi"/>
          <w:sz w:val="26"/>
          <w:szCs w:val="26"/>
        </w:rPr>
        <w:t>,</w:t>
      </w:r>
      <w:r w:rsidR="004E0EB1" w:rsidRPr="00D93DFD">
        <w:rPr>
          <w:rFonts w:ascii="Calibri" w:hAnsi="Calibri" w:cstheme="minorHAnsi"/>
          <w:sz w:val="26"/>
          <w:szCs w:val="26"/>
        </w:rPr>
        <w:t xml:space="preserve"> la nivelul autorității de management </w:t>
      </w:r>
      <w:r w:rsidR="005F4116" w:rsidRPr="00D93DFD">
        <w:rPr>
          <w:rFonts w:ascii="Calibri" w:hAnsi="Calibri" w:cstheme="minorHAnsi"/>
          <w:sz w:val="26"/>
          <w:szCs w:val="26"/>
        </w:rPr>
        <w:t>s-a</w:t>
      </w:r>
      <w:r w:rsidR="004E0EB1" w:rsidRPr="00D93DFD">
        <w:rPr>
          <w:rFonts w:ascii="Calibri" w:hAnsi="Calibri" w:cstheme="minorHAnsi"/>
          <w:sz w:val="26"/>
          <w:szCs w:val="26"/>
        </w:rPr>
        <w:t xml:space="preserve"> considerat că </w:t>
      </w:r>
      <w:r w:rsidR="005F4116" w:rsidRPr="00D93DFD">
        <w:rPr>
          <w:rFonts w:ascii="Calibri" w:hAnsi="Calibri" w:cstheme="minorHAnsi"/>
          <w:sz w:val="26"/>
          <w:szCs w:val="26"/>
        </w:rPr>
        <w:t>este mai bine să păstrezi acești bani în Români,</w:t>
      </w:r>
      <w:r w:rsidR="00864585">
        <w:rPr>
          <w:rFonts w:ascii="Calibri" w:hAnsi="Calibri" w:cstheme="minorHAnsi"/>
          <w:sz w:val="26"/>
          <w:szCs w:val="26"/>
        </w:rPr>
        <w:t>a</w:t>
      </w:r>
      <w:r w:rsidR="004E0EB1" w:rsidRPr="00D93DFD">
        <w:rPr>
          <w:rFonts w:ascii="Calibri" w:hAnsi="Calibri" w:cstheme="minorHAnsi"/>
          <w:sz w:val="26"/>
          <w:szCs w:val="26"/>
        </w:rPr>
        <w:t xml:space="preserve"> să finanțez</w:t>
      </w:r>
      <w:r w:rsidR="005F4116" w:rsidRPr="00D93DFD">
        <w:rPr>
          <w:rFonts w:ascii="Calibri" w:hAnsi="Calibri" w:cstheme="minorHAnsi"/>
          <w:sz w:val="26"/>
          <w:szCs w:val="26"/>
        </w:rPr>
        <w:t>i</w:t>
      </w:r>
      <w:r w:rsidR="004E0EB1" w:rsidRPr="00D93DFD">
        <w:rPr>
          <w:rFonts w:ascii="Calibri" w:hAnsi="Calibri" w:cstheme="minorHAnsi"/>
          <w:sz w:val="26"/>
          <w:szCs w:val="26"/>
        </w:rPr>
        <w:t xml:space="preserve"> proiecte care sunt deja în implementare </w:t>
      </w:r>
      <w:r w:rsidR="004E0EB1" w:rsidRPr="00D93DFD">
        <w:rPr>
          <w:rFonts w:ascii="Calibri" w:hAnsi="Calibri" w:cstheme="minorHAnsi"/>
          <w:sz w:val="26"/>
          <w:szCs w:val="26"/>
        </w:rPr>
        <w:lastRenderedPageBreak/>
        <w:t>decât să eliberezi aceste sume</w:t>
      </w:r>
      <w:r w:rsidR="005F4116" w:rsidRPr="00D93DFD">
        <w:rPr>
          <w:rFonts w:ascii="Calibri" w:hAnsi="Calibri" w:cstheme="minorHAnsi"/>
          <w:sz w:val="26"/>
          <w:szCs w:val="26"/>
        </w:rPr>
        <w:t>. E</w:t>
      </w:r>
      <w:r w:rsidR="004E0EB1" w:rsidRPr="00D93DFD">
        <w:rPr>
          <w:rFonts w:ascii="Calibri" w:hAnsi="Calibri" w:cstheme="minorHAnsi"/>
          <w:sz w:val="26"/>
          <w:szCs w:val="26"/>
        </w:rPr>
        <w:t>ste o întrebare și până la</w:t>
      </w:r>
      <w:r w:rsidR="005F4116" w:rsidRPr="00D93DFD">
        <w:rPr>
          <w:rFonts w:ascii="Calibri" w:hAnsi="Calibri" w:cstheme="minorHAnsi"/>
          <w:sz w:val="26"/>
          <w:szCs w:val="26"/>
        </w:rPr>
        <w:t xml:space="preserve"> urmă o decizie de oportunitate. Ne dorim să facem disponibili</w:t>
      </w:r>
      <w:r w:rsidR="004E0EB1" w:rsidRPr="00D93DFD">
        <w:rPr>
          <w:rFonts w:ascii="Calibri" w:hAnsi="Calibri" w:cstheme="minorHAnsi"/>
          <w:sz w:val="26"/>
          <w:szCs w:val="26"/>
        </w:rPr>
        <w:t xml:space="preserve"> acești bani dacă da</w:t>
      </w:r>
      <w:r w:rsidR="005F4116" w:rsidRPr="00D93DFD">
        <w:rPr>
          <w:rFonts w:ascii="Calibri" w:hAnsi="Calibri" w:cstheme="minorHAnsi"/>
          <w:sz w:val="26"/>
          <w:szCs w:val="26"/>
        </w:rPr>
        <w:t>, n</w:t>
      </w:r>
      <w:r w:rsidR="004E0EB1" w:rsidRPr="00D93DFD">
        <w:rPr>
          <w:rFonts w:ascii="Calibri" w:hAnsi="Calibri" w:cstheme="minorHAnsi"/>
          <w:sz w:val="26"/>
          <w:szCs w:val="26"/>
        </w:rPr>
        <w:t xml:space="preserve">e spuneți și </w:t>
      </w:r>
      <w:r w:rsidR="005F4116" w:rsidRPr="00D93DFD">
        <w:rPr>
          <w:rFonts w:ascii="Calibri" w:hAnsi="Calibri" w:cstheme="minorHAnsi"/>
          <w:sz w:val="26"/>
          <w:szCs w:val="26"/>
        </w:rPr>
        <w:t>l</w:t>
      </w:r>
      <w:r w:rsidR="004E0EB1" w:rsidRPr="00D93DFD">
        <w:rPr>
          <w:rFonts w:ascii="Calibri" w:hAnsi="Calibri" w:cstheme="minorHAnsi"/>
          <w:sz w:val="26"/>
          <w:szCs w:val="26"/>
        </w:rPr>
        <w:t>ucrăm în consecință</w:t>
      </w:r>
      <w:r w:rsidR="005F4116" w:rsidRPr="00D93DFD">
        <w:rPr>
          <w:rFonts w:ascii="Calibri" w:hAnsi="Calibri" w:cstheme="minorHAnsi"/>
          <w:sz w:val="26"/>
          <w:szCs w:val="26"/>
        </w:rPr>
        <w:t>.</w:t>
      </w:r>
      <w:r w:rsidR="004E0EB1" w:rsidRPr="00D93DFD">
        <w:rPr>
          <w:rFonts w:ascii="Calibri" w:hAnsi="Calibri" w:cstheme="minorHAnsi"/>
          <w:sz w:val="26"/>
          <w:szCs w:val="26"/>
        </w:rPr>
        <w:t xml:space="preserve"> </w:t>
      </w:r>
    </w:p>
    <w:p w:rsidR="00A904EE" w:rsidRPr="00D93DFD" w:rsidRDefault="00864585" w:rsidP="000B1984">
      <w:pPr>
        <w:spacing w:line="240" w:lineRule="auto"/>
        <w:jc w:val="both"/>
        <w:rPr>
          <w:rFonts w:ascii="Calibri" w:hAnsi="Calibri" w:cstheme="minorHAnsi"/>
          <w:sz w:val="26"/>
          <w:szCs w:val="26"/>
        </w:rPr>
      </w:pPr>
      <w:r>
        <w:rPr>
          <w:rFonts w:ascii="Calibri" w:hAnsi="Calibri" w:cstheme="minorHAnsi"/>
          <w:sz w:val="26"/>
          <w:szCs w:val="26"/>
        </w:rPr>
        <w:t xml:space="preserve">Referitor la </w:t>
      </w:r>
      <w:r w:rsidR="004E0EB1" w:rsidRPr="00D93DFD">
        <w:rPr>
          <w:rFonts w:ascii="Calibri" w:hAnsi="Calibri" w:cstheme="minorHAnsi"/>
          <w:sz w:val="26"/>
          <w:szCs w:val="26"/>
        </w:rPr>
        <w:t xml:space="preserve">axa prioritară 5 </w:t>
      </w:r>
      <w:r w:rsidRPr="00D93DFD">
        <w:rPr>
          <w:rFonts w:ascii="Calibri" w:hAnsi="Calibri" w:cstheme="minorHAnsi"/>
          <w:sz w:val="26"/>
          <w:szCs w:val="26"/>
        </w:rPr>
        <w:t xml:space="preserve">a menționat că </w:t>
      </w:r>
      <w:r w:rsidR="003C1BC6">
        <w:rPr>
          <w:rFonts w:ascii="Calibri" w:hAnsi="Calibri" w:cstheme="minorHAnsi"/>
          <w:sz w:val="26"/>
          <w:szCs w:val="26"/>
        </w:rPr>
        <w:t xml:space="preserve">axa </w:t>
      </w:r>
      <w:r w:rsidR="002505C5" w:rsidRPr="00D93DFD">
        <w:rPr>
          <w:rFonts w:ascii="Calibri" w:hAnsi="Calibri" w:cstheme="minorHAnsi"/>
          <w:sz w:val="26"/>
          <w:szCs w:val="26"/>
        </w:rPr>
        <w:t xml:space="preserve">și-a îndeplinit </w:t>
      </w:r>
      <w:r w:rsidR="004E0EB1" w:rsidRPr="00D93DFD">
        <w:rPr>
          <w:rFonts w:ascii="Calibri" w:hAnsi="Calibri" w:cstheme="minorHAnsi"/>
          <w:sz w:val="26"/>
          <w:szCs w:val="26"/>
        </w:rPr>
        <w:t>cadrul de performanță</w:t>
      </w:r>
      <w:r w:rsidR="00177D81" w:rsidRPr="00D93DFD">
        <w:rPr>
          <w:rFonts w:ascii="Calibri" w:hAnsi="Calibri" w:cstheme="minorHAnsi"/>
          <w:sz w:val="26"/>
          <w:szCs w:val="26"/>
        </w:rPr>
        <w:t xml:space="preserve">, </w:t>
      </w:r>
      <w:r w:rsidR="004E0EB1" w:rsidRPr="00D93DFD">
        <w:rPr>
          <w:rFonts w:ascii="Calibri" w:hAnsi="Calibri" w:cstheme="minorHAnsi"/>
          <w:sz w:val="26"/>
          <w:szCs w:val="26"/>
        </w:rPr>
        <w:t xml:space="preserve"> </w:t>
      </w:r>
      <w:r w:rsidR="00177D81" w:rsidRPr="00D93DFD">
        <w:rPr>
          <w:rFonts w:ascii="Calibri" w:hAnsi="Calibri" w:cstheme="minorHAnsi"/>
          <w:sz w:val="26"/>
          <w:szCs w:val="26"/>
        </w:rPr>
        <w:t>axa prioritară este deja supra</w:t>
      </w:r>
      <w:r w:rsidR="004E0EB1" w:rsidRPr="00D93DFD">
        <w:rPr>
          <w:rFonts w:ascii="Calibri" w:hAnsi="Calibri" w:cstheme="minorHAnsi"/>
          <w:sz w:val="26"/>
          <w:szCs w:val="26"/>
        </w:rPr>
        <w:t>contractată</w:t>
      </w:r>
      <w:r w:rsidR="00177D81" w:rsidRPr="00D93DFD">
        <w:rPr>
          <w:rFonts w:ascii="Calibri" w:hAnsi="Calibri" w:cstheme="minorHAnsi"/>
          <w:sz w:val="26"/>
          <w:szCs w:val="26"/>
        </w:rPr>
        <w:t>,</w:t>
      </w:r>
      <w:r w:rsidR="004E0EB1" w:rsidRPr="00D93DFD">
        <w:rPr>
          <w:rFonts w:ascii="Calibri" w:hAnsi="Calibri" w:cstheme="minorHAnsi"/>
          <w:sz w:val="26"/>
          <w:szCs w:val="26"/>
        </w:rPr>
        <w:t xml:space="preserve"> există în continuare solicitări de redeschidere a apelurilor în condițiile în care sumele n</w:t>
      </w:r>
      <w:r w:rsidR="00177D81" w:rsidRPr="00D93DFD">
        <w:rPr>
          <w:rFonts w:ascii="Calibri" w:hAnsi="Calibri" w:cstheme="minorHAnsi"/>
          <w:sz w:val="26"/>
          <w:szCs w:val="26"/>
        </w:rPr>
        <w:t>u mai sunt disponibile</w:t>
      </w:r>
      <w:r>
        <w:rPr>
          <w:rFonts w:ascii="Calibri" w:hAnsi="Calibri" w:cstheme="minorHAnsi"/>
          <w:sz w:val="26"/>
          <w:szCs w:val="26"/>
        </w:rPr>
        <w:t xml:space="preserve">, </w:t>
      </w:r>
      <w:r w:rsidR="004E0EB1" w:rsidRPr="00D93DFD">
        <w:rPr>
          <w:rFonts w:ascii="Calibri" w:hAnsi="Calibri" w:cstheme="minorHAnsi"/>
          <w:sz w:val="26"/>
          <w:szCs w:val="26"/>
        </w:rPr>
        <w:t>urmare</w:t>
      </w:r>
      <w:r w:rsidR="00177D81" w:rsidRPr="00D93DFD">
        <w:rPr>
          <w:rFonts w:ascii="Calibri" w:hAnsi="Calibri" w:cstheme="minorHAnsi"/>
          <w:sz w:val="26"/>
          <w:szCs w:val="26"/>
        </w:rPr>
        <w:t xml:space="preserve"> </w:t>
      </w:r>
      <w:r w:rsidR="004E0EB1" w:rsidRPr="00D93DFD">
        <w:rPr>
          <w:rFonts w:ascii="Calibri" w:hAnsi="Calibri" w:cstheme="minorHAnsi"/>
          <w:sz w:val="26"/>
          <w:szCs w:val="26"/>
        </w:rPr>
        <w:t>a analizei de la nivelul programului vedem dacă se mai p</w:t>
      </w:r>
      <w:r w:rsidR="00177D81" w:rsidRPr="00D93DFD">
        <w:rPr>
          <w:rFonts w:ascii="Calibri" w:hAnsi="Calibri" w:cstheme="minorHAnsi"/>
          <w:sz w:val="26"/>
          <w:szCs w:val="26"/>
        </w:rPr>
        <w:t>ot</w:t>
      </w:r>
      <w:r w:rsidR="004E0EB1" w:rsidRPr="00D93DFD">
        <w:rPr>
          <w:rFonts w:ascii="Calibri" w:hAnsi="Calibri" w:cstheme="minorHAnsi"/>
          <w:sz w:val="26"/>
          <w:szCs w:val="26"/>
        </w:rPr>
        <w:t xml:space="preserve"> aduce bani suplimentari în această axa prioritară</w:t>
      </w:r>
      <w:r w:rsidR="00A904EE" w:rsidRPr="00D93DFD">
        <w:rPr>
          <w:rFonts w:ascii="Calibri" w:hAnsi="Calibri" w:cstheme="minorHAnsi"/>
          <w:sz w:val="26"/>
          <w:szCs w:val="26"/>
        </w:rPr>
        <w:t>.</w:t>
      </w:r>
    </w:p>
    <w:p w:rsidR="008B7C40" w:rsidRPr="00D93DFD" w:rsidRDefault="00A904EE" w:rsidP="000B1984">
      <w:pPr>
        <w:spacing w:line="240" w:lineRule="auto"/>
        <w:jc w:val="both"/>
        <w:rPr>
          <w:rFonts w:ascii="Calibri" w:hAnsi="Calibri" w:cstheme="minorHAnsi"/>
          <w:sz w:val="26"/>
          <w:szCs w:val="26"/>
        </w:rPr>
      </w:pPr>
      <w:r w:rsidRPr="00D93DFD">
        <w:rPr>
          <w:rFonts w:ascii="Calibri" w:hAnsi="Calibri" w:cstheme="minorHAnsi"/>
          <w:sz w:val="26"/>
          <w:szCs w:val="26"/>
        </w:rPr>
        <w:t>P</w:t>
      </w:r>
      <w:r w:rsidR="004E0EB1" w:rsidRPr="00D93DFD">
        <w:rPr>
          <w:rFonts w:ascii="Calibri" w:hAnsi="Calibri" w:cstheme="minorHAnsi"/>
          <w:sz w:val="26"/>
          <w:szCs w:val="26"/>
        </w:rPr>
        <w:t>entru revitalizarea orașelor este aceeași problemă ca și la 4</w:t>
      </w:r>
      <w:r w:rsidRPr="00D93DFD">
        <w:rPr>
          <w:rFonts w:ascii="Calibri" w:hAnsi="Calibri" w:cstheme="minorHAnsi"/>
          <w:sz w:val="26"/>
          <w:szCs w:val="26"/>
        </w:rPr>
        <w:t>.</w:t>
      </w:r>
      <w:r w:rsidR="004E0EB1" w:rsidRPr="00D93DFD">
        <w:rPr>
          <w:rFonts w:ascii="Calibri" w:hAnsi="Calibri" w:cstheme="minorHAnsi"/>
          <w:sz w:val="26"/>
          <w:szCs w:val="26"/>
        </w:rPr>
        <w:t>2</w:t>
      </w:r>
      <w:r w:rsidRPr="00D93DFD">
        <w:rPr>
          <w:rFonts w:ascii="Calibri" w:hAnsi="Calibri" w:cstheme="minorHAnsi"/>
          <w:sz w:val="26"/>
          <w:szCs w:val="26"/>
        </w:rPr>
        <w:t>., 10% registrul spaț</w:t>
      </w:r>
      <w:r w:rsidR="004E0EB1" w:rsidRPr="00D93DFD">
        <w:rPr>
          <w:rFonts w:ascii="Calibri" w:hAnsi="Calibri" w:cstheme="minorHAnsi"/>
          <w:sz w:val="26"/>
          <w:szCs w:val="26"/>
        </w:rPr>
        <w:t>iilor verzi după un prim apel lansat în care majoritatea beneficiari</w:t>
      </w:r>
      <w:r w:rsidR="00F822DE" w:rsidRPr="00D93DFD">
        <w:rPr>
          <w:rFonts w:ascii="Calibri" w:hAnsi="Calibri" w:cstheme="minorHAnsi"/>
          <w:sz w:val="26"/>
          <w:szCs w:val="26"/>
        </w:rPr>
        <w:t xml:space="preserve">lor </w:t>
      </w:r>
      <w:r w:rsidR="004E0EB1" w:rsidRPr="00D93DFD">
        <w:rPr>
          <w:rFonts w:ascii="Calibri" w:hAnsi="Calibri" w:cstheme="minorHAnsi"/>
          <w:sz w:val="26"/>
          <w:szCs w:val="26"/>
        </w:rPr>
        <w:t>a</w:t>
      </w:r>
      <w:r w:rsidR="00F822DE" w:rsidRPr="00D93DFD">
        <w:rPr>
          <w:rFonts w:ascii="Calibri" w:hAnsi="Calibri" w:cstheme="minorHAnsi"/>
          <w:sz w:val="26"/>
          <w:szCs w:val="26"/>
        </w:rPr>
        <w:t>u fost respinși</w:t>
      </w:r>
      <w:r w:rsidR="004E0EB1" w:rsidRPr="00D93DFD">
        <w:rPr>
          <w:rFonts w:ascii="Calibri" w:hAnsi="Calibri" w:cstheme="minorHAnsi"/>
          <w:sz w:val="26"/>
          <w:szCs w:val="26"/>
        </w:rPr>
        <w:t xml:space="preserve"> sau nu au depus proiecte</w:t>
      </w:r>
      <w:r w:rsidR="00F822DE" w:rsidRPr="00D93DFD">
        <w:rPr>
          <w:rFonts w:ascii="Calibri" w:hAnsi="Calibri" w:cstheme="minorHAnsi"/>
          <w:sz w:val="26"/>
          <w:szCs w:val="26"/>
        </w:rPr>
        <w:t xml:space="preserve">, </w:t>
      </w:r>
      <w:r w:rsidR="004E0EB1" w:rsidRPr="00D93DFD">
        <w:rPr>
          <w:rFonts w:ascii="Calibri" w:hAnsi="Calibri" w:cstheme="minorHAnsi"/>
          <w:sz w:val="26"/>
          <w:szCs w:val="26"/>
        </w:rPr>
        <w:t xml:space="preserve">lucrurile au </w:t>
      </w:r>
      <w:r w:rsidR="00F822DE" w:rsidRPr="00D93DFD">
        <w:rPr>
          <w:rFonts w:ascii="Calibri" w:hAnsi="Calibri" w:cstheme="minorHAnsi"/>
          <w:sz w:val="26"/>
          <w:szCs w:val="26"/>
        </w:rPr>
        <w:t>re</w:t>
      </w:r>
      <w:r w:rsidR="004E0EB1" w:rsidRPr="00D93DFD">
        <w:rPr>
          <w:rFonts w:ascii="Calibri" w:hAnsi="Calibri" w:cstheme="minorHAnsi"/>
          <w:sz w:val="26"/>
          <w:szCs w:val="26"/>
        </w:rPr>
        <w:t xml:space="preserve">intrat </w:t>
      </w:r>
      <w:r w:rsidR="00F822DE" w:rsidRPr="00D93DFD">
        <w:rPr>
          <w:rFonts w:ascii="Calibri" w:hAnsi="Calibri" w:cstheme="minorHAnsi"/>
          <w:sz w:val="26"/>
          <w:szCs w:val="26"/>
        </w:rPr>
        <w:t>în normal p</w:t>
      </w:r>
      <w:r w:rsidR="004E0EB1" w:rsidRPr="00D93DFD">
        <w:rPr>
          <w:rFonts w:ascii="Calibri" w:hAnsi="Calibri" w:cstheme="minorHAnsi"/>
          <w:sz w:val="26"/>
          <w:szCs w:val="26"/>
        </w:rPr>
        <w:t>entru că beneficiarii și</w:t>
      </w:r>
      <w:r w:rsidR="00F822DE" w:rsidRPr="00D93DFD">
        <w:rPr>
          <w:rFonts w:ascii="Calibri" w:hAnsi="Calibri" w:cstheme="minorHAnsi"/>
          <w:sz w:val="26"/>
          <w:szCs w:val="26"/>
        </w:rPr>
        <w:t>-</w:t>
      </w:r>
      <w:r w:rsidR="004E0EB1" w:rsidRPr="00D93DFD">
        <w:rPr>
          <w:rFonts w:ascii="Calibri" w:hAnsi="Calibri" w:cstheme="minorHAnsi"/>
          <w:sz w:val="26"/>
          <w:szCs w:val="26"/>
        </w:rPr>
        <w:t>au întocmit documen</w:t>
      </w:r>
      <w:r w:rsidR="00864585">
        <w:rPr>
          <w:rFonts w:ascii="Calibri" w:hAnsi="Calibri" w:cstheme="minorHAnsi"/>
          <w:sz w:val="26"/>
          <w:szCs w:val="26"/>
        </w:rPr>
        <w:t>tațiile necesare și avem supracontractare</w:t>
      </w:r>
      <w:r w:rsidR="008B7C40" w:rsidRPr="00D93DFD">
        <w:rPr>
          <w:rFonts w:ascii="Calibri" w:hAnsi="Calibri" w:cstheme="minorHAnsi"/>
          <w:sz w:val="26"/>
          <w:szCs w:val="26"/>
        </w:rPr>
        <w:t>.</w:t>
      </w:r>
    </w:p>
    <w:p w:rsidR="00CF4EAE" w:rsidRPr="00D93DFD" w:rsidRDefault="008B7C40" w:rsidP="000B1984">
      <w:pPr>
        <w:spacing w:line="240" w:lineRule="auto"/>
        <w:jc w:val="both"/>
        <w:rPr>
          <w:rFonts w:ascii="Calibri" w:hAnsi="Calibri" w:cstheme="minorHAnsi"/>
          <w:sz w:val="26"/>
          <w:szCs w:val="26"/>
        </w:rPr>
      </w:pPr>
      <w:r w:rsidRPr="00D93DFD">
        <w:rPr>
          <w:rFonts w:ascii="Calibri" w:hAnsi="Calibri" w:cstheme="minorHAnsi"/>
          <w:sz w:val="26"/>
          <w:szCs w:val="26"/>
        </w:rPr>
        <w:t xml:space="preserve">Axa prioritară </w:t>
      </w:r>
      <w:r w:rsidR="004E0EB1" w:rsidRPr="00D93DFD">
        <w:rPr>
          <w:rFonts w:ascii="Calibri" w:hAnsi="Calibri" w:cstheme="minorHAnsi"/>
          <w:sz w:val="26"/>
          <w:szCs w:val="26"/>
        </w:rPr>
        <w:t>6 este una d</w:t>
      </w:r>
      <w:r w:rsidRPr="00D93DFD">
        <w:rPr>
          <w:rFonts w:ascii="Calibri" w:hAnsi="Calibri" w:cstheme="minorHAnsi"/>
          <w:sz w:val="26"/>
          <w:szCs w:val="26"/>
        </w:rPr>
        <w:t xml:space="preserve">intre axele care au beneficiat </w:t>
      </w:r>
      <w:r w:rsidR="004E0EB1" w:rsidRPr="00D93DFD">
        <w:rPr>
          <w:rFonts w:ascii="Calibri" w:hAnsi="Calibri" w:cstheme="minorHAnsi"/>
          <w:sz w:val="26"/>
          <w:szCs w:val="26"/>
        </w:rPr>
        <w:t>la finalul anului 2018 de apelurile re</w:t>
      </w:r>
      <w:r w:rsidRPr="00D93DFD">
        <w:rPr>
          <w:rFonts w:ascii="Calibri" w:hAnsi="Calibri" w:cstheme="minorHAnsi"/>
          <w:sz w:val="26"/>
          <w:szCs w:val="26"/>
        </w:rPr>
        <w:t>tros</w:t>
      </w:r>
      <w:r w:rsidR="004E0EB1" w:rsidRPr="00D93DFD">
        <w:rPr>
          <w:rFonts w:ascii="Calibri" w:hAnsi="Calibri" w:cstheme="minorHAnsi"/>
          <w:sz w:val="26"/>
          <w:szCs w:val="26"/>
        </w:rPr>
        <w:t>pective</w:t>
      </w:r>
      <w:r w:rsidR="00A33595" w:rsidRPr="00D93DFD">
        <w:rPr>
          <w:rFonts w:ascii="Calibri" w:hAnsi="Calibri" w:cstheme="minorHAnsi"/>
          <w:sz w:val="26"/>
          <w:szCs w:val="26"/>
        </w:rPr>
        <w:t>,</w:t>
      </w:r>
      <w:r w:rsidR="004E0EB1" w:rsidRPr="00D93DFD">
        <w:rPr>
          <w:rFonts w:ascii="Calibri" w:hAnsi="Calibri" w:cstheme="minorHAnsi"/>
          <w:sz w:val="26"/>
          <w:szCs w:val="26"/>
        </w:rPr>
        <w:t xml:space="preserve"> </w:t>
      </w:r>
      <w:r w:rsidR="00864585">
        <w:rPr>
          <w:rFonts w:ascii="Calibri" w:hAnsi="Calibri" w:cstheme="minorHAnsi"/>
          <w:sz w:val="26"/>
          <w:szCs w:val="26"/>
        </w:rPr>
        <w:t>avem supracontractare</w:t>
      </w:r>
      <w:r w:rsidR="00864585" w:rsidRPr="00D93DFD">
        <w:rPr>
          <w:rFonts w:ascii="Calibri" w:hAnsi="Calibri" w:cstheme="minorHAnsi"/>
          <w:sz w:val="26"/>
          <w:szCs w:val="26"/>
        </w:rPr>
        <w:t xml:space="preserve"> </w:t>
      </w:r>
      <w:r w:rsidR="004E0EB1" w:rsidRPr="00D93DFD">
        <w:rPr>
          <w:rFonts w:ascii="Calibri" w:hAnsi="Calibri" w:cstheme="minorHAnsi"/>
          <w:sz w:val="26"/>
          <w:szCs w:val="26"/>
        </w:rPr>
        <w:t xml:space="preserve">aproape de 190 </w:t>
      </w:r>
      <w:r w:rsidR="005F67BD" w:rsidRPr="00D93DFD">
        <w:rPr>
          <w:rFonts w:ascii="Calibri" w:hAnsi="Calibri" w:cstheme="minorHAnsi"/>
          <w:sz w:val="26"/>
          <w:szCs w:val="26"/>
        </w:rPr>
        <w:t>%,</w:t>
      </w:r>
      <w:r w:rsidR="004E0EB1" w:rsidRPr="00D93DFD">
        <w:rPr>
          <w:rFonts w:ascii="Calibri" w:hAnsi="Calibri" w:cstheme="minorHAnsi"/>
          <w:sz w:val="26"/>
          <w:szCs w:val="26"/>
        </w:rPr>
        <w:t xml:space="preserve"> sunt regiuni care sunt supra</w:t>
      </w:r>
      <w:r w:rsidR="005F67BD" w:rsidRPr="00D93DFD">
        <w:rPr>
          <w:rFonts w:ascii="Calibri" w:hAnsi="Calibri" w:cstheme="minorHAnsi"/>
          <w:sz w:val="26"/>
          <w:szCs w:val="26"/>
        </w:rPr>
        <w:t>contractate mai mult de</w:t>
      </w:r>
      <w:r w:rsidR="004E0EB1" w:rsidRPr="00D93DFD">
        <w:rPr>
          <w:rFonts w:ascii="Calibri" w:hAnsi="Calibri" w:cstheme="minorHAnsi"/>
          <w:sz w:val="26"/>
          <w:szCs w:val="26"/>
        </w:rPr>
        <w:t xml:space="preserve"> 200</w:t>
      </w:r>
      <w:r w:rsidR="00C37A3D">
        <w:rPr>
          <w:rFonts w:ascii="Calibri" w:hAnsi="Calibri" w:cstheme="minorHAnsi"/>
          <w:sz w:val="26"/>
          <w:szCs w:val="26"/>
        </w:rPr>
        <w:t xml:space="preserve"> </w:t>
      </w:r>
      <w:r w:rsidR="004E0EB1" w:rsidRPr="00D93DFD">
        <w:rPr>
          <w:rFonts w:ascii="Calibri" w:hAnsi="Calibri" w:cstheme="minorHAnsi"/>
          <w:sz w:val="26"/>
          <w:szCs w:val="26"/>
        </w:rPr>
        <w:t>% pentru că apelurile re</w:t>
      </w:r>
      <w:r w:rsidR="005F67BD" w:rsidRPr="00D93DFD">
        <w:rPr>
          <w:rFonts w:ascii="Calibri" w:hAnsi="Calibri" w:cstheme="minorHAnsi"/>
          <w:sz w:val="26"/>
          <w:szCs w:val="26"/>
        </w:rPr>
        <w:t>tro</w:t>
      </w:r>
      <w:r w:rsidR="004E0EB1" w:rsidRPr="00D93DFD">
        <w:rPr>
          <w:rFonts w:ascii="Calibri" w:hAnsi="Calibri" w:cstheme="minorHAnsi"/>
          <w:sz w:val="26"/>
          <w:szCs w:val="26"/>
        </w:rPr>
        <w:t>spective au fost apeluri naționale și au venit cu proiecte</w:t>
      </w:r>
      <w:r w:rsidR="005F67BD" w:rsidRPr="00D93DFD">
        <w:rPr>
          <w:rFonts w:ascii="Calibri" w:hAnsi="Calibri" w:cstheme="minorHAnsi"/>
          <w:sz w:val="26"/>
          <w:szCs w:val="26"/>
        </w:rPr>
        <w:t xml:space="preserve">, </w:t>
      </w:r>
      <w:r w:rsidR="004E0EB1" w:rsidRPr="00D93DFD">
        <w:rPr>
          <w:rFonts w:ascii="Calibri" w:hAnsi="Calibri" w:cstheme="minorHAnsi"/>
          <w:sz w:val="26"/>
          <w:szCs w:val="26"/>
        </w:rPr>
        <w:t>de asemenea proiectele care au fost contractate pe axa 6 au și contribuit la atingerea țintei de absorbție nu suficient însă pentru atingerea țintelor din cadrul de performanță</w:t>
      </w:r>
      <w:r w:rsidR="00E33A36" w:rsidRPr="00D93DFD">
        <w:rPr>
          <w:rFonts w:ascii="Calibri" w:hAnsi="Calibri" w:cstheme="minorHAnsi"/>
          <w:sz w:val="26"/>
          <w:szCs w:val="26"/>
        </w:rPr>
        <w:t>,</w:t>
      </w:r>
      <w:r w:rsidR="004E0EB1" w:rsidRPr="00D93DFD">
        <w:rPr>
          <w:rFonts w:ascii="Calibri" w:hAnsi="Calibri" w:cstheme="minorHAnsi"/>
          <w:sz w:val="26"/>
          <w:szCs w:val="26"/>
        </w:rPr>
        <w:t xml:space="preserve"> indicatorii financiari </w:t>
      </w:r>
      <w:r w:rsidR="00E33A36" w:rsidRPr="00D93DFD">
        <w:rPr>
          <w:rFonts w:ascii="Calibri" w:hAnsi="Calibri" w:cstheme="minorHAnsi"/>
          <w:sz w:val="26"/>
          <w:szCs w:val="26"/>
        </w:rPr>
        <w:t>din păcate nu au fost atin</w:t>
      </w:r>
      <w:r w:rsidR="004E0EB1" w:rsidRPr="00D93DFD">
        <w:rPr>
          <w:rFonts w:ascii="Calibri" w:hAnsi="Calibri" w:cstheme="minorHAnsi"/>
          <w:sz w:val="26"/>
          <w:szCs w:val="26"/>
        </w:rPr>
        <w:t xml:space="preserve">și </w:t>
      </w:r>
      <w:r w:rsidR="00E33A36" w:rsidRPr="00D93DFD">
        <w:rPr>
          <w:rFonts w:ascii="Calibri" w:hAnsi="Calibri" w:cstheme="minorHAnsi"/>
          <w:sz w:val="26"/>
          <w:szCs w:val="26"/>
        </w:rPr>
        <w:t xml:space="preserve">și </w:t>
      </w:r>
      <w:r w:rsidR="004E0EB1" w:rsidRPr="00D93DFD">
        <w:rPr>
          <w:rFonts w:ascii="Calibri" w:hAnsi="Calibri" w:cstheme="minorHAnsi"/>
          <w:sz w:val="26"/>
          <w:szCs w:val="26"/>
        </w:rPr>
        <w:t>nu am reușit să declarăm decât</w:t>
      </w:r>
      <w:r w:rsidR="001811F3" w:rsidRPr="00D93DFD">
        <w:rPr>
          <w:rFonts w:ascii="Calibri" w:hAnsi="Calibri" w:cstheme="minorHAnsi"/>
          <w:sz w:val="26"/>
          <w:szCs w:val="26"/>
        </w:rPr>
        <w:t xml:space="preserve"> 110 milioane din ținta de 280 </w:t>
      </w:r>
      <w:r w:rsidR="004E0EB1" w:rsidRPr="00D93DFD">
        <w:rPr>
          <w:rFonts w:ascii="Calibri" w:hAnsi="Calibri" w:cstheme="minorHAnsi"/>
          <w:sz w:val="26"/>
          <w:szCs w:val="26"/>
        </w:rPr>
        <w:t xml:space="preserve"> milioane</w:t>
      </w:r>
      <w:r w:rsidR="00E33A36" w:rsidRPr="00D93DFD">
        <w:rPr>
          <w:rFonts w:ascii="Calibri" w:hAnsi="Calibri" w:cstheme="minorHAnsi"/>
          <w:sz w:val="26"/>
          <w:szCs w:val="26"/>
        </w:rPr>
        <w:t>.</w:t>
      </w:r>
      <w:r w:rsidR="005B69D5" w:rsidRPr="00D93DFD">
        <w:rPr>
          <w:rFonts w:ascii="Calibri" w:hAnsi="Calibri" w:cstheme="minorHAnsi"/>
          <w:sz w:val="26"/>
          <w:szCs w:val="26"/>
        </w:rPr>
        <w:t xml:space="preserve"> </w:t>
      </w:r>
    </w:p>
    <w:p w:rsidR="000D75CB" w:rsidRPr="00D93DFD" w:rsidRDefault="00E76B3B" w:rsidP="000B1984">
      <w:pPr>
        <w:spacing w:line="240" w:lineRule="auto"/>
        <w:jc w:val="both"/>
        <w:rPr>
          <w:rFonts w:ascii="Calibri" w:hAnsi="Calibri" w:cstheme="minorHAnsi"/>
          <w:sz w:val="26"/>
          <w:szCs w:val="26"/>
        </w:rPr>
      </w:pPr>
      <w:r w:rsidRPr="00D93DFD">
        <w:rPr>
          <w:rFonts w:ascii="Calibri" w:hAnsi="Calibri" w:cstheme="minorHAnsi"/>
          <w:sz w:val="26"/>
          <w:szCs w:val="26"/>
        </w:rPr>
        <w:t>Pentru a</w:t>
      </w:r>
      <w:r w:rsidR="00E33A36" w:rsidRPr="00D93DFD">
        <w:rPr>
          <w:rFonts w:ascii="Calibri" w:hAnsi="Calibri" w:cstheme="minorHAnsi"/>
          <w:sz w:val="26"/>
          <w:szCs w:val="26"/>
        </w:rPr>
        <w:t>xa 6.</w:t>
      </w:r>
      <w:r w:rsidR="004E0EB1" w:rsidRPr="00D93DFD">
        <w:rPr>
          <w:rFonts w:ascii="Calibri" w:hAnsi="Calibri" w:cstheme="minorHAnsi"/>
          <w:sz w:val="26"/>
          <w:szCs w:val="26"/>
        </w:rPr>
        <w:t>1</w:t>
      </w:r>
      <w:r w:rsidR="00E33A36" w:rsidRPr="00D93DFD">
        <w:rPr>
          <w:rFonts w:ascii="Calibri" w:hAnsi="Calibri" w:cstheme="minorHAnsi"/>
          <w:sz w:val="26"/>
          <w:szCs w:val="26"/>
        </w:rPr>
        <w:t>.</w:t>
      </w:r>
      <w:r w:rsidR="004E0EB1" w:rsidRPr="00D93DFD">
        <w:rPr>
          <w:rFonts w:ascii="Calibri" w:hAnsi="Calibri" w:cstheme="minorHAnsi"/>
          <w:sz w:val="26"/>
          <w:szCs w:val="26"/>
        </w:rPr>
        <w:t xml:space="preserve"> marea problemă </w:t>
      </w:r>
      <w:r w:rsidR="004F61AA" w:rsidRPr="00D93DFD">
        <w:rPr>
          <w:rFonts w:ascii="Calibri" w:hAnsi="Calibri" w:cstheme="minorHAnsi"/>
          <w:sz w:val="26"/>
          <w:szCs w:val="26"/>
        </w:rPr>
        <w:t xml:space="preserve">sunt </w:t>
      </w:r>
      <w:r w:rsidR="004E0EB1" w:rsidRPr="00D93DFD">
        <w:rPr>
          <w:rFonts w:ascii="Calibri" w:hAnsi="Calibri" w:cstheme="minorHAnsi"/>
          <w:sz w:val="26"/>
          <w:szCs w:val="26"/>
        </w:rPr>
        <w:t>contractele de execuție</w:t>
      </w:r>
      <w:r w:rsidR="004F61AA" w:rsidRPr="00D93DFD">
        <w:rPr>
          <w:rFonts w:ascii="Calibri" w:hAnsi="Calibri" w:cstheme="minorHAnsi"/>
          <w:sz w:val="26"/>
          <w:szCs w:val="26"/>
        </w:rPr>
        <w:t>,</w:t>
      </w:r>
      <w:r w:rsidR="004E0EB1" w:rsidRPr="00D93DFD">
        <w:rPr>
          <w:rFonts w:ascii="Calibri" w:hAnsi="Calibri" w:cstheme="minorHAnsi"/>
          <w:sz w:val="26"/>
          <w:szCs w:val="26"/>
        </w:rPr>
        <w:t xml:space="preserve"> din cauza întârzierilor pe achiziții publice sunt foarte puține contracte care au contract de execuție semnat la acest moment</w:t>
      </w:r>
      <w:r w:rsidR="00747808">
        <w:rPr>
          <w:rFonts w:ascii="Calibri" w:hAnsi="Calibri" w:cstheme="minorHAnsi"/>
          <w:sz w:val="26"/>
          <w:szCs w:val="26"/>
        </w:rPr>
        <w:t xml:space="preserve"> pe </w:t>
      </w:r>
      <w:r w:rsidR="004E0EB1" w:rsidRPr="00D93DFD">
        <w:rPr>
          <w:rFonts w:ascii="Calibri" w:hAnsi="Calibri" w:cstheme="minorHAnsi"/>
          <w:sz w:val="26"/>
          <w:szCs w:val="26"/>
        </w:rPr>
        <w:t>apelurile normale</w:t>
      </w:r>
      <w:r w:rsidR="004F61AA" w:rsidRPr="00D93DFD">
        <w:rPr>
          <w:rFonts w:ascii="Calibri" w:hAnsi="Calibri" w:cstheme="minorHAnsi"/>
          <w:sz w:val="26"/>
          <w:szCs w:val="26"/>
        </w:rPr>
        <w:t xml:space="preserve">, </w:t>
      </w:r>
      <w:r w:rsidR="004E0EB1" w:rsidRPr="00D93DFD">
        <w:rPr>
          <w:rFonts w:ascii="Calibri" w:hAnsi="Calibri" w:cstheme="minorHAnsi"/>
          <w:sz w:val="26"/>
          <w:szCs w:val="26"/>
        </w:rPr>
        <w:t>pentru apeluri</w:t>
      </w:r>
      <w:r w:rsidR="004F61AA" w:rsidRPr="00D93DFD">
        <w:rPr>
          <w:rFonts w:ascii="Calibri" w:hAnsi="Calibri" w:cstheme="minorHAnsi"/>
          <w:sz w:val="26"/>
          <w:szCs w:val="26"/>
        </w:rPr>
        <w:t>le</w:t>
      </w:r>
      <w:r w:rsidR="004E0EB1" w:rsidRPr="00D93DFD">
        <w:rPr>
          <w:rFonts w:ascii="Calibri" w:hAnsi="Calibri" w:cstheme="minorHAnsi"/>
          <w:sz w:val="26"/>
          <w:szCs w:val="26"/>
        </w:rPr>
        <w:t xml:space="preserve"> retrospectiv</w:t>
      </w:r>
      <w:r w:rsidR="004F61AA" w:rsidRPr="00D93DFD">
        <w:rPr>
          <w:rFonts w:ascii="Calibri" w:hAnsi="Calibri" w:cstheme="minorHAnsi"/>
          <w:sz w:val="26"/>
          <w:szCs w:val="26"/>
        </w:rPr>
        <w:t>e</w:t>
      </w:r>
      <w:r w:rsidR="004E0EB1" w:rsidRPr="00D93DFD">
        <w:rPr>
          <w:rFonts w:ascii="Calibri" w:hAnsi="Calibri" w:cstheme="minorHAnsi"/>
          <w:sz w:val="26"/>
          <w:szCs w:val="26"/>
        </w:rPr>
        <w:t xml:space="preserve"> toate proiectele au contract de execuție și sunt în implementare</w:t>
      </w:r>
      <w:r w:rsidR="00674B2D" w:rsidRPr="00D93DFD">
        <w:rPr>
          <w:rFonts w:ascii="Calibri" w:hAnsi="Calibri" w:cstheme="minorHAnsi"/>
          <w:sz w:val="26"/>
          <w:szCs w:val="26"/>
        </w:rPr>
        <w:t xml:space="preserve">, sperăm că </w:t>
      </w:r>
      <w:r w:rsidR="004E0EB1" w:rsidRPr="00D93DFD">
        <w:rPr>
          <w:rFonts w:ascii="Calibri" w:hAnsi="Calibri" w:cstheme="minorHAnsi"/>
          <w:sz w:val="26"/>
          <w:szCs w:val="26"/>
        </w:rPr>
        <w:t>vor reuși să depășească această întârziere generată de achiziții publice și să putem să avem cheltuieli generate</w:t>
      </w:r>
      <w:r w:rsidR="000D75CB" w:rsidRPr="00D93DFD">
        <w:rPr>
          <w:rFonts w:ascii="Calibri" w:hAnsi="Calibri" w:cstheme="minorHAnsi"/>
          <w:sz w:val="26"/>
          <w:szCs w:val="26"/>
        </w:rPr>
        <w:t>.</w:t>
      </w:r>
    </w:p>
    <w:p w:rsidR="005D2664" w:rsidRPr="00D93DFD" w:rsidRDefault="000D75CB" w:rsidP="000B1984">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 xml:space="preserve">oamna Georgiana </w:t>
      </w:r>
      <w:r w:rsidRPr="00D93DFD">
        <w:rPr>
          <w:rFonts w:ascii="Calibri" w:hAnsi="Calibri" w:cstheme="minorHAnsi"/>
          <w:sz w:val="26"/>
          <w:szCs w:val="26"/>
        </w:rPr>
        <w:t xml:space="preserve">RADAC, Director, </w:t>
      </w:r>
      <w:r w:rsidR="00C70FAB" w:rsidRPr="00D93DFD">
        <w:rPr>
          <w:rFonts w:ascii="Calibri" w:hAnsi="Calibri" w:cstheme="minorHAnsi"/>
          <w:sz w:val="26"/>
          <w:szCs w:val="26"/>
        </w:rPr>
        <w:t xml:space="preserve"> </w:t>
      </w:r>
      <w:r w:rsidRPr="00D93DFD">
        <w:rPr>
          <w:rFonts w:ascii="Calibri" w:hAnsi="Calibri" w:cstheme="minorHAnsi"/>
          <w:sz w:val="26"/>
          <w:szCs w:val="26"/>
        </w:rPr>
        <w:t xml:space="preserve">ADR Vest, </w:t>
      </w:r>
      <w:r w:rsidR="004E0EB1" w:rsidRPr="00D93DFD">
        <w:rPr>
          <w:rFonts w:ascii="Calibri" w:hAnsi="Calibri" w:cstheme="minorHAnsi"/>
          <w:sz w:val="26"/>
          <w:szCs w:val="26"/>
        </w:rPr>
        <w:t>a rev</w:t>
      </w:r>
      <w:r w:rsidR="00446F63">
        <w:rPr>
          <w:rFonts w:ascii="Calibri" w:hAnsi="Calibri" w:cstheme="minorHAnsi"/>
          <w:sz w:val="26"/>
          <w:szCs w:val="26"/>
        </w:rPr>
        <w:t xml:space="preserve">enit </w:t>
      </w:r>
      <w:r w:rsidR="004E0EB1" w:rsidRPr="00D93DFD">
        <w:rPr>
          <w:rFonts w:ascii="Calibri" w:hAnsi="Calibri" w:cstheme="minorHAnsi"/>
          <w:sz w:val="26"/>
          <w:szCs w:val="26"/>
        </w:rPr>
        <w:t xml:space="preserve">la solicitările anterioare </w:t>
      </w:r>
      <w:r w:rsidR="00831060" w:rsidRPr="00D93DFD">
        <w:rPr>
          <w:rFonts w:ascii="Calibri" w:hAnsi="Calibri" w:cstheme="minorHAnsi"/>
          <w:sz w:val="26"/>
          <w:szCs w:val="26"/>
        </w:rPr>
        <w:t xml:space="preserve">de a </w:t>
      </w:r>
      <w:r w:rsidR="004E0EB1" w:rsidRPr="00D93DFD">
        <w:rPr>
          <w:rFonts w:ascii="Calibri" w:hAnsi="Calibri" w:cstheme="minorHAnsi"/>
          <w:sz w:val="26"/>
          <w:szCs w:val="26"/>
        </w:rPr>
        <w:t>crește supracontractare</w:t>
      </w:r>
      <w:r w:rsidR="007001F8">
        <w:rPr>
          <w:rFonts w:ascii="Calibri" w:hAnsi="Calibri" w:cstheme="minorHAnsi"/>
          <w:sz w:val="26"/>
          <w:szCs w:val="26"/>
        </w:rPr>
        <w:t>a</w:t>
      </w:r>
      <w:r w:rsidR="004E0EB1" w:rsidRPr="00D93DFD">
        <w:rPr>
          <w:rFonts w:ascii="Calibri" w:hAnsi="Calibri" w:cstheme="minorHAnsi"/>
          <w:sz w:val="26"/>
          <w:szCs w:val="26"/>
        </w:rPr>
        <w:t xml:space="preserve"> și în regiunea Vest astfel încât să ajung</w:t>
      </w:r>
      <w:r w:rsidR="007001F8">
        <w:rPr>
          <w:rFonts w:ascii="Calibri" w:hAnsi="Calibri" w:cstheme="minorHAnsi"/>
          <w:sz w:val="26"/>
          <w:szCs w:val="26"/>
        </w:rPr>
        <w:t>ă</w:t>
      </w:r>
      <w:r w:rsidR="00446F63">
        <w:rPr>
          <w:rFonts w:ascii="Calibri" w:hAnsi="Calibri" w:cstheme="minorHAnsi"/>
          <w:sz w:val="26"/>
          <w:szCs w:val="26"/>
        </w:rPr>
        <w:t xml:space="preserve"> la nivelul celorlalte regiuni</w:t>
      </w:r>
      <w:r w:rsidR="00831060" w:rsidRPr="00D93DFD">
        <w:rPr>
          <w:rFonts w:ascii="Calibri" w:hAnsi="Calibri" w:cstheme="minorHAnsi"/>
          <w:sz w:val="26"/>
          <w:szCs w:val="26"/>
        </w:rPr>
        <w:t>,</w:t>
      </w:r>
      <w:r w:rsidR="007001F8">
        <w:rPr>
          <w:rFonts w:ascii="Calibri" w:hAnsi="Calibri" w:cstheme="minorHAnsi"/>
          <w:sz w:val="26"/>
          <w:szCs w:val="26"/>
        </w:rPr>
        <w:t xml:space="preserve"> </w:t>
      </w:r>
      <w:r w:rsidR="00446F63">
        <w:rPr>
          <w:rFonts w:ascii="Calibri" w:hAnsi="Calibri" w:cstheme="minorHAnsi"/>
          <w:sz w:val="26"/>
          <w:szCs w:val="26"/>
        </w:rPr>
        <w:t xml:space="preserve">a menționat că ADR Vest </w:t>
      </w:r>
      <w:r w:rsidR="007001F8">
        <w:rPr>
          <w:rFonts w:ascii="Calibri" w:hAnsi="Calibri" w:cstheme="minorHAnsi"/>
          <w:sz w:val="26"/>
          <w:szCs w:val="26"/>
        </w:rPr>
        <w:t>mai a</w:t>
      </w:r>
      <w:r w:rsidR="00446F63">
        <w:rPr>
          <w:rFonts w:ascii="Calibri" w:hAnsi="Calibri" w:cstheme="minorHAnsi"/>
          <w:sz w:val="26"/>
          <w:szCs w:val="26"/>
        </w:rPr>
        <w:t xml:space="preserve">re </w:t>
      </w:r>
      <w:r w:rsidR="004E0EB1" w:rsidRPr="00D93DFD">
        <w:rPr>
          <w:rFonts w:ascii="Calibri" w:hAnsi="Calibri" w:cstheme="minorHAnsi"/>
          <w:sz w:val="26"/>
          <w:szCs w:val="26"/>
        </w:rPr>
        <w:t xml:space="preserve">două proiecte din lista proiectelor prioritare aprobate de consiliul pentru dezvoltare regională care au fost declarate în rezervă de către </w:t>
      </w:r>
      <w:r w:rsidR="00446F63">
        <w:rPr>
          <w:rFonts w:ascii="Calibri" w:hAnsi="Calibri" w:cstheme="minorHAnsi"/>
          <w:sz w:val="26"/>
          <w:szCs w:val="26"/>
        </w:rPr>
        <w:t>AM</w:t>
      </w:r>
      <w:r w:rsidR="004E0EB1" w:rsidRPr="00D93DFD">
        <w:rPr>
          <w:rFonts w:ascii="Calibri" w:hAnsi="Calibri" w:cstheme="minorHAnsi"/>
          <w:sz w:val="26"/>
          <w:szCs w:val="26"/>
        </w:rPr>
        <w:t xml:space="preserve"> depășind alocarea financiară pe apelul trei</w:t>
      </w:r>
      <w:r w:rsidR="007001F8">
        <w:rPr>
          <w:rFonts w:ascii="Calibri" w:hAnsi="Calibri" w:cstheme="minorHAnsi"/>
          <w:sz w:val="26"/>
          <w:szCs w:val="26"/>
          <w:lang w:val="en-US"/>
        </w:rPr>
        <w:t>;</w:t>
      </w:r>
      <w:r w:rsidR="004E0EB1" w:rsidRPr="00D93DFD">
        <w:rPr>
          <w:rFonts w:ascii="Calibri" w:hAnsi="Calibri" w:cstheme="minorHAnsi"/>
          <w:sz w:val="26"/>
          <w:szCs w:val="26"/>
        </w:rPr>
        <w:t xml:space="preserve"> înțelege ideea premierii regiunilor care au performat mai repede dar totuși to</w:t>
      </w:r>
      <w:r w:rsidR="00831060" w:rsidRPr="00D93DFD">
        <w:rPr>
          <w:rFonts w:ascii="Calibri" w:hAnsi="Calibri" w:cstheme="minorHAnsi"/>
          <w:sz w:val="26"/>
          <w:szCs w:val="26"/>
        </w:rPr>
        <w:t>ți</w:t>
      </w:r>
      <w:r w:rsidR="004E0EB1" w:rsidRPr="00D93DFD">
        <w:rPr>
          <w:rFonts w:ascii="Calibri" w:hAnsi="Calibri" w:cstheme="minorHAnsi"/>
          <w:sz w:val="26"/>
          <w:szCs w:val="26"/>
        </w:rPr>
        <w:t xml:space="preserve"> solicitanții au respectat aceleași criterii </w:t>
      </w:r>
      <w:r w:rsidR="00831060" w:rsidRPr="00D93DFD">
        <w:rPr>
          <w:rFonts w:ascii="Calibri" w:hAnsi="Calibri" w:cstheme="minorHAnsi"/>
          <w:sz w:val="26"/>
          <w:szCs w:val="26"/>
        </w:rPr>
        <w:t>și a</w:t>
      </w:r>
      <w:r w:rsidR="004E0EB1" w:rsidRPr="00D93DFD">
        <w:rPr>
          <w:rFonts w:ascii="Calibri" w:hAnsi="Calibri" w:cstheme="minorHAnsi"/>
          <w:sz w:val="26"/>
          <w:szCs w:val="26"/>
        </w:rPr>
        <w:t>celeași condiții</w:t>
      </w:r>
      <w:r w:rsidR="00446F63">
        <w:rPr>
          <w:rFonts w:ascii="Calibri" w:hAnsi="Calibri" w:cstheme="minorHAnsi"/>
          <w:sz w:val="26"/>
          <w:szCs w:val="26"/>
        </w:rPr>
        <w:t>,</w:t>
      </w:r>
      <w:r w:rsidR="004E0EB1" w:rsidRPr="00D93DFD">
        <w:rPr>
          <w:rFonts w:ascii="Calibri" w:hAnsi="Calibri" w:cstheme="minorHAnsi"/>
          <w:sz w:val="26"/>
          <w:szCs w:val="26"/>
        </w:rPr>
        <w:t xml:space="preserve"> proiectele au fost depuse în termen pentru ca </w:t>
      </w:r>
      <w:r w:rsidR="00831060" w:rsidRPr="00D93DFD">
        <w:rPr>
          <w:rFonts w:ascii="Calibri" w:hAnsi="Calibri" w:cstheme="minorHAnsi"/>
          <w:sz w:val="26"/>
          <w:szCs w:val="26"/>
        </w:rPr>
        <w:t xml:space="preserve">a existat </w:t>
      </w:r>
      <w:r w:rsidR="004E0EB1" w:rsidRPr="00D93DFD">
        <w:rPr>
          <w:rFonts w:ascii="Calibri" w:hAnsi="Calibri" w:cstheme="minorHAnsi"/>
          <w:sz w:val="26"/>
          <w:szCs w:val="26"/>
        </w:rPr>
        <w:t xml:space="preserve">un termen de depunere nu </w:t>
      </w:r>
      <w:r w:rsidR="00831060" w:rsidRPr="00D93DFD">
        <w:rPr>
          <w:rFonts w:ascii="Calibri" w:hAnsi="Calibri" w:cstheme="minorHAnsi"/>
          <w:sz w:val="26"/>
          <w:szCs w:val="26"/>
        </w:rPr>
        <w:t xml:space="preserve">a </w:t>
      </w:r>
      <w:r w:rsidR="004E0EB1" w:rsidRPr="00D93DFD">
        <w:rPr>
          <w:rFonts w:ascii="Calibri" w:hAnsi="Calibri" w:cstheme="minorHAnsi"/>
          <w:sz w:val="26"/>
          <w:szCs w:val="26"/>
        </w:rPr>
        <w:t>exist</w:t>
      </w:r>
      <w:r w:rsidR="00831060" w:rsidRPr="00D93DFD">
        <w:rPr>
          <w:rFonts w:ascii="Calibri" w:hAnsi="Calibri" w:cstheme="minorHAnsi"/>
          <w:sz w:val="26"/>
          <w:szCs w:val="26"/>
        </w:rPr>
        <w:t>at</w:t>
      </w:r>
      <w:r w:rsidR="004E0EB1" w:rsidRPr="00D93DFD">
        <w:rPr>
          <w:rFonts w:ascii="Calibri" w:hAnsi="Calibri" w:cstheme="minorHAnsi"/>
          <w:sz w:val="26"/>
          <w:szCs w:val="26"/>
        </w:rPr>
        <w:t xml:space="preserve"> niciun fel de prevedere că cei care depun mai repede vor beneficia de această </w:t>
      </w:r>
      <w:r w:rsidR="00831060" w:rsidRPr="00D93DFD">
        <w:rPr>
          <w:rFonts w:ascii="Calibri" w:hAnsi="Calibri" w:cstheme="minorHAnsi"/>
          <w:sz w:val="26"/>
          <w:szCs w:val="26"/>
        </w:rPr>
        <w:t>supra</w:t>
      </w:r>
      <w:r w:rsidR="004E0EB1" w:rsidRPr="00D93DFD">
        <w:rPr>
          <w:rFonts w:ascii="Calibri" w:hAnsi="Calibri" w:cstheme="minorHAnsi"/>
          <w:sz w:val="26"/>
          <w:szCs w:val="26"/>
        </w:rPr>
        <w:t>contractare</w:t>
      </w:r>
      <w:r w:rsidR="00831060" w:rsidRPr="00D93DFD">
        <w:rPr>
          <w:rFonts w:ascii="Calibri" w:hAnsi="Calibri" w:cstheme="minorHAnsi"/>
          <w:sz w:val="26"/>
          <w:szCs w:val="26"/>
        </w:rPr>
        <w:t>.</w:t>
      </w:r>
      <w:r w:rsidR="007001F8">
        <w:rPr>
          <w:rFonts w:ascii="Calibri" w:hAnsi="Calibri" w:cstheme="minorHAnsi"/>
          <w:sz w:val="26"/>
          <w:szCs w:val="26"/>
        </w:rPr>
        <w:t xml:space="preserve"> </w:t>
      </w:r>
      <w:r w:rsidR="00831060" w:rsidRPr="00D93DFD">
        <w:rPr>
          <w:rFonts w:ascii="Calibri" w:hAnsi="Calibri" w:cstheme="minorHAnsi"/>
          <w:sz w:val="26"/>
          <w:szCs w:val="26"/>
        </w:rPr>
        <w:t>D</w:t>
      </w:r>
      <w:r w:rsidR="004E0EB1" w:rsidRPr="00D93DFD">
        <w:rPr>
          <w:rFonts w:ascii="Calibri" w:hAnsi="Calibri" w:cstheme="minorHAnsi"/>
          <w:sz w:val="26"/>
          <w:szCs w:val="26"/>
        </w:rPr>
        <w:t>acă poate ar fi știut de această regulă s</w:t>
      </w:r>
      <w:r w:rsidR="00D730FD" w:rsidRPr="00D93DFD">
        <w:rPr>
          <w:rFonts w:ascii="Calibri" w:hAnsi="Calibri" w:cstheme="minorHAnsi"/>
          <w:sz w:val="26"/>
          <w:szCs w:val="26"/>
        </w:rPr>
        <w:t>-a</w:t>
      </w:r>
      <w:r w:rsidR="004E0EB1" w:rsidRPr="00D93DFD">
        <w:rPr>
          <w:rFonts w:ascii="Calibri" w:hAnsi="Calibri" w:cstheme="minorHAnsi"/>
          <w:sz w:val="26"/>
          <w:szCs w:val="26"/>
        </w:rPr>
        <w:t>r fi grăbit alt fel</w:t>
      </w:r>
      <w:r w:rsidR="007001F8">
        <w:rPr>
          <w:rFonts w:ascii="Calibri" w:hAnsi="Calibri" w:cstheme="minorHAnsi"/>
          <w:sz w:val="26"/>
          <w:szCs w:val="26"/>
        </w:rPr>
        <w:t>,</w:t>
      </w:r>
      <w:r w:rsidR="004E0EB1" w:rsidRPr="00D93DFD">
        <w:rPr>
          <w:rFonts w:ascii="Calibri" w:hAnsi="Calibri" w:cstheme="minorHAnsi"/>
          <w:sz w:val="26"/>
          <w:szCs w:val="26"/>
        </w:rPr>
        <w:t xml:space="preserve"> așa toată lumea s</w:t>
      </w:r>
      <w:r w:rsidR="00D730FD" w:rsidRPr="00D93DFD">
        <w:rPr>
          <w:rFonts w:ascii="Calibri" w:hAnsi="Calibri" w:cstheme="minorHAnsi"/>
          <w:sz w:val="26"/>
          <w:szCs w:val="26"/>
        </w:rPr>
        <w:t>-</w:t>
      </w:r>
      <w:r w:rsidR="004E0EB1" w:rsidRPr="00D93DFD">
        <w:rPr>
          <w:rFonts w:ascii="Calibri" w:hAnsi="Calibri" w:cstheme="minorHAnsi"/>
          <w:sz w:val="26"/>
          <w:szCs w:val="26"/>
        </w:rPr>
        <w:t>a încadrat în termenul de depunere</w:t>
      </w:r>
      <w:r w:rsidR="00C72635">
        <w:rPr>
          <w:rFonts w:ascii="Calibri" w:hAnsi="Calibri" w:cstheme="minorHAnsi"/>
          <w:sz w:val="26"/>
          <w:szCs w:val="26"/>
        </w:rPr>
        <w:t>. A</w:t>
      </w:r>
      <w:r w:rsidR="007001F8">
        <w:rPr>
          <w:rFonts w:ascii="Calibri" w:hAnsi="Calibri" w:cstheme="minorHAnsi"/>
          <w:sz w:val="26"/>
          <w:szCs w:val="26"/>
        </w:rPr>
        <w:t xml:space="preserve"> </w:t>
      </w:r>
      <w:r w:rsidR="004E0EB1" w:rsidRPr="00D93DFD">
        <w:rPr>
          <w:rFonts w:ascii="Calibri" w:hAnsi="Calibri" w:cstheme="minorHAnsi"/>
          <w:sz w:val="26"/>
          <w:szCs w:val="26"/>
        </w:rPr>
        <w:t>rug</w:t>
      </w:r>
      <w:r w:rsidR="007001F8">
        <w:rPr>
          <w:rFonts w:ascii="Calibri" w:hAnsi="Calibri" w:cstheme="minorHAnsi"/>
          <w:sz w:val="26"/>
          <w:szCs w:val="26"/>
        </w:rPr>
        <w:t xml:space="preserve">at </w:t>
      </w:r>
      <w:r w:rsidR="004E0EB1" w:rsidRPr="00D93DFD">
        <w:rPr>
          <w:rFonts w:ascii="Calibri" w:hAnsi="Calibri" w:cstheme="minorHAnsi"/>
          <w:sz w:val="26"/>
          <w:szCs w:val="26"/>
        </w:rPr>
        <w:t xml:space="preserve">să </w:t>
      </w:r>
      <w:r w:rsidR="00C72635">
        <w:rPr>
          <w:rFonts w:ascii="Calibri" w:hAnsi="Calibri" w:cstheme="minorHAnsi"/>
          <w:sz w:val="26"/>
          <w:szCs w:val="26"/>
        </w:rPr>
        <w:t xml:space="preserve">se </w:t>
      </w:r>
      <w:r w:rsidR="004E0EB1" w:rsidRPr="00D93DFD">
        <w:rPr>
          <w:rFonts w:ascii="Calibri" w:hAnsi="Calibri" w:cstheme="minorHAnsi"/>
          <w:sz w:val="26"/>
          <w:szCs w:val="26"/>
        </w:rPr>
        <w:t>reanaliz</w:t>
      </w:r>
      <w:r w:rsidR="007001F8">
        <w:rPr>
          <w:rFonts w:ascii="Calibri" w:hAnsi="Calibri" w:cstheme="minorHAnsi"/>
          <w:sz w:val="26"/>
          <w:szCs w:val="26"/>
        </w:rPr>
        <w:t xml:space="preserve">eze </w:t>
      </w:r>
      <w:r w:rsidR="004E0EB1" w:rsidRPr="00D93DFD">
        <w:rPr>
          <w:rFonts w:ascii="Calibri" w:hAnsi="Calibri" w:cstheme="minorHAnsi"/>
          <w:sz w:val="26"/>
          <w:szCs w:val="26"/>
        </w:rPr>
        <w:t>solicitare</w:t>
      </w:r>
      <w:r w:rsidR="00C72635">
        <w:rPr>
          <w:rFonts w:ascii="Calibri" w:hAnsi="Calibri" w:cstheme="minorHAnsi"/>
          <w:sz w:val="26"/>
          <w:szCs w:val="26"/>
        </w:rPr>
        <w:t>a</w:t>
      </w:r>
      <w:r w:rsidR="004E0EB1" w:rsidRPr="00D93DFD">
        <w:rPr>
          <w:rFonts w:ascii="Calibri" w:hAnsi="Calibri" w:cstheme="minorHAnsi"/>
          <w:sz w:val="26"/>
          <w:szCs w:val="26"/>
        </w:rPr>
        <w:t xml:space="preserve"> </w:t>
      </w:r>
      <w:r w:rsidR="00AC2BE7" w:rsidRPr="00D93DFD">
        <w:rPr>
          <w:rFonts w:ascii="Calibri" w:hAnsi="Calibri" w:cstheme="minorHAnsi"/>
          <w:sz w:val="26"/>
          <w:szCs w:val="26"/>
        </w:rPr>
        <w:t>ADR V</w:t>
      </w:r>
      <w:r w:rsidR="004E0EB1" w:rsidRPr="00D93DFD">
        <w:rPr>
          <w:rFonts w:ascii="Calibri" w:hAnsi="Calibri" w:cstheme="minorHAnsi"/>
          <w:sz w:val="26"/>
          <w:szCs w:val="26"/>
        </w:rPr>
        <w:t>est de contractare măcar a celor două proiecte de pe lista proiectelor prioritare aprobate de consiliul pentru dezvoltare regională pentru că în regiunea Vest au mai depus și cinci proiecte di</w:t>
      </w:r>
      <w:r w:rsidR="00AC2BE7" w:rsidRPr="00D93DFD">
        <w:rPr>
          <w:rFonts w:ascii="Calibri" w:hAnsi="Calibri" w:cstheme="minorHAnsi"/>
          <w:sz w:val="26"/>
          <w:szCs w:val="26"/>
        </w:rPr>
        <w:t>n lista de rezervă aprobate de CDR</w:t>
      </w:r>
      <w:r w:rsidR="004E0EB1" w:rsidRPr="00D93DFD">
        <w:rPr>
          <w:rFonts w:ascii="Calibri" w:hAnsi="Calibri" w:cstheme="minorHAnsi"/>
          <w:sz w:val="26"/>
          <w:szCs w:val="26"/>
        </w:rPr>
        <w:t xml:space="preserve"> Vest înțelege că acelea poate nu mai intră deocamdată în </w:t>
      </w:r>
      <w:r w:rsidR="004E0EB1" w:rsidRPr="00D93DFD">
        <w:rPr>
          <w:rFonts w:ascii="Calibri" w:hAnsi="Calibri" w:cstheme="minorHAnsi"/>
          <w:sz w:val="26"/>
          <w:szCs w:val="26"/>
        </w:rPr>
        <w:lastRenderedPageBreak/>
        <w:t>b</w:t>
      </w:r>
      <w:r w:rsidR="00AC2BE7" w:rsidRPr="00D93DFD">
        <w:rPr>
          <w:rFonts w:ascii="Calibri" w:hAnsi="Calibri" w:cstheme="minorHAnsi"/>
          <w:sz w:val="26"/>
          <w:szCs w:val="26"/>
        </w:rPr>
        <w:t>ani</w:t>
      </w:r>
      <w:r w:rsidR="004E0EB1" w:rsidRPr="00D93DFD">
        <w:rPr>
          <w:rFonts w:ascii="Calibri" w:hAnsi="Calibri" w:cstheme="minorHAnsi"/>
          <w:sz w:val="26"/>
          <w:szCs w:val="26"/>
        </w:rPr>
        <w:t xml:space="preserve"> pentru că nu mai sunt fonduri pentru </w:t>
      </w:r>
      <w:r w:rsidR="00AC2BE7" w:rsidRPr="00D93DFD">
        <w:rPr>
          <w:rFonts w:ascii="Calibri" w:hAnsi="Calibri" w:cstheme="minorHAnsi"/>
          <w:sz w:val="26"/>
          <w:szCs w:val="26"/>
        </w:rPr>
        <w:t xml:space="preserve">finanțarea </w:t>
      </w:r>
      <w:r w:rsidR="004E0EB1" w:rsidRPr="00D93DFD">
        <w:rPr>
          <w:rFonts w:ascii="Calibri" w:hAnsi="Calibri" w:cstheme="minorHAnsi"/>
          <w:sz w:val="26"/>
          <w:szCs w:val="26"/>
        </w:rPr>
        <w:t>lor dar sunt două proiecte importante</w:t>
      </w:r>
      <w:r w:rsidR="00C72635">
        <w:rPr>
          <w:rFonts w:ascii="Calibri" w:hAnsi="Calibri" w:cstheme="minorHAnsi"/>
          <w:sz w:val="26"/>
          <w:szCs w:val="26"/>
        </w:rPr>
        <w:t xml:space="preserve"> și </w:t>
      </w:r>
      <w:r w:rsidR="004E0EB1" w:rsidRPr="00D93DFD">
        <w:rPr>
          <w:rFonts w:ascii="Calibri" w:hAnsi="Calibri" w:cstheme="minorHAnsi"/>
          <w:sz w:val="26"/>
          <w:szCs w:val="26"/>
        </w:rPr>
        <w:t xml:space="preserve">unul dintre ele ajută și </w:t>
      </w:r>
      <w:r w:rsidR="00C72635">
        <w:rPr>
          <w:rFonts w:ascii="Calibri" w:hAnsi="Calibri" w:cstheme="minorHAnsi"/>
          <w:sz w:val="26"/>
          <w:szCs w:val="26"/>
        </w:rPr>
        <w:t xml:space="preserve">la </w:t>
      </w:r>
      <w:r w:rsidR="004E0EB1" w:rsidRPr="00D93DFD">
        <w:rPr>
          <w:rFonts w:ascii="Calibri" w:hAnsi="Calibri" w:cstheme="minorHAnsi"/>
          <w:sz w:val="26"/>
          <w:szCs w:val="26"/>
        </w:rPr>
        <w:t>atingerea indicatorilor în sensul că este un proiect care propune crearea unei șosele d</w:t>
      </w:r>
      <w:r w:rsidR="00AC2BE7" w:rsidRPr="00D93DFD">
        <w:rPr>
          <w:rFonts w:ascii="Calibri" w:hAnsi="Calibri" w:cstheme="minorHAnsi"/>
          <w:sz w:val="26"/>
          <w:szCs w:val="26"/>
        </w:rPr>
        <w:t>e centură</w:t>
      </w:r>
      <w:r w:rsidR="00C72635">
        <w:rPr>
          <w:rFonts w:ascii="Calibri" w:hAnsi="Calibri" w:cstheme="minorHAnsi"/>
          <w:sz w:val="26"/>
          <w:szCs w:val="26"/>
        </w:rPr>
        <w:t xml:space="preserve">, </w:t>
      </w:r>
      <w:r w:rsidR="00AC2BE7" w:rsidRPr="00D93DFD">
        <w:rPr>
          <w:rFonts w:ascii="Calibri" w:hAnsi="Calibri" w:cstheme="minorHAnsi"/>
          <w:sz w:val="26"/>
          <w:szCs w:val="26"/>
        </w:rPr>
        <w:t xml:space="preserve">singurul </w:t>
      </w:r>
      <w:r w:rsidR="00C72635">
        <w:rPr>
          <w:rFonts w:ascii="Calibri" w:hAnsi="Calibri" w:cstheme="minorHAnsi"/>
          <w:sz w:val="26"/>
          <w:szCs w:val="26"/>
        </w:rPr>
        <w:t xml:space="preserve">de acest fel </w:t>
      </w:r>
      <w:r w:rsidR="00AC2BE7" w:rsidRPr="00D93DFD">
        <w:rPr>
          <w:rFonts w:ascii="Calibri" w:hAnsi="Calibri" w:cstheme="minorHAnsi"/>
          <w:sz w:val="26"/>
          <w:szCs w:val="26"/>
        </w:rPr>
        <w:t>de</w:t>
      </w:r>
      <w:r w:rsidR="004E0EB1" w:rsidRPr="00D93DFD">
        <w:rPr>
          <w:rFonts w:ascii="Calibri" w:hAnsi="Calibri" w:cstheme="minorHAnsi"/>
          <w:sz w:val="26"/>
          <w:szCs w:val="26"/>
        </w:rPr>
        <w:t xml:space="preserve">pus pe țară și </w:t>
      </w:r>
      <w:r w:rsidR="00C72635">
        <w:rPr>
          <w:rFonts w:ascii="Calibri" w:hAnsi="Calibri" w:cstheme="minorHAnsi"/>
          <w:sz w:val="26"/>
          <w:szCs w:val="26"/>
        </w:rPr>
        <w:t>a</w:t>
      </w:r>
      <w:r w:rsidR="00446F63">
        <w:rPr>
          <w:rFonts w:ascii="Calibri" w:hAnsi="Calibri" w:cstheme="minorHAnsi"/>
          <w:sz w:val="26"/>
          <w:szCs w:val="26"/>
        </w:rPr>
        <w:t xml:space="preserve">re </w:t>
      </w:r>
      <w:r w:rsidR="004B277B">
        <w:rPr>
          <w:rFonts w:ascii="Calibri" w:hAnsi="Calibri" w:cstheme="minorHAnsi"/>
          <w:sz w:val="26"/>
          <w:szCs w:val="26"/>
        </w:rPr>
        <w:t>țintă</w:t>
      </w:r>
      <w:r w:rsidR="00AC2BE7" w:rsidRPr="00D93DFD">
        <w:rPr>
          <w:rFonts w:ascii="Calibri" w:hAnsi="Calibri" w:cstheme="minorHAnsi"/>
          <w:sz w:val="26"/>
          <w:szCs w:val="26"/>
        </w:rPr>
        <w:t xml:space="preserve"> </w:t>
      </w:r>
      <w:r w:rsidR="004E0EB1" w:rsidRPr="00D93DFD">
        <w:rPr>
          <w:rFonts w:ascii="Calibri" w:hAnsi="Calibri" w:cstheme="minorHAnsi"/>
          <w:sz w:val="26"/>
          <w:szCs w:val="26"/>
        </w:rPr>
        <w:t xml:space="preserve">de 5 km </w:t>
      </w:r>
      <w:r w:rsidR="004B277B">
        <w:rPr>
          <w:rFonts w:ascii="Calibri" w:hAnsi="Calibri" w:cstheme="minorHAnsi"/>
          <w:sz w:val="26"/>
          <w:szCs w:val="26"/>
        </w:rPr>
        <w:t>i</w:t>
      </w:r>
      <w:r w:rsidR="004E0EB1" w:rsidRPr="00D93DFD">
        <w:rPr>
          <w:rFonts w:ascii="Calibri" w:hAnsi="Calibri" w:cstheme="minorHAnsi"/>
          <w:sz w:val="26"/>
          <w:szCs w:val="26"/>
        </w:rPr>
        <w:t>ndicator de performanță</w:t>
      </w:r>
      <w:r w:rsidR="004B277B">
        <w:rPr>
          <w:rFonts w:ascii="Calibri" w:hAnsi="Calibri" w:cstheme="minorHAnsi"/>
          <w:sz w:val="26"/>
          <w:szCs w:val="26"/>
        </w:rPr>
        <w:t>,</w:t>
      </w:r>
      <w:r w:rsidR="00AC2BE7" w:rsidRPr="00D93DFD">
        <w:rPr>
          <w:rFonts w:ascii="Calibri" w:hAnsi="Calibri" w:cstheme="minorHAnsi"/>
          <w:sz w:val="26"/>
          <w:szCs w:val="26"/>
        </w:rPr>
        <w:t xml:space="preserve"> proiectul a</w:t>
      </w:r>
      <w:r w:rsidR="004E0EB1" w:rsidRPr="00D93DFD">
        <w:rPr>
          <w:rFonts w:ascii="Calibri" w:hAnsi="Calibri" w:cstheme="minorHAnsi"/>
          <w:sz w:val="26"/>
          <w:szCs w:val="26"/>
        </w:rPr>
        <w:t>cesta a</w:t>
      </w:r>
      <w:r w:rsidR="004B277B">
        <w:rPr>
          <w:rFonts w:ascii="Calibri" w:hAnsi="Calibri" w:cstheme="minorHAnsi"/>
          <w:sz w:val="26"/>
          <w:szCs w:val="26"/>
        </w:rPr>
        <w:t>vând</w:t>
      </w:r>
      <w:r w:rsidR="004E0EB1" w:rsidRPr="00D93DFD">
        <w:rPr>
          <w:rFonts w:ascii="Calibri" w:hAnsi="Calibri" w:cstheme="minorHAnsi"/>
          <w:sz w:val="26"/>
          <w:szCs w:val="26"/>
        </w:rPr>
        <w:t xml:space="preserve"> 11 </w:t>
      </w:r>
      <w:r w:rsidR="00AC2BE7" w:rsidRPr="00D93DFD">
        <w:rPr>
          <w:rFonts w:ascii="Calibri" w:hAnsi="Calibri" w:cstheme="minorHAnsi"/>
          <w:sz w:val="26"/>
          <w:szCs w:val="26"/>
        </w:rPr>
        <w:t>km</w:t>
      </w:r>
      <w:r w:rsidR="004B277B">
        <w:rPr>
          <w:rFonts w:ascii="Calibri" w:hAnsi="Calibri" w:cstheme="minorHAnsi"/>
          <w:sz w:val="26"/>
          <w:szCs w:val="26"/>
        </w:rPr>
        <w:t xml:space="preserve">. A </w:t>
      </w:r>
      <w:r w:rsidR="001E6B6B">
        <w:rPr>
          <w:rFonts w:ascii="Calibri" w:hAnsi="Calibri" w:cstheme="minorHAnsi"/>
          <w:sz w:val="26"/>
          <w:szCs w:val="26"/>
        </w:rPr>
        <w:t xml:space="preserve">menționat că a solicitat </w:t>
      </w:r>
      <w:r w:rsidR="004E0EB1" w:rsidRPr="00D93DFD">
        <w:rPr>
          <w:rFonts w:ascii="Calibri" w:hAnsi="Calibri" w:cstheme="minorHAnsi"/>
          <w:sz w:val="26"/>
          <w:szCs w:val="26"/>
        </w:rPr>
        <w:t xml:space="preserve">și </w:t>
      </w:r>
      <w:r w:rsidR="00AC2BE7" w:rsidRPr="00D93DFD">
        <w:rPr>
          <w:rFonts w:ascii="Calibri" w:hAnsi="Calibri" w:cstheme="minorHAnsi"/>
          <w:sz w:val="26"/>
          <w:szCs w:val="26"/>
        </w:rPr>
        <w:t>în</w:t>
      </w:r>
      <w:r w:rsidR="004E0EB1" w:rsidRPr="00D93DFD">
        <w:rPr>
          <w:rFonts w:ascii="Calibri" w:hAnsi="Calibri" w:cstheme="minorHAnsi"/>
          <w:sz w:val="26"/>
          <w:szCs w:val="26"/>
        </w:rPr>
        <w:t xml:space="preserve"> scris și în celelalte </w:t>
      </w:r>
      <w:r w:rsidR="00AC2BE7" w:rsidRPr="00D93DFD">
        <w:rPr>
          <w:rFonts w:ascii="Calibri" w:hAnsi="Calibri" w:cstheme="minorHAnsi"/>
          <w:sz w:val="26"/>
          <w:szCs w:val="26"/>
        </w:rPr>
        <w:t xml:space="preserve">CM-uri </w:t>
      </w:r>
      <w:r w:rsidR="004E0EB1" w:rsidRPr="00D93DFD">
        <w:rPr>
          <w:rFonts w:ascii="Calibri" w:hAnsi="Calibri" w:cstheme="minorHAnsi"/>
          <w:sz w:val="26"/>
          <w:szCs w:val="26"/>
        </w:rPr>
        <w:t>aproba</w:t>
      </w:r>
      <w:r w:rsidR="004B277B">
        <w:rPr>
          <w:rFonts w:ascii="Calibri" w:hAnsi="Calibri" w:cstheme="minorHAnsi"/>
          <w:sz w:val="26"/>
          <w:szCs w:val="26"/>
        </w:rPr>
        <w:t xml:space="preserve">rea </w:t>
      </w:r>
      <w:r w:rsidR="004E0EB1" w:rsidRPr="00D93DFD">
        <w:rPr>
          <w:rFonts w:ascii="Calibri" w:hAnsi="Calibri" w:cstheme="minorHAnsi"/>
          <w:sz w:val="26"/>
          <w:szCs w:val="26"/>
        </w:rPr>
        <w:t>supracontract</w:t>
      </w:r>
      <w:r w:rsidR="004B277B">
        <w:rPr>
          <w:rFonts w:ascii="Calibri" w:hAnsi="Calibri" w:cstheme="minorHAnsi"/>
          <w:sz w:val="26"/>
          <w:szCs w:val="26"/>
        </w:rPr>
        <w:t xml:space="preserve">ării </w:t>
      </w:r>
      <w:r w:rsidR="00446F63">
        <w:rPr>
          <w:rFonts w:ascii="Calibri" w:hAnsi="Calibri" w:cstheme="minorHAnsi"/>
          <w:sz w:val="26"/>
          <w:szCs w:val="26"/>
        </w:rPr>
        <w:t>ș</w:t>
      </w:r>
      <w:r w:rsidR="004E0EB1" w:rsidRPr="00D93DFD">
        <w:rPr>
          <w:rFonts w:ascii="Calibri" w:hAnsi="Calibri" w:cstheme="minorHAnsi"/>
          <w:sz w:val="26"/>
          <w:szCs w:val="26"/>
        </w:rPr>
        <w:t>i contractarea în integralitate</w:t>
      </w:r>
      <w:r w:rsidR="005D2664" w:rsidRPr="00D93DFD">
        <w:rPr>
          <w:rFonts w:ascii="Calibri" w:hAnsi="Calibri" w:cstheme="minorHAnsi"/>
          <w:sz w:val="26"/>
          <w:szCs w:val="26"/>
        </w:rPr>
        <w:t xml:space="preserve"> </w:t>
      </w:r>
      <w:r w:rsidR="004E0EB1" w:rsidRPr="00D93DFD">
        <w:rPr>
          <w:rFonts w:ascii="Calibri" w:hAnsi="Calibri" w:cstheme="minorHAnsi"/>
          <w:sz w:val="26"/>
          <w:szCs w:val="26"/>
        </w:rPr>
        <w:t>a celor două proiecte din lista strategică a regiunii</w:t>
      </w:r>
      <w:r w:rsidR="005D2664" w:rsidRPr="00D93DFD">
        <w:rPr>
          <w:rFonts w:ascii="Calibri" w:hAnsi="Calibri" w:cstheme="minorHAnsi"/>
          <w:sz w:val="26"/>
          <w:szCs w:val="26"/>
        </w:rPr>
        <w:t>.</w:t>
      </w:r>
    </w:p>
    <w:p w:rsidR="005D2664" w:rsidRPr="00D93DFD" w:rsidRDefault="005D2664" w:rsidP="000B1984">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 xml:space="preserve">oamna Luiza Radu a menționat </w:t>
      </w:r>
      <w:r w:rsidRPr="00D93DFD">
        <w:rPr>
          <w:rFonts w:ascii="Calibri" w:hAnsi="Calibri" w:cstheme="minorHAnsi"/>
          <w:sz w:val="26"/>
          <w:szCs w:val="26"/>
        </w:rPr>
        <w:t>că</w:t>
      </w:r>
      <w:r w:rsidR="004E0EB1" w:rsidRPr="00D93DFD">
        <w:rPr>
          <w:rFonts w:ascii="Calibri" w:hAnsi="Calibri" w:cstheme="minorHAnsi"/>
          <w:sz w:val="26"/>
          <w:szCs w:val="26"/>
        </w:rPr>
        <w:t xml:space="preserve"> Autoritatea de management nu premiază nici o regiune</w:t>
      </w:r>
      <w:r w:rsidR="0049659B">
        <w:rPr>
          <w:rFonts w:ascii="Calibri" w:hAnsi="Calibri" w:cstheme="minorHAnsi"/>
          <w:sz w:val="26"/>
          <w:szCs w:val="26"/>
        </w:rPr>
        <w:t xml:space="preserve">, </w:t>
      </w:r>
      <w:r w:rsidR="007D2EE5">
        <w:rPr>
          <w:rFonts w:ascii="Calibri" w:hAnsi="Calibri" w:cstheme="minorHAnsi"/>
          <w:sz w:val="26"/>
          <w:szCs w:val="26"/>
        </w:rPr>
        <w:t>se lucrează</w:t>
      </w:r>
      <w:r w:rsidR="004E0EB1" w:rsidRPr="00D93DFD">
        <w:rPr>
          <w:rFonts w:ascii="Calibri" w:hAnsi="Calibri" w:cstheme="minorHAnsi"/>
          <w:sz w:val="26"/>
          <w:szCs w:val="26"/>
        </w:rPr>
        <w:t xml:space="preserve"> cu reguli cunoscute de la bun început pentru toată lumea</w:t>
      </w:r>
      <w:r w:rsidRPr="00D93DFD">
        <w:rPr>
          <w:rFonts w:ascii="Calibri" w:hAnsi="Calibri" w:cstheme="minorHAnsi"/>
          <w:sz w:val="26"/>
          <w:szCs w:val="26"/>
        </w:rPr>
        <w:t>.</w:t>
      </w:r>
      <w:r w:rsidR="004E0EB1" w:rsidRPr="00D93DFD">
        <w:rPr>
          <w:rFonts w:ascii="Calibri" w:hAnsi="Calibri" w:cstheme="minorHAnsi"/>
          <w:sz w:val="26"/>
          <w:szCs w:val="26"/>
        </w:rPr>
        <w:t xml:space="preserve"> </w:t>
      </w:r>
      <w:r w:rsidRPr="00D93DFD">
        <w:rPr>
          <w:rFonts w:ascii="Calibri" w:hAnsi="Calibri" w:cstheme="minorHAnsi"/>
          <w:sz w:val="26"/>
          <w:szCs w:val="26"/>
        </w:rPr>
        <w:t>Pentru regiunea</w:t>
      </w:r>
      <w:r w:rsidR="004E0EB1" w:rsidRPr="00D93DFD">
        <w:rPr>
          <w:rFonts w:ascii="Calibri" w:hAnsi="Calibri" w:cstheme="minorHAnsi"/>
          <w:sz w:val="26"/>
          <w:szCs w:val="26"/>
        </w:rPr>
        <w:t xml:space="preserve"> Vest este al treilea apel de proiecte pe drumurile </w:t>
      </w:r>
      <w:r w:rsidRPr="00D93DFD">
        <w:rPr>
          <w:rFonts w:ascii="Calibri" w:hAnsi="Calibri" w:cstheme="minorHAnsi"/>
          <w:sz w:val="26"/>
          <w:szCs w:val="26"/>
        </w:rPr>
        <w:t xml:space="preserve">județene </w:t>
      </w:r>
      <w:r w:rsidR="004E0EB1" w:rsidRPr="00D93DFD">
        <w:rPr>
          <w:rFonts w:ascii="Calibri" w:hAnsi="Calibri" w:cstheme="minorHAnsi"/>
          <w:sz w:val="26"/>
          <w:szCs w:val="26"/>
        </w:rPr>
        <w:t>deschis</w:t>
      </w:r>
      <w:r w:rsidRPr="00D93DFD">
        <w:rPr>
          <w:rFonts w:ascii="Calibri" w:hAnsi="Calibri" w:cstheme="minorHAnsi"/>
          <w:sz w:val="26"/>
          <w:szCs w:val="26"/>
        </w:rPr>
        <w:t>.</w:t>
      </w:r>
    </w:p>
    <w:p w:rsidR="004E0EB1" w:rsidRPr="00D93DFD" w:rsidRDefault="005D2664" w:rsidP="000B1984">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oamna Georgiana Rad</w:t>
      </w:r>
      <w:r w:rsidRPr="00D93DFD">
        <w:rPr>
          <w:rFonts w:ascii="Calibri" w:hAnsi="Calibri" w:cstheme="minorHAnsi"/>
          <w:sz w:val="26"/>
          <w:szCs w:val="26"/>
        </w:rPr>
        <w:t>ac</w:t>
      </w:r>
      <w:r w:rsidR="004E0EB1" w:rsidRPr="00D93DFD">
        <w:rPr>
          <w:rFonts w:ascii="Calibri" w:hAnsi="Calibri" w:cstheme="minorHAnsi"/>
          <w:sz w:val="26"/>
          <w:szCs w:val="26"/>
        </w:rPr>
        <w:t xml:space="preserve"> a</w:t>
      </w:r>
      <w:r w:rsidRPr="00D93DFD">
        <w:rPr>
          <w:rFonts w:ascii="Calibri" w:hAnsi="Calibri" w:cstheme="minorHAnsi"/>
          <w:sz w:val="26"/>
          <w:szCs w:val="26"/>
        </w:rPr>
        <w:t xml:space="preserve"> </w:t>
      </w:r>
      <w:r w:rsidR="004E0EB1" w:rsidRPr="00D93DFD">
        <w:rPr>
          <w:rFonts w:ascii="Calibri" w:hAnsi="Calibri" w:cstheme="minorHAnsi"/>
          <w:sz w:val="26"/>
          <w:szCs w:val="26"/>
        </w:rPr>
        <w:t xml:space="preserve">menționat că la regiunea Vest și la regiunea </w:t>
      </w:r>
      <w:r w:rsidRPr="00D93DFD">
        <w:rPr>
          <w:rFonts w:ascii="Calibri" w:hAnsi="Calibri" w:cstheme="minorHAnsi"/>
          <w:sz w:val="26"/>
          <w:szCs w:val="26"/>
        </w:rPr>
        <w:t xml:space="preserve">Sud </w:t>
      </w:r>
      <w:r w:rsidR="004E0EB1" w:rsidRPr="00D93DFD">
        <w:rPr>
          <w:rFonts w:ascii="Calibri" w:hAnsi="Calibri" w:cstheme="minorHAnsi"/>
          <w:sz w:val="26"/>
          <w:szCs w:val="26"/>
        </w:rPr>
        <w:t>Muntenia a existat un apel 3 în cadrul cărora s</w:t>
      </w:r>
      <w:r w:rsidRPr="00D93DFD">
        <w:rPr>
          <w:rFonts w:ascii="Calibri" w:hAnsi="Calibri" w:cstheme="minorHAnsi"/>
          <w:sz w:val="26"/>
          <w:szCs w:val="26"/>
        </w:rPr>
        <w:t>-</w:t>
      </w:r>
      <w:r w:rsidR="004E0EB1" w:rsidRPr="00D93DFD">
        <w:rPr>
          <w:rFonts w:ascii="Calibri" w:hAnsi="Calibri" w:cstheme="minorHAnsi"/>
          <w:sz w:val="26"/>
          <w:szCs w:val="26"/>
        </w:rPr>
        <w:t xml:space="preserve">au depus aceste proiecte care depășesc alocarea aferentă a apelului trei și </w:t>
      </w:r>
      <w:r w:rsidR="00E74964">
        <w:rPr>
          <w:rFonts w:ascii="Calibri" w:hAnsi="Calibri" w:cstheme="minorHAnsi"/>
          <w:sz w:val="26"/>
          <w:szCs w:val="26"/>
        </w:rPr>
        <w:t xml:space="preserve">a </w:t>
      </w:r>
      <w:r w:rsidR="004E0EB1" w:rsidRPr="00D93DFD">
        <w:rPr>
          <w:rFonts w:ascii="Calibri" w:hAnsi="Calibri" w:cstheme="minorHAnsi"/>
          <w:sz w:val="26"/>
          <w:szCs w:val="26"/>
        </w:rPr>
        <w:t>solicita</w:t>
      </w:r>
      <w:r w:rsidR="00E74964">
        <w:rPr>
          <w:rFonts w:ascii="Calibri" w:hAnsi="Calibri" w:cstheme="minorHAnsi"/>
          <w:sz w:val="26"/>
          <w:szCs w:val="26"/>
        </w:rPr>
        <w:t xml:space="preserve">t </w:t>
      </w:r>
      <w:r w:rsidR="00AB7F57" w:rsidRPr="00D93DFD">
        <w:rPr>
          <w:rFonts w:ascii="Calibri" w:hAnsi="Calibri" w:cstheme="minorHAnsi"/>
          <w:sz w:val="26"/>
          <w:szCs w:val="26"/>
        </w:rPr>
        <w:t xml:space="preserve">să </w:t>
      </w:r>
      <w:r w:rsidR="00E74964">
        <w:rPr>
          <w:rFonts w:ascii="Calibri" w:hAnsi="Calibri" w:cstheme="minorHAnsi"/>
          <w:sz w:val="26"/>
          <w:szCs w:val="26"/>
        </w:rPr>
        <w:t xml:space="preserve">se </w:t>
      </w:r>
      <w:r w:rsidR="001E6B6B">
        <w:rPr>
          <w:rFonts w:ascii="Calibri" w:hAnsi="Calibri" w:cstheme="minorHAnsi"/>
          <w:sz w:val="26"/>
          <w:szCs w:val="26"/>
        </w:rPr>
        <w:t>a</w:t>
      </w:r>
      <w:r w:rsidR="00AB7F57" w:rsidRPr="00D93DFD">
        <w:rPr>
          <w:rFonts w:ascii="Calibri" w:hAnsi="Calibri" w:cstheme="minorHAnsi"/>
          <w:sz w:val="26"/>
          <w:szCs w:val="26"/>
        </w:rPr>
        <w:t>prob</w:t>
      </w:r>
      <w:r w:rsidR="00E74964">
        <w:rPr>
          <w:rFonts w:ascii="Calibri" w:hAnsi="Calibri" w:cstheme="minorHAnsi"/>
          <w:sz w:val="26"/>
          <w:szCs w:val="26"/>
        </w:rPr>
        <w:t>e</w:t>
      </w:r>
      <w:r w:rsidR="00AB7F57" w:rsidRPr="00D93DFD">
        <w:rPr>
          <w:rFonts w:ascii="Calibri" w:hAnsi="Calibri" w:cstheme="minorHAnsi"/>
          <w:sz w:val="26"/>
          <w:szCs w:val="26"/>
        </w:rPr>
        <w:t xml:space="preserve"> supracontractarea </w:t>
      </w:r>
      <w:r w:rsidR="004E0EB1" w:rsidRPr="00D93DFD">
        <w:rPr>
          <w:rFonts w:ascii="Calibri" w:hAnsi="Calibri" w:cstheme="minorHAnsi"/>
          <w:sz w:val="26"/>
          <w:szCs w:val="26"/>
        </w:rPr>
        <w:t>la un nivel de 200%</w:t>
      </w:r>
      <w:r w:rsidR="003E2177" w:rsidRPr="00D93DFD">
        <w:rPr>
          <w:rFonts w:ascii="Calibri" w:hAnsi="Calibri" w:cstheme="minorHAnsi"/>
          <w:sz w:val="26"/>
          <w:szCs w:val="26"/>
        </w:rPr>
        <w:t>.</w:t>
      </w:r>
    </w:p>
    <w:p w:rsidR="00AB5336" w:rsidRPr="00D93DFD" w:rsidRDefault="004E0EB1" w:rsidP="000B1984">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Camelia </w:t>
      </w:r>
      <w:r w:rsidR="0009194B" w:rsidRPr="00D93DFD">
        <w:rPr>
          <w:rFonts w:ascii="Calibri" w:hAnsi="Calibri" w:cstheme="minorHAnsi"/>
          <w:sz w:val="26"/>
          <w:szCs w:val="26"/>
        </w:rPr>
        <w:t xml:space="preserve">Coporan </w:t>
      </w:r>
      <w:r w:rsidRPr="00D93DFD">
        <w:rPr>
          <w:rFonts w:ascii="Calibri" w:hAnsi="Calibri" w:cstheme="minorHAnsi"/>
          <w:sz w:val="26"/>
          <w:szCs w:val="26"/>
        </w:rPr>
        <w:t xml:space="preserve">a menționat că </w:t>
      </w:r>
      <w:r w:rsidR="001E6B6B">
        <w:rPr>
          <w:rFonts w:ascii="Calibri" w:hAnsi="Calibri" w:cstheme="minorHAnsi"/>
          <w:sz w:val="26"/>
          <w:szCs w:val="26"/>
        </w:rPr>
        <w:t>s-au</w:t>
      </w:r>
      <w:r w:rsidRPr="00D93DFD">
        <w:rPr>
          <w:rFonts w:ascii="Calibri" w:hAnsi="Calibri" w:cstheme="minorHAnsi"/>
          <w:sz w:val="26"/>
          <w:szCs w:val="26"/>
        </w:rPr>
        <w:t xml:space="preserve"> făcut suficient</w:t>
      </w:r>
      <w:r w:rsidR="00582770" w:rsidRPr="00D93DFD">
        <w:rPr>
          <w:rFonts w:ascii="Calibri" w:hAnsi="Calibri" w:cstheme="minorHAnsi"/>
          <w:sz w:val="26"/>
          <w:szCs w:val="26"/>
        </w:rPr>
        <w:t>e</w:t>
      </w:r>
      <w:r w:rsidRPr="00D93DFD">
        <w:rPr>
          <w:rFonts w:ascii="Calibri" w:hAnsi="Calibri" w:cstheme="minorHAnsi"/>
          <w:sz w:val="26"/>
          <w:szCs w:val="26"/>
        </w:rPr>
        <w:t xml:space="preserve"> eforturi </w:t>
      </w:r>
      <w:r w:rsidR="001E6B6B">
        <w:rPr>
          <w:rFonts w:ascii="Calibri" w:hAnsi="Calibri" w:cstheme="minorHAnsi"/>
          <w:sz w:val="26"/>
          <w:szCs w:val="26"/>
        </w:rPr>
        <w:t xml:space="preserve">și se vor </w:t>
      </w:r>
      <w:r w:rsidRPr="00D93DFD">
        <w:rPr>
          <w:rFonts w:ascii="Calibri" w:hAnsi="Calibri" w:cstheme="minorHAnsi"/>
          <w:sz w:val="26"/>
          <w:szCs w:val="26"/>
        </w:rPr>
        <w:t xml:space="preserve">mai face în continuare </w:t>
      </w:r>
      <w:r w:rsidR="00E74964">
        <w:rPr>
          <w:rFonts w:ascii="Calibri" w:hAnsi="Calibri" w:cstheme="minorHAnsi"/>
          <w:sz w:val="26"/>
          <w:szCs w:val="26"/>
        </w:rPr>
        <w:t xml:space="preserve">pentru </w:t>
      </w:r>
      <w:r w:rsidRPr="00D93DFD">
        <w:rPr>
          <w:rFonts w:ascii="Calibri" w:hAnsi="Calibri" w:cstheme="minorHAnsi"/>
          <w:sz w:val="26"/>
          <w:szCs w:val="26"/>
        </w:rPr>
        <w:t>găsi</w:t>
      </w:r>
      <w:r w:rsidR="00E74964">
        <w:rPr>
          <w:rFonts w:ascii="Calibri" w:hAnsi="Calibri" w:cstheme="minorHAnsi"/>
          <w:sz w:val="26"/>
          <w:szCs w:val="26"/>
        </w:rPr>
        <w:t>rea</w:t>
      </w:r>
      <w:r w:rsidRPr="00D93DFD">
        <w:rPr>
          <w:rFonts w:ascii="Calibri" w:hAnsi="Calibri" w:cstheme="minorHAnsi"/>
          <w:sz w:val="26"/>
          <w:szCs w:val="26"/>
        </w:rPr>
        <w:t xml:space="preserve"> </w:t>
      </w:r>
      <w:r w:rsidR="00E74964">
        <w:rPr>
          <w:rFonts w:ascii="Calibri" w:hAnsi="Calibri" w:cstheme="minorHAnsi"/>
          <w:sz w:val="26"/>
          <w:szCs w:val="26"/>
        </w:rPr>
        <w:t xml:space="preserve">unor </w:t>
      </w:r>
      <w:r w:rsidRPr="00D93DFD">
        <w:rPr>
          <w:rFonts w:ascii="Calibri" w:hAnsi="Calibri" w:cstheme="minorHAnsi"/>
          <w:sz w:val="26"/>
          <w:szCs w:val="26"/>
        </w:rPr>
        <w:t>soluții alternative pentru supracontractare</w:t>
      </w:r>
      <w:r w:rsidR="00582770" w:rsidRPr="00D93DFD">
        <w:rPr>
          <w:rFonts w:ascii="Calibri" w:hAnsi="Calibri" w:cstheme="minorHAnsi"/>
          <w:sz w:val="26"/>
          <w:szCs w:val="26"/>
        </w:rPr>
        <w:t>.</w:t>
      </w:r>
      <w:r w:rsidRPr="00D93DFD">
        <w:rPr>
          <w:rFonts w:ascii="Calibri" w:hAnsi="Calibri" w:cstheme="minorHAnsi"/>
          <w:sz w:val="26"/>
          <w:szCs w:val="26"/>
        </w:rPr>
        <w:t xml:space="preserve"> </w:t>
      </w:r>
      <w:r w:rsidR="00582770" w:rsidRPr="00D93DFD">
        <w:rPr>
          <w:rFonts w:ascii="Calibri" w:hAnsi="Calibri" w:cstheme="minorHAnsi"/>
          <w:sz w:val="26"/>
          <w:szCs w:val="26"/>
        </w:rPr>
        <w:t>D</w:t>
      </w:r>
      <w:r w:rsidRPr="00D93DFD">
        <w:rPr>
          <w:rFonts w:ascii="Calibri" w:hAnsi="Calibri" w:cstheme="minorHAnsi"/>
          <w:sz w:val="26"/>
          <w:szCs w:val="26"/>
        </w:rPr>
        <w:t xml:space="preserve">e la bun început apelul </w:t>
      </w:r>
      <w:r w:rsidR="00CF2B35" w:rsidRPr="00D93DFD">
        <w:rPr>
          <w:rFonts w:ascii="Calibri" w:hAnsi="Calibri" w:cstheme="minorHAnsi"/>
          <w:sz w:val="26"/>
          <w:szCs w:val="26"/>
        </w:rPr>
        <w:t xml:space="preserve">național </w:t>
      </w:r>
      <w:r w:rsidR="00E74964">
        <w:rPr>
          <w:rFonts w:ascii="Calibri" w:hAnsi="Calibri" w:cstheme="minorHAnsi"/>
          <w:sz w:val="26"/>
          <w:szCs w:val="26"/>
        </w:rPr>
        <w:t xml:space="preserve">a fost </w:t>
      </w:r>
      <w:r w:rsidRPr="00D93DFD">
        <w:rPr>
          <w:rFonts w:ascii="Calibri" w:hAnsi="Calibri" w:cstheme="minorHAnsi"/>
          <w:sz w:val="26"/>
          <w:szCs w:val="26"/>
        </w:rPr>
        <w:t>lansat din supracontractare la fel c</w:t>
      </w:r>
      <w:r w:rsidR="001E6B6B">
        <w:rPr>
          <w:rFonts w:ascii="Calibri" w:hAnsi="Calibri" w:cstheme="minorHAnsi"/>
          <w:sz w:val="26"/>
          <w:szCs w:val="26"/>
        </w:rPr>
        <w:t xml:space="preserve">a </w:t>
      </w:r>
      <w:r w:rsidRPr="00D93DFD">
        <w:rPr>
          <w:rFonts w:ascii="Calibri" w:hAnsi="Calibri" w:cstheme="minorHAnsi"/>
          <w:sz w:val="26"/>
          <w:szCs w:val="26"/>
        </w:rPr>
        <w:t>apelul și pentru mijloacele de transport</w:t>
      </w:r>
      <w:r w:rsidR="00CF2B35" w:rsidRPr="00D93DFD">
        <w:rPr>
          <w:rFonts w:ascii="Calibri" w:hAnsi="Calibri" w:cstheme="minorHAnsi"/>
          <w:sz w:val="26"/>
          <w:szCs w:val="26"/>
        </w:rPr>
        <w:t>.</w:t>
      </w:r>
      <w:r w:rsidRPr="00D93DFD">
        <w:rPr>
          <w:rFonts w:ascii="Calibri" w:hAnsi="Calibri" w:cstheme="minorHAnsi"/>
          <w:sz w:val="26"/>
          <w:szCs w:val="26"/>
        </w:rPr>
        <w:t xml:space="preserve"> </w:t>
      </w:r>
      <w:r w:rsidR="00E74964">
        <w:rPr>
          <w:rFonts w:ascii="Calibri" w:hAnsi="Calibri" w:cstheme="minorHAnsi"/>
          <w:sz w:val="26"/>
          <w:szCs w:val="26"/>
        </w:rPr>
        <w:t>D</w:t>
      </w:r>
      <w:r w:rsidR="008779D5" w:rsidRPr="00D93DFD">
        <w:rPr>
          <w:rFonts w:ascii="Calibri" w:hAnsi="Calibri" w:cstheme="minorHAnsi"/>
          <w:sz w:val="26"/>
          <w:szCs w:val="26"/>
        </w:rPr>
        <w:t>in întâlnirile din c</w:t>
      </w:r>
      <w:r w:rsidRPr="00D93DFD">
        <w:rPr>
          <w:rFonts w:ascii="Calibri" w:hAnsi="Calibri" w:cstheme="minorHAnsi"/>
          <w:sz w:val="26"/>
          <w:szCs w:val="26"/>
        </w:rPr>
        <w:t xml:space="preserve">ursul întregului an care la un moment dat se repetau lunar cu reprezentanții municipiilor reședință de județ </w:t>
      </w:r>
      <w:r w:rsidR="00E74964">
        <w:rPr>
          <w:rFonts w:ascii="Calibri" w:hAnsi="Calibri" w:cstheme="minorHAnsi"/>
          <w:sz w:val="26"/>
          <w:szCs w:val="26"/>
        </w:rPr>
        <w:t>s-a văzut c</w:t>
      </w:r>
      <w:r w:rsidR="00E74964" w:rsidRPr="00D93DFD">
        <w:rPr>
          <w:rFonts w:ascii="Calibri" w:hAnsi="Calibri" w:cstheme="minorHAnsi"/>
          <w:sz w:val="26"/>
          <w:szCs w:val="26"/>
        </w:rPr>
        <w:t>apacitate</w:t>
      </w:r>
      <w:r w:rsidR="00E74964">
        <w:rPr>
          <w:rFonts w:ascii="Calibri" w:hAnsi="Calibri" w:cstheme="minorHAnsi"/>
          <w:sz w:val="26"/>
          <w:szCs w:val="26"/>
        </w:rPr>
        <w:t xml:space="preserve">a extrem de slabă și </w:t>
      </w:r>
      <w:r w:rsidRPr="00D93DFD">
        <w:rPr>
          <w:rFonts w:ascii="Calibri" w:hAnsi="Calibri" w:cstheme="minorHAnsi"/>
          <w:sz w:val="26"/>
          <w:szCs w:val="26"/>
        </w:rPr>
        <w:t xml:space="preserve">că nu reușesc din </w:t>
      </w:r>
      <w:r w:rsidR="008B3220" w:rsidRPr="00D93DFD">
        <w:rPr>
          <w:rFonts w:ascii="Calibri" w:hAnsi="Calibri" w:cstheme="minorHAnsi"/>
          <w:sz w:val="26"/>
          <w:szCs w:val="26"/>
        </w:rPr>
        <w:t>c</w:t>
      </w:r>
      <w:r w:rsidRPr="00D93DFD">
        <w:rPr>
          <w:rFonts w:ascii="Calibri" w:hAnsi="Calibri" w:cstheme="minorHAnsi"/>
          <w:sz w:val="26"/>
          <w:szCs w:val="26"/>
        </w:rPr>
        <w:t>varii motive</w:t>
      </w:r>
      <w:r w:rsidR="008B3220" w:rsidRPr="00D93DFD">
        <w:rPr>
          <w:rFonts w:ascii="Calibri" w:hAnsi="Calibri" w:cstheme="minorHAnsi"/>
          <w:sz w:val="26"/>
          <w:szCs w:val="26"/>
        </w:rPr>
        <w:t xml:space="preserve"> să depășească și să </w:t>
      </w:r>
      <w:r w:rsidRPr="00D93DFD">
        <w:rPr>
          <w:rFonts w:ascii="Calibri" w:hAnsi="Calibri" w:cstheme="minorHAnsi"/>
          <w:sz w:val="26"/>
          <w:szCs w:val="26"/>
        </w:rPr>
        <w:t>depună proiectele</w:t>
      </w:r>
      <w:r w:rsidR="001E6B6B">
        <w:rPr>
          <w:rFonts w:ascii="Calibri" w:hAnsi="Calibri" w:cstheme="minorHAnsi"/>
          <w:sz w:val="26"/>
          <w:szCs w:val="26"/>
        </w:rPr>
        <w:t xml:space="preserve">, </w:t>
      </w:r>
      <w:r w:rsidRPr="00D93DFD">
        <w:rPr>
          <w:rFonts w:ascii="Calibri" w:hAnsi="Calibri" w:cstheme="minorHAnsi"/>
          <w:sz w:val="26"/>
          <w:szCs w:val="26"/>
        </w:rPr>
        <w:t xml:space="preserve">la nivel de program a fost o condiție </w:t>
      </w:r>
      <w:r w:rsidR="00596A5B">
        <w:rPr>
          <w:rFonts w:ascii="Calibri" w:hAnsi="Calibri" w:cstheme="minorHAnsi"/>
          <w:sz w:val="26"/>
          <w:szCs w:val="26"/>
        </w:rPr>
        <w:t>ce nu s-a</w:t>
      </w:r>
      <w:r w:rsidR="00E259BE" w:rsidRPr="00D93DFD">
        <w:rPr>
          <w:rFonts w:ascii="Calibri" w:hAnsi="Calibri" w:cstheme="minorHAnsi"/>
          <w:sz w:val="26"/>
          <w:szCs w:val="26"/>
        </w:rPr>
        <w:t xml:space="preserve"> </w:t>
      </w:r>
      <w:r w:rsidRPr="00D93DFD">
        <w:rPr>
          <w:rFonts w:ascii="Calibri" w:hAnsi="Calibri" w:cstheme="minorHAnsi"/>
          <w:sz w:val="26"/>
          <w:szCs w:val="26"/>
        </w:rPr>
        <w:t>depu</w:t>
      </w:r>
      <w:r w:rsidR="00596A5B">
        <w:rPr>
          <w:rFonts w:ascii="Calibri" w:hAnsi="Calibri" w:cstheme="minorHAnsi"/>
          <w:sz w:val="26"/>
          <w:szCs w:val="26"/>
        </w:rPr>
        <w:t>s</w:t>
      </w:r>
      <w:r w:rsidRPr="00D93DFD">
        <w:rPr>
          <w:rFonts w:ascii="Calibri" w:hAnsi="Calibri" w:cstheme="minorHAnsi"/>
          <w:sz w:val="26"/>
          <w:szCs w:val="26"/>
        </w:rPr>
        <w:t xml:space="preserve"> în decembrie 2018 când era închidere de apel</w:t>
      </w:r>
      <w:r w:rsidR="00596A5B">
        <w:rPr>
          <w:rFonts w:ascii="Calibri" w:hAnsi="Calibri" w:cstheme="minorHAnsi"/>
          <w:sz w:val="26"/>
          <w:szCs w:val="26"/>
        </w:rPr>
        <w:t>,</w:t>
      </w:r>
      <w:r w:rsidRPr="00D93DFD">
        <w:rPr>
          <w:rFonts w:ascii="Calibri" w:hAnsi="Calibri" w:cstheme="minorHAnsi"/>
          <w:sz w:val="26"/>
          <w:szCs w:val="26"/>
        </w:rPr>
        <w:t xml:space="preserve"> putem regândi</w:t>
      </w:r>
      <w:r w:rsidR="00E259BE" w:rsidRPr="00D93DFD">
        <w:rPr>
          <w:rFonts w:ascii="Calibri" w:hAnsi="Calibri" w:cstheme="minorHAnsi"/>
          <w:sz w:val="26"/>
          <w:szCs w:val="26"/>
        </w:rPr>
        <w:t xml:space="preserve"> re</w:t>
      </w:r>
      <w:r w:rsidRPr="00D93DFD">
        <w:rPr>
          <w:rFonts w:ascii="Calibri" w:hAnsi="Calibri" w:cstheme="minorHAnsi"/>
          <w:sz w:val="26"/>
          <w:szCs w:val="26"/>
        </w:rPr>
        <w:t>alocarea către alte ax</w:t>
      </w:r>
      <w:r w:rsidR="00E259BE" w:rsidRPr="00D93DFD">
        <w:rPr>
          <w:rFonts w:ascii="Calibri" w:hAnsi="Calibri" w:cstheme="minorHAnsi"/>
          <w:sz w:val="26"/>
          <w:szCs w:val="26"/>
        </w:rPr>
        <w:t>e</w:t>
      </w:r>
      <w:r w:rsidR="00807A3E">
        <w:rPr>
          <w:rFonts w:ascii="Calibri" w:hAnsi="Calibri" w:cstheme="minorHAnsi"/>
          <w:sz w:val="26"/>
          <w:szCs w:val="26"/>
        </w:rPr>
        <w:t xml:space="preserve">, </w:t>
      </w:r>
      <w:r w:rsidRPr="00D93DFD">
        <w:rPr>
          <w:rFonts w:ascii="Calibri" w:hAnsi="Calibri" w:cstheme="minorHAnsi"/>
          <w:sz w:val="26"/>
          <w:szCs w:val="26"/>
        </w:rPr>
        <w:t xml:space="preserve"> am </w:t>
      </w:r>
      <w:r w:rsidR="00807A3E">
        <w:rPr>
          <w:rFonts w:ascii="Calibri" w:hAnsi="Calibri" w:cstheme="minorHAnsi"/>
          <w:sz w:val="26"/>
          <w:szCs w:val="26"/>
        </w:rPr>
        <w:t xml:space="preserve">mai dat </w:t>
      </w:r>
      <w:r w:rsidR="00E259BE" w:rsidRPr="00D93DFD">
        <w:rPr>
          <w:rFonts w:ascii="Calibri" w:hAnsi="Calibri" w:cstheme="minorHAnsi"/>
          <w:sz w:val="26"/>
          <w:szCs w:val="26"/>
        </w:rPr>
        <w:t xml:space="preserve">o </w:t>
      </w:r>
      <w:r w:rsidRPr="00D93DFD">
        <w:rPr>
          <w:rFonts w:ascii="Calibri" w:hAnsi="Calibri" w:cstheme="minorHAnsi"/>
          <w:sz w:val="26"/>
          <w:szCs w:val="26"/>
        </w:rPr>
        <w:t xml:space="preserve">șansă și am </w:t>
      </w:r>
      <w:r w:rsidR="00807A3E">
        <w:rPr>
          <w:rFonts w:ascii="Calibri" w:hAnsi="Calibri" w:cstheme="minorHAnsi"/>
          <w:sz w:val="26"/>
          <w:szCs w:val="26"/>
        </w:rPr>
        <w:t xml:space="preserve">prelungit </w:t>
      </w:r>
      <w:r w:rsidRPr="00D93DFD">
        <w:rPr>
          <w:rFonts w:ascii="Calibri" w:hAnsi="Calibri" w:cstheme="minorHAnsi"/>
          <w:sz w:val="26"/>
          <w:szCs w:val="26"/>
        </w:rPr>
        <w:t>până în martie</w:t>
      </w:r>
      <w:r w:rsidR="004A2048" w:rsidRPr="00D93DFD">
        <w:rPr>
          <w:rFonts w:ascii="Calibri" w:hAnsi="Calibri" w:cstheme="minorHAnsi"/>
          <w:sz w:val="26"/>
          <w:szCs w:val="26"/>
        </w:rPr>
        <w:t>.</w:t>
      </w:r>
      <w:r w:rsidRPr="00D93DFD">
        <w:rPr>
          <w:rFonts w:ascii="Calibri" w:hAnsi="Calibri" w:cstheme="minorHAnsi"/>
          <w:sz w:val="26"/>
          <w:szCs w:val="26"/>
        </w:rPr>
        <w:t xml:space="preserve"> </w:t>
      </w:r>
      <w:r w:rsidR="004A2048" w:rsidRPr="00D93DFD">
        <w:rPr>
          <w:rFonts w:ascii="Calibri" w:hAnsi="Calibri" w:cstheme="minorHAnsi"/>
          <w:sz w:val="26"/>
          <w:szCs w:val="26"/>
        </w:rPr>
        <w:t xml:space="preserve">Toate </w:t>
      </w:r>
      <w:r w:rsidRPr="00D93DFD">
        <w:rPr>
          <w:rFonts w:ascii="Calibri" w:hAnsi="Calibri" w:cstheme="minorHAnsi"/>
          <w:sz w:val="26"/>
          <w:szCs w:val="26"/>
        </w:rPr>
        <w:t>proiectele s</w:t>
      </w:r>
      <w:r w:rsidR="000E03BA" w:rsidRPr="00D93DFD">
        <w:rPr>
          <w:rFonts w:ascii="Calibri" w:hAnsi="Calibri" w:cstheme="minorHAnsi"/>
          <w:sz w:val="26"/>
          <w:szCs w:val="26"/>
        </w:rPr>
        <w:t>-</w:t>
      </w:r>
      <w:r w:rsidRPr="00D93DFD">
        <w:rPr>
          <w:rFonts w:ascii="Calibri" w:hAnsi="Calibri" w:cstheme="minorHAnsi"/>
          <w:sz w:val="26"/>
          <w:szCs w:val="26"/>
        </w:rPr>
        <w:t xml:space="preserve">au depus pe </w:t>
      </w:r>
      <w:r w:rsidR="00596A5B">
        <w:rPr>
          <w:rFonts w:ascii="Calibri" w:hAnsi="Calibri" w:cstheme="minorHAnsi"/>
          <w:sz w:val="26"/>
          <w:szCs w:val="26"/>
        </w:rPr>
        <w:t xml:space="preserve">            </w:t>
      </w:r>
      <w:r w:rsidRPr="00D93DFD">
        <w:rPr>
          <w:rFonts w:ascii="Calibri" w:hAnsi="Calibri" w:cstheme="minorHAnsi"/>
          <w:sz w:val="26"/>
          <w:szCs w:val="26"/>
        </w:rPr>
        <w:t>29 martie în situația anului trecut când riscu</w:t>
      </w:r>
      <w:r w:rsidR="000E03BA" w:rsidRPr="00D93DFD">
        <w:rPr>
          <w:rFonts w:ascii="Calibri" w:hAnsi="Calibri" w:cstheme="minorHAnsi"/>
          <w:sz w:val="26"/>
          <w:szCs w:val="26"/>
        </w:rPr>
        <w:t>l</w:t>
      </w:r>
      <w:r w:rsidRPr="00D93DFD">
        <w:rPr>
          <w:rFonts w:ascii="Calibri" w:hAnsi="Calibri" w:cstheme="minorHAnsi"/>
          <w:sz w:val="26"/>
          <w:szCs w:val="26"/>
        </w:rPr>
        <w:t xml:space="preserve"> era de 850 de milioane</w:t>
      </w:r>
      <w:r w:rsidR="00807A3E">
        <w:rPr>
          <w:rFonts w:ascii="Calibri" w:hAnsi="Calibri" w:cstheme="minorHAnsi"/>
          <w:sz w:val="26"/>
          <w:szCs w:val="26"/>
        </w:rPr>
        <w:t xml:space="preserve">, iar AMPOR a luat </w:t>
      </w:r>
      <w:r w:rsidRPr="00D93DFD">
        <w:rPr>
          <w:rFonts w:ascii="Calibri" w:hAnsi="Calibri" w:cstheme="minorHAnsi"/>
          <w:sz w:val="26"/>
          <w:szCs w:val="26"/>
        </w:rPr>
        <w:t xml:space="preserve">toate măsurile ca România </w:t>
      </w:r>
      <w:r w:rsidR="00D209FF" w:rsidRPr="00D93DFD">
        <w:rPr>
          <w:rFonts w:ascii="Calibri" w:hAnsi="Calibri" w:cstheme="minorHAnsi"/>
          <w:sz w:val="26"/>
          <w:szCs w:val="26"/>
        </w:rPr>
        <w:t xml:space="preserve">să </w:t>
      </w:r>
      <w:r w:rsidRPr="00D93DFD">
        <w:rPr>
          <w:rFonts w:ascii="Calibri" w:hAnsi="Calibri" w:cstheme="minorHAnsi"/>
          <w:sz w:val="26"/>
          <w:szCs w:val="26"/>
        </w:rPr>
        <w:t>nu piardă acești bani</w:t>
      </w:r>
      <w:r w:rsidR="00D209FF" w:rsidRPr="00D93DFD">
        <w:rPr>
          <w:rFonts w:ascii="Calibri" w:hAnsi="Calibri" w:cstheme="minorHAnsi"/>
          <w:sz w:val="26"/>
          <w:szCs w:val="26"/>
        </w:rPr>
        <w:t>. A</w:t>
      </w:r>
      <w:r w:rsidRPr="00D93DFD">
        <w:rPr>
          <w:rFonts w:ascii="Calibri" w:hAnsi="Calibri" w:cstheme="minorHAnsi"/>
          <w:sz w:val="26"/>
          <w:szCs w:val="26"/>
        </w:rPr>
        <w:t xml:space="preserve">pelul </w:t>
      </w:r>
      <w:r w:rsidR="00D209FF" w:rsidRPr="00D93DFD">
        <w:rPr>
          <w:rFonts w:ascii="Calibri" w:hAnsi="Calibri" w:cstheme="minorHAnsi"/>
          <w:sz w:val="26"/>
          <w:szCs w:val="26"/>
        </w:rPr>
        <w:t xml:space="preserve">național </w:t>
      </w:r>
      <w:r w:rsidRPr="00D93DFD">
        <w:rPr>
          <w:rFonts w:ascii="Calibri" w:hAnsi="Calibri" w:cstheme="minorHAnsi"/>
          <w:sz w:val="26"/>
          <w:szCs w:val="26"/>
        </w:rPr>
        <w:t>s</w:t>
      </w:r>
      <w:r w:rsidR="00796B04" w:rsidRPr="00D93DFD">
        <w:rPr>
          <w:rFonts w:ascii="Calibri" w:hAnsi="Calibri" w:cstheme="minorHAnsi"/>
          <w:sz w:val="26"/>
          <w:szCs w:val="26"/>
        </w:rPr>
        <w:t>-a</w:t>
      </w:r>
      <w:r w:rsidRPr="00D93DFD">
        <w:rPr>
          <w:rFonts w:ascii="Calibri" w:hAnsi="Calibri" w:cstheme="minorHAnsi"/>
          <w:sz w:val="26"/>
          <w:szCs w:val="26"/>
        </w:rPr>
        <w:t xml:space="preserve"> făcut numai din supracontractare</w:t>
      </w:r>
      <w:r w:rsidR="00EF766F" w:rsidRPr="00D93DFD">
        <w:rPr>
          <w:rFonts w:ascii="Calibri" w:hAnsi="Calibri" w:cstheme="minorHAnsi"/>
          <w:sz w:val="26"/>
          <w:szCs w:val="26"/>
        </w:rPr>
        <w:t>. Nu s-</w:t>
      </w:r>
      <w:r w:rsidRPr="00D93DFD">
        <w:rPr>
          <w:rFonts w:ascii="Calibri" w:hAnsi="Calibri" w:cstheme="minorHAnsi"/>
          <w:sz w:val="26"/>
          <w:szCs w:val="26"/>
        </w:rPr>
        <w:t>a luat un eurocent din alocarea nici</w:t>
      </w:r>
      <w:r w:rsidR="00807A3E">
        <w:rPr>
          <w:rFonts w:ascii="Calibri" w:hAnsi="Calibri" w:cstheme="minorHAnsi"/>
          <w:sz w:val="26"/>
          <w:szCs w:val="26"/>
        </w:rPr>
        <w:t xml:space="preserve"> </w:t>
      </w:r>
      <w:r w:rsidRPr="00D93DFD">
        <w:rPr>
          <w:rFonts w:ascii="Calibri" w:hAnsi="Calibri" w:cstheme="minorHAnsi"/>
          <w:sz w:val="26"/>
          <w:szCs w:val="26"/>
        </w:rPr>
        <w:t>unei regiuni</w:t>
      </w:r>
      <w:r w:rsidR="00EF766F" w:rsidRPr="00D93DFD">
        <w:rPr>
          <w:rFonts w:ascii="Calibri" w:hAnsi="Calibri" w:cstheme="minorHAnsi"/>
          <w:sz w:val="26"/>
          <w:szCs w:val="26"/>
        </w:rPr>
        <w:t xml:space="preserve">.  În </w:t>
      </w:r>
      <w:r w:rsidRPr="00D93DFD">
        <w:rPr>
          <w:rFonts w:ascii="Calibri" w:hAnsi="Calibri" w:cstheme="minorHAnsi"/>
          <w:sz w:val="26"/>
          <w:szCs w:val="26"/>
        </w:rPr>
        <w:t>momentul î</w:t>
      </w:r>
      <w:r w:rsidR="00EF766F" w:rsidRPr="00D93DFD">
        <w:rPr>
          <w:rFonts w:ascii="Calibri" w:hAnsi="Calibri" w:cstheme="minorHAnsi"/>
          <w:sz w:val="26"/>
          <w:szCs w:val="26"/>
        </w:rPr>
        <w:t xml:space="preserve">n care găsim soluții și </w:t>
      </w:r>
      <w:r w:rsidRPr="00D93DFD">
        <w:rPr>
          <w:rFonts w:ascii="Calibri" w:hAnsi="Calibri" w:cstheme="minorHAnsi"/>
          <w:sz w:val="26"/>
          <w:szCs w:val="26"/>
        </w:rPr>
        <w:t xml:space="preserve">le căutăm </w:t>
      </w:r>
      <w:r w:rsidR="002F60FB">
        <w:rPr>
          <w:rFonts w:ascii="Calibri" w:hAnsi="Calibri" w:cstheme="minorHAnsi"/>
          <w:sz w:val="26"/>
          <w:szCs w:val="26"/>
        </w:rPr>
        <w:t xml:space="preserve">în </w:t>
      </w:r>
      <w:r w:rsidRPr="00D93DFD">
        <w:rPr>
          <w:rFonts w:ascii="Calibri" w:hAnsi="Calibri" w:cstheme="minorHAnsi"/>
          <w:sz w:val="26"/>
          <w:szCs w:val="26"/>
        </w:rPr>
        <w:t>continuare pentru că suntem conștienți de importanța proiectelor depuse</w:t>
      </w:r>
      <w:r w:rsidR="002F60FB">
        <w:rPr>
          <w:rFonts w:ascii="Calibri" w:hAnsi="Calibri" w:cstheme="minorHAnsi"/>
          <w:sz w:val="26"/>
          <w:szCs w:val="26"/>
        </w:rPr>
        <w:t>,</w:t>
      </w:r>
      <w:r w:rsidRPr="00D93DFD">
        <w:rPr>
          <w:rFonts w:ascii="Calibri" w:hAnsi="Calibri" w:cstheme="minorHAnsi"/>
          <w:sz w:val="26"/>
          <w:szCs w:val="26"/>
        </w:rPr>
        <w:t xml:space="preserve"> că de proiectele astea au nevoie comunitățile în care trăim fiecare și în momentul în care găsim soluția o veți afla dar până atunci să nu mai spunem că am premiat</w:t>
      </w:r>
      <w:r w:rsidR="00A3427B" w:rsidRPr="00D93DFD">
        <w:rPr>
          <w:rFonts w:ascii="Calibri" w:hAnsi="Calibri" w:cstheme="minorHAnsi"/>
          <w:sz w:val="26"/>
          <w:szCs w:val="26"/>
        </w:rPr>
        <w:t xml:space="preserve"> o</w:t>
      </w:r>
      <w:r w:rsidRPr="00D93DFD">
        <w:rPr>
          <w:rFonts w:ascii="Calibri" w:hAnsi="Calibri" w:cstheme="minorHAnsi"/>
          <w:sz w:val="26"/>
          <w:szCs w:val="26"/>
        </w:rPr>
        <w:t xml:space="preserve"> regiune sau alt</w:t>
      </w:r>
      <w:r w:rsidR="00A3427B" w:rsidRPr="00D93DFD">
        <w:rPr>
          <w:rFonts w:ascii="Calibri" w:hAnsi="Calibri" w:cstheme="minorHAnsi"/>
          <w:sz w:val="26"/>
          <w:szCs w:val="26"/>
        </w:rPr>
        <w:t>a</w:t>
      </w:r>
      <w:r w:rsidR="002F60FB">
        <w:rPr>
          <w:rFonts w:ascii="Calibri" w:hAnsi="Calibri" w:cstheme="minorHAnsi"/>
          <w:sz w:val="26"/>
          <w:szCs w:val="26"/>
        </w:rPr>
        <w:t>,</w:t>
      </w:r>
      <w:r w:rsidR="00AD5595" w:rsidRPr="00D93DFD">
        <w:rPr>
          <w:rFonts w:ascii="Calibri" w:hAnsi="Calibri" w:cstheme="minorHAnsi"/>
          <w:sz w:val="26"/>
          <w:szCs w:val="26"/>
        </w:rPr>
        <w:t xml:space="preserve"> că nu am premiat pe nimeni. Nu ADR-</w:t>
      </w:r>
      <w:r w:rsidRPr="00D93DFD">
        <w:rPr>
          <w:rFonts w:ascii="Calibri" w:hAnsi="Calibri" w:cstheme="minorHAnsi"/>
          <w:sz w:val="26"/>
          <w:szCs w:val="26"/>
        </w:rPr>
        <w:t xml:space="preserve">ul beneficiază de proiectele acelui apel </w:t>
      </w:r>
      <w:r w:rsidR="00AD5595" w:rsidRPr="00D93DFD">
        <w:rPr>
          <w:rFonts w:ascii="Calibri" w:hAnsi="Calibri" w:cstheme="minorHAnsi"/>
          <w:sz w:val="26"/>
          <w:szCs w:val="26"/>
        </w:rPr>
        <w:t xml:space="preserve">național </w:t>
      </w:r>
      <w:r w:rsidRPr="00D93DFD">
        <w:rPr>
          <w:rFonts w:ascii="Calibri" w:hAnsi="Calibri" w:cstheme="minorHAnsi"/>
          <w:sz w:val="26"/>
          <w:szCs w:val="26"/>
        </w:rPr>
        <w:t>beneficiază c</w:t>
      </w:r>
      <w:r w:rsidR="00AD5595" w:rsidRPr="00D93DFD">
        <w:rPr>
          <w:rFonts w:ascii="Calibri" w:hAnsi="Calibri" w:cstheme="minorHAnsi"/>
          <w:sz w:val="26"/>
          <w:szCs w:val="26"/>
        </w:rPr>
        <w:t xml:space="preserve">omunitățile </w:t>
      </w:r>
      <w:r w:rsidR="00084BD9">
        <w:rPr>
          <w:rFonts w:ascii="Calibri" w:hAnsi="Calibri" w:cstheme="minorHAnsi"/>
          <w:sz w:val="26"/>
          <w:szCs w:val="26"/>
        </w:rPr>
        <w:t>în care trăim.</w:t>
      </w:r>
      <w:r w:rsidR="00AD5595" w:rsidRPr="00D93DFD">
        <w:rPr>
          <w:rFonts w:ascii="Calibri" w:hAnsi="Calibri" w:cstheme="minorHAnsi"/>
          <w:sz w:val="26"/>
          <w:szCs w:val="26"/>
        </w:rPr>
        <w:t xml:space="preserve"> A</w:t>
      </w:r>
      <w:r w:rsidRPr="00D93DFD">
        <w:rPr>
          <w:rFonts w:ascii="Calibri" w:hAnsi="Calibri" w:cstheme="minorHAnsi"/>
          <w:sz w:val="26"/>
          <w:szCs w:val="26"/>
        </w:rPr>
        <w:t xml:space="preserve">cum </w:t>
      </w:r>
      <w:r w:rsidR="00AD5595" w:rsidRPr="00D93DFD">
        <w:rPr>
          <w:rFonts w:ascii="Calibri" w:hAnsi="Calibri" w:cstheme="minorHAnsi"/>
          <w:sz w:val="26"/>
          <w:szCs w:val="26"/>
        </w:rPr>
        <w:t xml:space="preserve">dacă a fost </w:t>
      </w:r>
      <w:r w:rsidRPr="00D93DFD">
        <w:rPr>
          <w:rFonts w:ascii="Calibri" w:hAnsi="Calibri" w:cstheme="minorHAnsi"/>
          <w:sz w:val="26"/>
          <w:szCs w:val="26"/>
        </w:rPr>
        <w:t xml:space="preserve">apel </w:t>
      </w:r>
      <w:r w:rsidR="00AB5336" w:rsidRPr="00D93DFD">
        <w:rPr>
          <w:rFonts w:ascii="Calibri" w:hAnsi="Calibri" w:cstheme="minorHAnsi"/>
          <w:sz w:val="26"/>
          <w:szCs w:val="26"/>
        </w:rPr>
        <w:t xml:space="preserve">național </w:t>
      </w:r>
      <w:r w:rsidRPr="00D93DFD">
        <w:rPr>
          <w:rFonts w:ascii="Calibri" w:hAnsi="Calibri" w:cstheme="minorHAnsi"/>
          <w:sz w:val="26"/>
          <w:szCs w:val="26"/>
        </w:rPr>
        <w:t>din supracontractare</w:t>
      </w:r>
      <w:r w:rsidR="00AB5336" w:rsidRPr="00D93DFD">
        <w:rPr>
          <w:rFonts w:ascii="Calibri" w:hAnsi="Calibri" w:cstheme="minorHAnsi"/>
          <w:sz w:val="26"/>
          <w:szCs w:val="26"/>
        </w:rPr>
        <w:t>,</w:t>
      </w:r>
      <w:r w:rsidRPr="00D93DFD">
        <w:rPr>
          <w:rFonts w:ascii="Calibri" w:hAnsi="Calibri" w:cstheme="minorHAnsi"/>
          <w:sz w:val="26"/>
          <w:szCs w:val="26"/>
        </w:rPr>
        <w:t xml:space="preserve"> a fost </w:t>
      </w:r>
      <w:r w:rsidR="00AB5336" w:rsidRPr="00D93DFD">
        <w:rPr>
          <w:rFonts w:ascii="Calibri" w:hAnsi="Calibri" w:cstheme="minorHAnsi"/>
          <w:sz w:val="26"/>
          <w:szCs w:val="26"/>
        </w:rPr>
        <w:t>apel</w:t>
      </w:r>
      <w:r w:rsidRPr="00D93DFD">
        <w:rPr>
          <w:rFonts w:ascii="Calibri" w:hAnsi="Calibri" w:cstheme="minorHAnsi"/>
          <w:sz w:val="26"/>
          <w:szCs w:val="26"/>
        </w:rPr>
        <w:t xml:space="preserve"> </w:t>
      </w:r>
      <w:r w:rsidR="00AB5336" w:rsidRPr="00D93DFD">
        <w:rPr>
          <w:rFonts w:ascii="Calibri" w:hAnsi="Calibri" w:cstheme="minorHAnsi"/>
          <w:sz w:val="26"/>
          <w:szCs w:val="26"/>
        </w:rPr>
        <w:t xml:space="preserve">național </w:t>
      </w:r>
      <w:r w:rsidRPr="00D93DFD">
        <w:rPr>
          <w:rFonts w:ascii="Calibri" w:hAnsi="Calibri" w:cstheme="minorHAnsi"/>
          <w:sz w:val="26"/>
          <w:szCs w:val="26"/>
        </w:rPr>
        <w:t>din supracontractare</w:t>
      </w:r>
      <w:r w:rsidR="00AB5336" w:rsidRPr="00D93DFD">
        <w:rPr>
          <w:rFonts w:ascii="Calibri" w:hAnsi="Calibri" w:cstheme="minorHAnsi"/>
          <w:sz w:val="26"/>
          <w:szCs w:val="26"/>
        </w:rPr>
        <w:t>.</w:t>
      </w:r>
    </w:p>
    <w:p w:rsidR="00FB0AA6" w:rsidRPr="00D93DFD" w:rsidRDefault="00AB5336" w:rsidP="000B1984">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Daciana </w:t>
      </w:r>
      <w:r w:rsidR="00BF07A6" w:rsidRPr="00D93DFD">
        <w:rPr>
          <w:rFonts w:ascii="Calibri" w:hAnsi="Calibri" w:cstheme="minorHAnsi"/>
          <w:sz w:val="26"/>
          <w:szCs w:val="26"/>
        </w:rPr>
        <w:t>Crastiu a mulțumit p</w:t>
      </w:r>
      <w:r w:rsidR="004E0EB1" w:rsidRPr="00D93DFD">
        <w:rPr>
          <w:rFonts w:ascii="Calibri" w:hAnsi="Calibri" w:cstheme="minorHAnsi"/>
          <w:sz w:val="26"/>
          <w:szCs w:val="26"/>
        </w:rPr>
        <w:t>entru clarificări cât și pentru problemele semnalate</w:t>
      </w:r>
      <w:r w:rsidR="00BF07A6" w:rsidRPr="00D93DFD">
        <w:rPr>
          <w:rFonts w:ascii="Calibri" w:hAnsi="Calibri" w:cstheme="minorHAnsi"/>
          <w:sz w:val="26"/>
          <w:szCs w:val="26"/>
        </w:rPr>
        <w:t xml:space="preserve">, </w:t>
      </w:r>
      <w:r w:rsidR="002F60FB">
        <w:rPr>
          <w:rFonts w:ascii="Calibri" w:hAnsi="Calibri" w:cstheme="minorHAnsi"/>
          <w:sz w:val="26"/>
          <w:szCs w:val="26"/>
        </w:rPr>
        <w:t>și-a arătat în</w:t>
      </w:r>
      <w:r w:rsidR="00A71671">
        <w:rPr>
          <w:rFonts w:ascii="Calibri" w:hAnsi="Calibri" w:cstheme="minorHAnsi"/>
          <w:sz w:val="26"/>
          <w:szCs w:val="26"/>
        </w:rPr>
        <w:t>să</w:t>
      </w:r>
      <w:r w:rsidR="002F60FB">
        <w:rPr>
          <w:rFonts w:ascii="Calibri" w:hAnsi="Calibri" w:cstheme="minorHAnsi"/>
          <w:sz w:val="26"/>
          <w:szCs w:val="26"/>
        </w:rPr>
        <w:t xml:space="preserve"> </w:t>
      </w:r>
      <w:r w:rsidR="004E0EB1" w:rsidRPr="00D93DFD">
        <w:rPr>
          <w:rFonts w:ascii="Calibri" w:hAnsi="Calibri" w:cstheme="minorHAnsi"/>
          <w:sz w:val="26"/>
          <w:szCs w:val="26"/>
        </w:rPr>
        <w:t>îngrijora</w:t>
      </w:r>
      <w:r w:rsidR="002F60FB">
        <w:rPr>
          <w:rFonts w:ascii="Calibri" w:hAnsi="Calibri" w:cstheme="minorHAnsi"/>
          <w:sz w:val="26"/>
          <w:szCs w:val="26"/>
        </w:rPr>
        <w:t xml:space="preserve">rea legată de gradul </w:t>
      </w:r>
      <w:r w:rsidR="004E0EB1" w:rsidRPr="00D93DFD">
        <w:rPr>
          <w:rFonts w:ascii="Calibri" w:hAnsi="Calibri" w:cstheme="minorHAnsi"/>
          <w:sz w:val="26"/>
          <w:szCs w:val="26"/>
        </w:rPr>
        <w:t xml:space="preserve">scăzut de implementare atât pentru </w:t>
      </w:r>
      <w:r w:rsidR="00BF07A6" w:rsidRPr="00D93DFD">
        <w:rPr>
          <w:rFonts w:ascii="Calibri" w:hAnsi="Calibri" w:cstheme="minorHAnsi"/>
          <w:sz w:val="26"/>
          <w:szCs w:val="26"/>
        </w:rPr>
        <w:t>a</w:t>
      </w:r>
      <w:r w:rsidR="004E0EB1" w:rsidRPr="00D93DFD">
        <w:rPr>
          <w:rFonts w:ascii="Calibri" w:hAnsi="Calibri" w:cstheme="minorHAnsi"/>
          <w:sz w:val="26"/>
          <w:szCs w:val="26"/>
        </w:rPr>
        <w:t>xa</w:t>
      </w:r>
      <w:r w:rsidR="00BF07A6" w:rsidRPr="00D93DFD">
        <w:rPr>
          <w:rFonts w:ascii="Calibri" w:hAnsi="Calibri" w:cstheme="minorHAnsi"/>
          <w:sz w:val="26"/>
          <w:szCs w:val="26"/>
        </w:rPr>
        <w:t xml:space="preserve"> 4 cât și pentru axa</w:t>
      </w:r>
      <w:r w:rsidR="004E0EB1" w:rsidRPr="00D93DFD">
        <w:rPr>
          <w:rFonts w:ascii="Calibri" w:hAnsi="Calibri" w:cstheme="minorHAnsi"/>
          <w:sz w:val="26"/>
          <w:szCs w:val="26"/>
        </w:rPr>
        <w:t xml:space="preserve"> 6</w:t>
      </w:r>
      <w:r w:rsidR="00A71671">
        <w:rPr>
          <w:rFonts w:ascii="Calibri" w:hAnsi="Calibri" w:cstheme="minorHAnsi"/>
          <w:sz w:val="26"/>
          <w:szCs w:val="26"/>
        </w:rPr>
        <w:t xml:space="preserve">, menționând că </w:t>
      </w:r>
      <w:r w:rsidR="002F60FB">
        <w:rPr>
          <w:rFonts w:ascii="Calibri" w:hAnsi="Calibri" w:cstheme="minorHAnsi"/>
          <w:sz w:val="26"/>
          <w:szCs w:val="26"/>
        </w:rPr>
        <w:t>are deschidere</w:t>
      </w:r>
      <w:r w:rsidR="004E0EB1" w:rsidRPr="00D93DFD">
        <w:rPr>
          <w:rFonts w:ascii="Calibri" w:hAnsi="Calibri" w:cstheme="minorHAnsi"/>
          <w:sz w:val="26"/>
          <w:szCs w:val="26"/>
        </w:rPr>
        <w:t xml:space="preserve"> pentru a face o analiză detaliată în </w:t>
      </w:r>
      <w:r w:rsidR="002146C6" w:rsidRPr="00D93DFD">
        <w:rPr>
          <w:rFonts w:ascii="Calibri" w:hAnsi="Calibri" w:cstheme="minorHAnsi"/>
          <w:sz w:val="26"/>
          <w:szCs w:val="26"/>
        </w:rPr>
        <w:t xml:space="preserve">cursul </w:t>
      </w:r>
      <w:r w:rsidR="004E0EB1" w:rsidRPr="00D93DFD">
        <w:rPr>
          <w:rFonts w:ascii="Calibri" w:hAnsi="Calibri" w:cstheme="minorHAnsi"/>
          <w:sz w:val="26"/>
          <w:szCs w:val="26"/>
        </w:rPr>
        <w:t>lunii septembrie de a avea o discuție tehnică pentru ca toate aspectele semnalate să fie pe cât posibil dacă se poate soluționate</w:t>
      </w:r>
      <w:r w:rsidR="00E8775D">
        <w:rPr>
          <w:rFonts w:ascii="Calibri" w:hAnsi="Calibri" w:cstheme="minorHAnsi"/>
          <w:sz w:val="26"/>
          <w:szCs w:val="26"/>
        </w:rPr>
        <w:t>,</w:t>
      </w:r>
      <w:r w:rsidR="004E0EB1" w:rsidRPr="00D93DFD">
        <w:rPr>
          <w:rFonts w:ascii="Calibri" w:hAnsi="Calibri" w:cstheme="minorHAnsi"/>
          <w:sz w:val="26"/>
          <w:szCs w:val="26"/>
        </w:rPr>
        <w:t xml:space="preserve"> dacă nu luate în vedere pentru următoarea perioadă de programare</w:t>
      </w:r>
      <w:r w:rsidR="00FF1DBE" w:rsidRPr="00D93DFD">
        <w:rPr>
          <w:rFonts w:ascii="Calibri" w:hAnsi="Calibri" w:cstheme="minorHAnsi"/>
          <w:sz w:val="26"/>
          <w:szCs w:val="26"/>
        </w:rPr>
        <w:t>, proiecte c</w:t>
      </w:r>
      <w:r w:rsidR="004E0EB1" w:rsidRPr="00D93DFD">
        <w:rPr>
          <w:rFonts w:ascii="Calibri" w:hAnsi="Calibri" w:cstheme="minorHAnsi"/>
          <w:sz w:val="26"/>
          <w:szCs w:val="26"/>
        </w:rPr>
        <w:t>are sunt cât de cât mature să nu fie pierdute</w:t>
      </w:r>
      <w:r w:rsidR="00FF1DBE" w:rsidRPr="00D93DFD">
        <w:rPr>
          <w:rFonts w:ascii="Calibri" w:hAnsi="Calibri" w:cstheme="minorHAnsi"/>
          <w:sz w:val="26"/>
          <w:szCs w:val="26"/>
        </w:rPr>
        <w:t>.</w:t>
      </w:r>
      <w:r w:rsidR="004E0EB1" w:rsidRPr="00D93DFD">
        <w:rPr>
          <w:rFonts w:ascii="Calibri" w:hAnsi="Calibri" w:cstheme="minorHAnsi"/>
          <w:sz w:val="26"/>
          <w:szCs w:val="26"/>
        </w:rPr>
        <w:t xml:space="preserve"> Încercăm să analizăm și să găsim soluții împreună cu </w:t>
      </w:r>
      <w:r w:rsidR="00FB0AA6" w:rsidRPr="00D93DFD">
        <w:rPr>
          <w:rFonts w:ascii="Calibri" w:hAnsi="Calibri" w:cstheme="minorHAnsi"/>
          <w:sz w:val="26"/>
          <w:szCs w:val="26"/>
        </w:rPr>
        <w:t>AM-ul</w:t>
      </w:r>
      <w:r w:rsidR="004E0EB1" w:rsidRPr="00D93DFD">
        <w:rPr>
          <w:rFonts w:ascii="Calibri" w:hAnsi="Calibri" w:cstheme="minorHAnsi"/>
          <w:sz w:val="26"/>
          <w:szCs w:val="26"/>
        </w:rPr>
        <w:t xml:space="preserve"> și cu reprezentanții </w:t>
      </w:r>
      <w:r w:rsidR="00FB0AA6" w:rsidRPr="00D93DFD">
        <w:rPr>
          <w:rFonts w:ascii="Calibri" w:hAnsi="Calibri" w:cstheme="minorHAnsi"/>
          <w:sz w:val="26"/>
          <w:szCs w:val="26"/>
        </w:rPr>
        <w:t>ADR-urilor.</w:t>
      </w:r>
    </w:p>
    <w:p w:rsidR="006C29C7" w:rsidRPr="00D93DFD" w:rsidRDefault="00FB0AA6" w:rsidP="000B1984">
      <w:pPr>
        <w:spacing w:line="240" w:lineRule="auto"/>
        <w:jc w:val="both"/>
        <w:rPr>
          <w:rFonts w:ascii="Calibri" w:hAnsi="Calibri" w:cstheme="minorHAnsi"/>
          <w:sz w:val="26"/>
          <w:szCs w:val="26"/>
        </w:rPr>
      </w:pPr>
      <w:r w:rsidRPr="00D93DFD">
        <w:rPr>
          <w:rFonts w:ascii="Calibri" w:hAnsi="Calibri" w:cstheme="minorHAnsi"/>
          <w:sz w:val="26"/>
          <w:szCs w:val="26"/>
        </w:rPr>
        <w:lastRenderedPageBreak/>
        <w:t>D</w:t>
      </w:r>
      <w:r w:rsidR="004E0EB1" w:rsidRPr="00D93DFD">
        <w:rPr>
          <w:rFonts w:ascii="Calibri" w:hAnsi="Calibri" w:cstheme="minorHAnsi"/>
          <w:sz w:val="26"/>
          <w:szCs w:val="26"/>
        </w:rPr>
        <w:t xml:space="preserve">oamna Camelia </w:t>
      </w:r>
      <w:r w:rsidR="008E5D18" w:rsidRPr="00D93DFD">
        <w:rPr>
          <w:rFonts w:ascii="Calibri" w:hAnsi="Calibri" w:cstheme="minorHAnsi"/>
          <w:sz w:val="26"/>
          <w:szCs w:val="26"/>
        </w:rPr>
        <w:t xml:space="preserve">Coporan a menționat </w:t>
      </w:r>
      <w:r w:rsidR="004E0EB1" w:rsidRPr="00D93DFD">
        <w:rPr>
          <w:rFonts w:ascii="Calibri" w:hAnsi="Calibri" w:cstheme="minorHAnsi"/>
          <w:sz w:val="26"/>
          <w:szCs w:val="26"/>
        </w:rPr>
        <w:t xml:space="preserve">că întotdeauna când </w:t>
      </w:r>
      <w:r w:rsidR="00D265E3">
        <w:rPr>
          <w:rFonts w:ascii="Calibri" w:hAnsi="Calibri" w:cstheme="minorHAnsi"/>
          <w:sz w:val="26"/>
          <w:szCs w:val="26"/>
        </w:rPr>
        <w:t>s-</w:t>
      </w:r>
      <w:r w:rsidR="004E0EB1" w:rsidRPr="00D93DFD">
        <w:rPr>
          <w:rFonts w:ascii="Calibri" w:hAnsi="Calibri" w:cstheme="minorHAnsi"/>
          <w:sz w:val="26"/>
          <w:szCs w:val="26"/>
        </w:rPr>
        <w:t>a solicitat sprijinul s</w:t>
      </w:r>
      <w:r w:rsidR="008E5D18" w:rsidRPr="00D93DFD">
        <w:rPr>
          <w:rFonts w:ascii="Calibri" w:hAnsi="Calibri" w:cstheme="minorHAnsi"/>
          <w:sz w:val="26"/>
          <w:szCs w:val="26"/>
        </w:rPr>
        <w:t>-</w:t>
      </w:r>
      <w:r w:rsidR="004E0EB1" w:rsidRPr="00D93DFD">
        <w:rPr>
          <w:rFonts w:ascii="Calibri" w:hAnsi="Calibri" w:cstheme="minorHAnsi"/>
          <w:sz w:val="26"/>
          <w:szCs w:val="26"/>
        </w:rPr>
        <w:t>a</w:t>
      </w:r>
      <w:r w:rsidR="0077275F">
        <w:rPr>
          <w:rFonts w:ascii="Calibri" w:hAnsi="Calibri" w:cstheme="minorHAnsi"/>
          <w:sz w:val="26"/>
          <w:szCs w:val="26"/>
        </w:rPr>
        <w:t>u</w:t>
      </w:r>
      <w:r w:rsidR="004E0EB1" w:rsidRPr="00D93DFD">
        <w:rPr>
          <w:rFonts w:ascii="Calibri" w:hAnsi="Calibri" w:cstheme="minorHAnsi"/>
          <w:sz w:val="26"/>
          <w:szCs w:val="26"/>
        </w:rPr>
        <w:t xml:space="preserve"> găsit </w:t>
      </w:r>
      <w:r w:rsidR="0077275F">
        <w:rPr>
          <w:rFonts w:ascii="Calibri" w:hAnsi="Calibri" w:cstheme="minorHAnsi"/>
          <w:sz w:val="26"/>
          <w:szCs w:val="26"/>
        </w:rPr>
        <w:t xml:space="preserve">soluții </w:t>
      </w:r>
      <w:r w:rsidR="004E0EB1" w:rsidRPr="00D93DFD">
        <w:rPr>
          <w:rFonts w:ascii="Calibri" w:hAnsi="Calibri" w:cstheme="minorHAnsi"/>
          <w:sz w:val="26"/>
          <w:szCs w:val="26"/>
        </w:rPr>
        <w:t xml:space="preserve">împreună cu colegii de la </w:t>
      </w:r>
      <w:r w:rsidR="008E5D18" w:rsidRPr="00D93DFD">
        <w:rPr>
          <w:rFonts w:ascii="Calibri" w:hAnsi="Calibri" w:cstheme="minorHAnsi"/>
          <w:sz w:val="26"/>
          <w:szCs w:val="26"/>
        </w:rPr>
        <w:t xml:space="preserve">DG </w:t>
      </w:r>
      <w:r w:rsidR="004E0EB1" w:rsidRPr="00D93DFD">
        <w:rPr>
          <w:rFonts w:ascii="Calibri" w:hAnsi="Calibri" w:cstheme="minorHAnsi"/>
          <w:sz w:val="26"/>
          <w:szCs w:val="26"/>
        </w:rPr>
        <w:t xml:space="preserve">Regio și întotdeauna </w:t>
      </w:r>
      <w:r w:rsidR="008E5D18" w:rsidRPr="00D93DFD">
        <w:rPr>
          <w:rFonts w:ascii="Calibri" w:hAnsi="Calibri" w:cstheme="minorHAnsi"/>
          <w:sz w:val="26"/>
          <w:szCs w:val="26"/>
        </w:rPr>
        <w:t>le-</w:t>
      </w:r>
      <w:r w:rsidR="004E0EB1" w:rsidRPr="00D93DFD">
        <w:rPr>
          <w:rFonts w:ascii="Calibri" w:hAnsi="Calibri" w:cstheme="minorHAnsi"/>
          <w:sz w:val="26"/>
          <w:szCs w:val="26"/>
        </w:rPr>
        <w:t>a</w:t>
      </w:r>
      <w:r w:rsidR="008E5D18" w:rsidRPr="00D93DFD">
        <w:rPr>
          <w:rFonts w:ascii="Calibri" w:hAnsi="Calibri" w:cstheme="minorHAnsi"/>
          <w:sz w:val="26"/>
          <w:szCs w:val="26"/>
        </w:rPr>
        <w:t>m</w:t>
      </w:r>
      <w:r w:rsidR="004E0EB1" w:rsidRPr="00D93DFD">
        <w:rPr>
          <w:rFonts w:ascii="Calibri" w:hAnsi="Calibri" w:cstheme="minorHAnsi"/>
          <w:sz w:val="26"/>
          <w:szCs w:val="26"/>
        </w:rPr>
        <w:t xml:space="preserve"> mulțumit pentru că fără ei nu reușeam să ajungem unde am ajuns anul trecut și </w:t>
      </w:r>
      <w:r w:rsidR="0077275F">
        <w:rPr>
          <w:rFonts w:ascii="Calibri" w:hAnsi="Calibri" w:cstheme="minorHAnsi"/>
          <w:sz w:val="26"/>
          <w:szCs w:val="26"/>
        </w:rPr>
        <w:t xml:space="preserve">în luna </w:t>
      </w:r>
      <w:r w:rsidR="004E0EB1" w:rsidRPr="00D93DFD">
        <w:rPr>
          <w:rFonts w:ascii="Calibri" w:hAnsi="Calibri" w:cstheme="minorHAnsi"/>
          <w:sz w:val="26"/>
          <w:szCs w:val="26"/>
        </w:rPr>
        <w:t xml:space="preserve">septembrie </w:t>
      </w:r>
      <w:r w:rsidR="0077275F">
        <w:rPr>
          <w:rFonts w:ascii="Calibri" w:hAnsi="Calibri" w:cstheme="minorHAnsi"/>
          <w:sz w:val="26"/>
          <w:szCs w:val="26"/>
        </w:rPr>
        <w:t xml:space="preserve">vom </w:t>
      </w:r>
      <w:r w:rsidR="004E0EB1" w:rsidRPr="00D93DFD">
        <w:rPr>
          <w:rFonts w:ascii="Calibri" w:hAnsi="Calibri" w:cstheme="minorHAnsi"/>
          <w:sz w:val="26"/>
          <w:szCs w:val="26"/>
        </w:rPr>
        <w:t>pute</w:t>
      </w:r>
      <w:r w:rsidR="0077275F">
        <w:rPr>
          <w:rFonts w:ascii="Calibri" w:hAnsi="Calibri" w:cstheme="minorHAnsi"/>
          <w:sz w:val="26"/>
          <w:szCs w:val="26"/>
        </w:rPr>
        <w:t>a</w:t>
      </w:r>
      <w:r w:rsidR="004E0EB1" w:rsidRPr="00D93DFD">
        <w:rPr>
          <w:rFonts w:ascii="Calibri" w:hAnsi="Calibri" w:cstheme="minorHAnsi"/>
          <w:sz w:val="26"/>
          <w:szCs w:val="26"/>
        </w:rPr>
        <w:t xml:space="preserve"> </w:t>
      </w:r>
      <w:r w:rsidR="006C29C7" w:rsidRPr="00D93DFD">
        <w:rPr>
          <w:rFonts w:ascii="Calibri" w:hAnsi="Calibri" w:cstheme="minorHAnsi"/>
          <w:sz w:val="26"/>
          <w:szCs w:val="26"/>
        </w:rPr>
        <w:t>vede</w:t>
      </w:r>
      <w:r w:rsidR="0077275F">
        <w:rPr>
          <w:rFonts w:ascii="Calibri" w:hAnsi="Calibri" w:cstheme="minorHAnsi"/>
          <w:sz w:val="26"/>
          <w:szCs w:val="26"/>
        </w:rPr>
        <w:t>a</w:t>
      </w:r>
      <w:r w:rsidR="006C29C7" w:rsidRPr="00D93DFD">
        <w:rPr>
          <w:rFonts w:ascii="Calibri" w:hAnsi="Calibri" w:cstheme="minorHAnsi"/>
          <w:sz w:val="26"/>
          <w:szCs w:val="26"/>
        </w:rPr>
        <w:t xml:space="preserve"> ce măsuri mai putem lua.</w:t>
      </w:r>
    </w:p>
    <w:p w:rsidR="00FF615D" w:rsidRPr="00D93DFD" w:rsidRDefault="004F121D" w:rsidP="000B1984">
      <w:pPr>
        <w:spacing w:line="240" w:lineRule="auto"/>
        <w:jc w:val="both"/>
        <w:rPr>
          <w:rFonts w:ascii="Calibri" w:hAnsi="Calibri" w:cstheme="minorHAnsi"/>
          <w:sz w:val="26"/>
          <w:szCs w:val="26"/>
        </w:rPr>
      </w:pPr>
      <w:r w:rsidRPr="00D93DFD">
        <w:rPr>
          <w:rFonts w:ascii="Calibri" w:hAnsi="Calibri" w:cstheme="minorHAnsi"/>
          <w:sz w:val="26"/>
          <w:szCs w:val="26"/>
        </w:rPr>
        <w:t xml:space="preserve">În </w:t>
      </w:r>
      <w:r w:rsidR="004E0EB1" w:rsidRPr="00D93DFD">
        <w:rPr>
          <w:rFonts w:ascii="Calibri" w:hAnsi="Calibri" w:cstheme="minorHAnsi"/>
          <w:sz w:val="26"/>
          <w:szCs w:val="26"/>
        </w:rPr>
        <w:t>continuare Luiza Radu a menționat că pentru axa prioritară 7 este nevoie de un al doilea apel de proiecte pentru a se depune proiecte și a fi contractate</w:t>
      </w:r>
      <w:r w:rsidR="002F60FB">
        <w:rPr>
          <w:rFonts w:ascii="Calibri" w:hAnsi="Calibri" w:cstheme="minorHAnsi"/>
          <w:sz w:val="26"/>
          <w:szCs w:val="26"/>
        </w:rPr>
        <w:t>. L</w:t>
      </w:r>
      <w:r w:rsidR="004E0EB1" w:rsidRPr="00D93DFD">
        <w:rPr>
          <w:rFonts w:ascii="Calibri" w:hAnsi="Calibri" w:cstheme="minorHAnsi"/>
          <w:sz w:val="26"/>
          <w:szCs w:val="26"/>
        </w:rPr>
        <w:t>a acest moment ax</w:t>
      </w:r>
      <w:r w:rsidR="008820E4">
        <w:rPr>
          <w:rFonts w:ascii="Calibri" w:hAnsi="Calibri" w:cstheme="minorHAnsi"/>
          <w:sz w:val="26"/>
          <w:szCs w:val="26"/>
        </w:rPr>
        <w:t>a</w:t>
      </w:r>
      <w:r w:rsidRPr="00D93DFD">
        <w:rPr>
          <w:rFonts w:ascii="Calibri" w:hAnsi="Calibri" w:cstheme="minorHAnsi"/>
          <w:sz w:val="26"/>
          <w:szCs w:val="26"/>
        </w:rPr>
        <w:t xml:space="preserve"> </w:t>
      </w:r>
      <w:r w:rsidR="00D748C9">
        <w:rPr>
          <w:rFonts w:ascii="Calibri" w:hAnsi="Calibri" w:cstheme="minorHAnsi"/>
          <w:sz w:val="26"/>
          <w:szCs w:val="26"/>
        </w:rPr>
        <w:t xml:space="preserve">este supracontractată, </w:t>
      </w:r>
      <w:r w:rsidR="004E0EB1" w:rsidRPr="00D93DFD">
        <w:rPr>
          <w:rFonts w:ascii="Calibri" w:hAnsi="Calibri" w:cstheme="minorHAnsi"/>
          <w:sz w:val="26"/>
          <w:szCs w:val="26"/>
        </w:rPr>
        <w:t>cheltuielile însă nu sunt generate la nivelul așteptărilor</w:t>
      </w:r>
      <w:r w:rsidR="00FF615D" w:rsidRPr="00D93DFD">
        <w:rPr>
          <w:rFonts w:ascii="Calibri" w:hAnsi="Calibri" w:cstheme="minorHAnsi"/>
          <w:sz w:val="26"/>
          <w:szCs w:val="26"/>
        </w:rPr>
        <w:t>.</w:t>
      </w:r>
    </w:p>
    <w:p w:rsidR="004E0EB1" w:rsidRPr="00D93DFD" w:rsidRDefault="00C7114D" w:rsidP="000B1984">
      <w:pPr>
        <w:spacing w:line="240" w:lineRule="auto"/>
        <w:jc w:val="both"/>
        <w:rPr>
          <w:rFonts w:ascii="Calibri" w:hAnsi="Calibri" w:cstheme="minorHAnsi"/>
          <w:sz w:val="26"/>
          <w:szCs w:val="26"/>
        </w:rPr>
      </w:pPr>
      <w:r>
        <w:rPr>
          <w:rFonts w:ascii="Calibri" w:hAnsi="Calibri" w:cstheme="minorHAnsi"/>
          <w:sz w:val="26"/>
          <w:szCs w:val="26"/>
        </w:rPr>
        <w:t>A</w:t>
      </w:r>
      <w:r w:rsidR="004E0EB1" w:rsidRPr="00D93DFD">
        <w:rPr>
          <w:rFonts w:ascii="Calibri" w:hAnsi="Calibri" w:cstheme="minorHAnsi"/>
          <w:sz w:val="26"/>
          <w:szCs w:val="26"/>
        </w:rPr>
        <w:t>a prioritară 8 este o axă care la fel a beneficiat de măsuri s</w:t>
      </w:r>
      <w:r>
        <w:rPr>
          <w:rFonts w:ascii="Calibri" w:hAnsi="Calibri" w:cstheme="minorHAnsi"/>
          <w:sz w:val="26"/>
          <w:szCs w:val="26"/>
        </w:rPr>
        <w:t xml:space="preserve">peciale la sfârșitul anului 201, încercăm </w:t>
      </w:r>
      <w:r w:rsidR="004E0EB1" w:rsidRPr="00D93DFD">
        <w:rPr>
          <w:rFonts w:ascii="Calibri" w:hAnsi="Calibri" w:cstheme="minorHAnsi"/>
          <w:sz w:val="26"/>
          <w:szCs w:val="26"/>
        </w:rPr>
        <w:t>să evităm decomiterea</w:t>
      </w:r>
      <w:r w:rsidR="00FF615D" w:rsidRPr="00D93DFD">
        <w:rPr>
          <w:rFonts w:ascii="Calibri" w:hAnsi="Calibri" w:cstheme="minorHAnsi"/>
          <w:sz w:val="26"/>
          <w:szCs w:val="26"/>
        </w:rPr>
        <w:t>.</w:t>
      </w:r>
      <w:r w:rsidR="00C7032C">
        <w:rPr>
          <w:rFonts w:ascii="Calibri" w:hAnsi="Calibri" w:cstheme="minorHAnsi"/>
          <w:sz w:val="26"/>
          <w:szCs w:val="26"/>
        </w:rPr>
        <w:t xml:space="preserve"> </w:t>
      </w:r>
      <w:r w:rsidR="00FF615D" w:rsidRPr="00D93DFD">
        <w:rPr>
          <w:rFonts w:ascii="Calibri" w:hAnsi="Calibri" w:cstheme="minorHAnsi"/>
          <w:sz w:val="26"/>
          <w:szCs w:val="26"/>
        </w:rPr>
        <w:t>P</w:t>
      </w:r>
      <w:r w:rsidR="004E0EB1" w:rsidRPr="00D93DFD">
        <w:rPr>
          <w:rFonts w:ascii="Calibri" w:hAnsi="Calibri" w:cstheme="minorHAnsi"/>
          <w:sz w:val="26"/>
          <w:szCs w:val="26"/>
        </w:rPr>
        <w:t xml:space="preserve">entru prioritatea de intervenție </w:t>
      </w:r>
      <w:r w:rsidR="00FF615D" w:rsidRPr="00D93DFD">
        <w:rPr>
          <w:rFonts w:ascii="Calibri" w:hAnsi="Calibri" w:cstheme="minorHAnsi"/>
          <w:sz w:val="26"/>
          <w:szCs w:val="26"/>
        </w:rPr>
        <w:t xml:space="preserve">8.1. </w:t>
      </w:r>
      <w:r w:rsidR="004E0EB1" w:rsidRPr="00D93DFD">
        <w:rPr>
          <w:rFonts w:ascii="Calibri" w:hAnsi="Calibri" w:cstheme="minorHAnsi"/>
          <w:sz w:val="26"/>
          <w:szCs w:val="26"/>
        </w:rPr>
        <w:t xml:space="preserve">care vizează ambulatoriile și </w:t>
      </w:r>
      <w:r w:rsidR="00FF615D" w:rsidRPr="00D93DFD">
        <w:rPr>
          <w:rFonts w:ascii="Calibri" w:hAnsi="Calibri" w:cstheme="minorHAnsi"/>
          <w:sz w:val="26"/>
          <w:szCs w:val="26"/>
        </w:rPr>
        <w:t>CCI-uri</w:t>
      </w:r>
      <w:r w:rsidR="002F60FB">
        <w:rPr>
          <w:rFonts w:ascii="Calibri" w:hAnsi="Calibri" w:cstheme="minorHAnsi"/>
          <w:sz w:val="26"/>
          <w:szCs w:val="26"/>
        </w:rPr>
        <w:t>le</w:t>
      </w:r>
      <w:r w:rsidR="00C7032C">
        <w:rPr>
          <w:rFonts w:ascii="Calibri" w:hAnsi="Calibri" w:cstheme="minorHAnsi"/>
          <w:sz w:val="26"/>
          <w:szCs w:val="26"/>
        </w:rPr>
        <w:t xml:space="preserve">, </w:t>
      </w:r>
      <w:r w:rsidR="0001090D">
        <w:rPr>
          <w:rFonts w:ascii="Calibri" w:hAnsi="Calibri" w:cstheme="minorHAnsi"/>
          <w:sz w:val="26"/>
          <w:szCs w:val="26"/>
        </w:rPr>
        <w:t xml:space="preserve">pentru </w:t>
      </w:r>
      <w:r w:rsidR="004E0EB1" w:rsidRPr="00D93DFD">
        <w:rPr>
          <w:rFonts w:ascii="Calibri" w:hAnsi="Calibri" w:cstheme="minorHAnsi"/>
          <w:sz w:val="26"/>
          <w:szCs w:val="26"/>
        </w:rPr>
        <w:t xml:space="preserve">centrele comunitare integrate nu este lansat </w:t>
      </w:r>
      <w:r w:rsidR="00FF615D" w:rsidRPr="00D93DFD">
        <w:rPr>
          <w:rFonts w:ascii="Calibri" w:hAnsi="Calibri" w:cstheme="minorHAnsi"/>
          <w:sz w:val="26"/>
          <w:szCs w:val="26"/>
        </w:rPr>
        <w:t xml:space="preserve">apelul </w:t>
      </w:r>
      <w:r w:rsidR="004E0EB1" w:rsidRPr="00D93DFD">
        <w:rPr>
          <w:rFonts w:ascii="Calibri" w:hAnsi="Calibri" w:cstheme="minorHAnsi"/>
          <w:sz w:val="26"/>
          <w:szCs w:val="26"/>
        </w:rPr>
        <w:t xml:space="preserve">pentru că normele metodologice au fost aprobate de abia în luna mai 2019 </w:t>
      </w:r>
      <w:r w:rsidR="0001090D">
        <w:rPr>
          <w:rFonts w:ascii="Calibri" w:hAnsi="Calibri" w:cstheme="minorHAnsi"/>
          <w:sz w:val="26"/>
          <w:szCs w:val="26"/>
        </w:rPr>
        <w:t xml:space="preserve">ghidul </w:t>
      </w:r>
      <w:r w:rsidR="004E0EB1" w:rsidRPr="00D93DFD">
        <w:rPr>
          <w:rFonts w:ascii="Calibri" w:hAnsi="Calibri" w:cstheme="minorHAnsi"/>
          <w:sz w:val="26"/>
          <w:szCs w:val="26"/>
        </w:rPr>
        <w:t>va fi lansat pentru consultare publică</w:t>
      </w:r>
      <w:r w:rsidR="003B4A0E">
        <w:rPr>
          <w:rFonts w:ascii="Calibri" w:hAnsi="Calibri" w:cstheme="minorHAnsi"/>
          <w:sz w:val="26"/>
          <w:szCs w:val="26"/>
        </w:rPr>
        <w:t>,</w:t>
      </w:r>
      <w:r w:rsidR="004E0EB1" w:rsidRPr="00D93DFD">
        <w:rPr>
          <w:rFonts w:ascii="Calibri" w:hAnsi="Calibri" w:cstheme="minorHAnsi"/>
          <w:sz w:val="26"/>
          <w:szCs w:val="26"/>
        </w:rPr>
        <w:t xml:space="preserve"> urmând a fi lansat apoi și pentru depunere de proiecte</w:t>
      </w:r>
      <w:r w:rsidR="003B4A0E">
        <w:rPr>
          <w:rFonts w:ascii="Calibri" w:hAnsi="Calibri" w:cstheme="minorHAnsi"/>
          <w:sz w:val="26"/>
          <w:szCs w:val="26"/>
        </w:rPr>
        <w:t>. P</w:t>
      </w:r>
      <w:r w:rsidR="004E0EB1" w:rsidRPr="00D93DFD">
        <w:rPr>
          <w:rFonts w:ascii="Calibri" w:hAnsi="Calibri" w:cstheme="minorHAnsi"/>
          <w:sz w:val="26"/>
          <w:szCs w:val="26"/>
        </w:rPr>
        <w:t>entru partea de ambulatorii s</w:t>
      </w:r>
      <w:r w:rsidR="00FF615D" w:rsidRPr="00D93DFD">
        <w:rPr>
          <w:rFonts w:ascii="Calibri" w:hAnsi="Calibri" w:cstheme="minorHAnsi"/>
          <w:sz w:val="26"/>
          <w:szCs w:val="26"/>
        </w:rPr>
        <w:t>-</w:t>
      </w:r>
      <w:r w:rsidR="004E0EB1" w:rsidRPr="00D93DFD">
        <w:rPr>
          <w:rFonts w:ascii="Calibri" w:hAnsi="Calibri" w:cstheme="minorHAnsi"/>
          <w:sz w:val="26"/>
          <w:szCs w:val="26"/>
        </w:rPr>
        <w:t>a făcut modificare</w:t>
      </w:r>
      <w:r w:rsidR="00FF615D" w:rsidRPr="00D93DFD">
        <w:rPr>
          <w:rFonts w:ascii="Calibri" w:hAnsi="Calibri" w:cstheme="minorHAnsi"/>
          <w:sz w:val="26"/>
          <w:szCs w:val="26"/>
        </w:rPr>
        <w:t>a</w:t>
      </w:r>
      <w:r w:rsidR="004E0EB1" w:rsidRPr="00D93DFD">
        <w:rPr>
          <w:rFonts w:ascii="Calibri" w:hAnsi="Calibri" w:cstheme="minorHAnsi"/>
          <w:sz w:val="26"/>
          <w:szCs w:val="26"/>
        </w:rPr>
        <w:t xml:space="preserve"> de program</w:t>
      </w:r>
      <w:r w:rsidR="00FF615D" w:rsidRPr="00D93DFD">
        <w:rPr>
          <w:rFonts w:ascii="Calibri" w:hAnsi="Calibri" w:cstheme="minorHAnsi"/>
          <w:sz w:val="26"/>
          <w:szCs w:val="26"/>
        </w:rPr>
        <w:t>,</w:t>
      </w:r>
      <w:r w:rsidR="004E0EB1" w:rsidRPr="00D93DFD">
        <w:rPr>
          <w:rFonts w:ascii="Calibri" w:hAnsi="Calibri" w:cstheme="minorHAnsi"/>
          <w:sz w:val="26"/>
          <w:szCs w:val="26"/>
        </w:rPr>
        <w:t xml:space="preserve"> Ministerul Sănătăți</w:t>
      </w:r>
      <w:r w:rsidR="00FF615D" w:rsidRPr="00D93DFD">
        <w:rPr>
          <w:rFonts w:ascii="Calibri" w:hAnsi="Calibri" w:cstheme="minorHAnsi"/>
          <w:sz w:val="26"/>
          <w:szCs w:val="26"/>
        </w:rPr>
        <w:t>i a fost introdus ca beneficiar eligibil</w:t>
      </w:r>
      <w:r w:rsidR="004E0EB1" w:rsidRPr="00D93DFD">
        <w:rPr>
          <w:rFonts w:ascii="Calibri" w:hAnsi="Calibri" w:cstheme="minorHAnsi"/>
          <w:sz w:val="26"/>
          <w:szCs w:val="26"/>
        </w:rPr>
        <w:t xml:space="preserve"> și proiectele depuse de Ministerul Sănătății pe supracontacta</w:t>
      </w:r>
      <w:r w:rsidR="00FF615D" w:rsidRPr="00D93DFD">
        <w:rPr>
          <w:rFonts w:ascii="Calibri" w:hAnsi="Calibri" w:cstheme="minorHAnsi"/>
          <w:sz w:val="26"/>
          <w:szCs w:val="26"/>
        </w:rPr>
        <w:t>re</w:t>
      </w:r>
      <w:r w:rsidR="00216EFC" w:rsidRPr="00D93DFD">
        <w:rPr>
          <w:rFonts w:ascii="Calibri" w:hAnsi="Calibri" w:cstheme="minorHAnsi"/>
          <w:sz w:val="26"/>
          <w:szCs w:val="26"/>
        </w:rPr>
        <w:t xml:space="preserve">a alocată </w:t>
      </w:r>
      <w:r w:rsidR="004E0EB1" w:rsidRPr="00D93DFD">
        <w:rPr>
          <w:rFonts w:ascii="Calibri" w:hAnsi="Calibri" w:cstheme="minorHAnsi"/>
          <w:sz w:val="26"/>
          <w:szCs w:val="26"/>
        </w:rPr>
        <w:t xml:space="preserve">la nivelul </w:t>
      </w:r>
      <w:r w:rsidR="00216EFC" w:rsidRPr="00D93DFD">
        <w:rPr>
          <w:rFonts w:ascii="Calibri" w:hAnsi="Calibri" w:cstheme="minorHAnsi"/>
          <w:sz w:val="26"/>
          <w:szCs w:val="26"/>
        </w:rPr>
        <w:t>apelului d</w:t>
      </w:r>
      <w:r w:rsidR="004E0EB1" w:rsidRPr="00D93DFD">
        <w:rPr>
          <w:rFonts w:ascii="Calibri" w:hAnsi="Calibri" w:cstheme="minorHAnsi"/>
          <w:sz w:val="26"/>
          <w:szCs w:val="26"/>
        </w:rPr>
        <w:t>e proiecte a contribuit la evitarea dezangajării sumelor respective</w:t>
      </w:r>
      <w:r w:rsidR="00216EFC" w:rsidRPr="00D93DFD">
        <w:rPr>
          <w:rFonts w:ascii="Calibri" w:hAnsi="Calibri" w:cstheme="minorHAnsi"/>
          <w:sz w:val="26"/>
          <w:szCs w:val="26"/>
        </w:rPr>
        <w:t>. Î</w:t>
      </w:r>
      <w:r w:rsidR="004E0EB1" w:rsidRPr="00D93DFD">
        <w:rPr>
          <w:rFonts w:ascii="Calibri" w:hAnsi="Calibri" w:cstheme="minorHAnsi"/>
          <w:sz w:val="26"/>
          <w:szCs w:val="26"/>
        </w:rPr>
        <w:t>n acest moment se contractează pe alocarea normală proiectele depuse la nivelul beneficiarilor obișnuiți autoritățile publice locale</w:t>
      </w:r>
      <w:r w:rsidR="00216EFC" w:rsidRPr="00D93DFD">
        <w:rPr>
          <w:rFonts w:ascii="Calibri" w:hAnsi="Calibri" w:cstheme="minorHAnsi"/>
          <w:sz w:val="26"/>
          <w:szCs w:val="26"/>
        </w:rPr>
        <w:t>.</w:t>
      </w:r>
    </w:p>
    <w:p w:rsidR="00C75854" w:rsidRPr="00D93DFD" w:rsidRDefault="00940DAE" w:rsidP="000B1984">
      <w:pPr>
        <w:spacing w:line="240" w:lineRule="auto"/>
        <w:jc w:val="both"/>
        <w:rPr>
          <w:rFonts w:ascii="Calibri" w:hAnsi="Calibri" w:cstheme="minorHAnsi"/>
          <w:sz w:val="26"/>
          <w:szCs w:val="26"/>
        </w:rPr>
      </w:pPr>
      <w:r w:rsidRPr="00D93DFD">
        <w:rPr>
          <w:rFonts w:ascii="Calibri" w:hAnsi="Calibri" w:cstheme="minorHAnsi"/>
          <w:sz w:val="26"/>
          <w:szCs w:val="26"/>
        </w:rPr>
        <w:t>Pentru infrastructura de s</w:t>
      </w:r>
      <w:r w:rsidR="004E0EB1" w:rsidRPr="00D93DFD">
        <w:rPr>
          <w:rFonts w:ascii="Calibri" w:hAnsi="Calibri" w:cstheme="minorHAnsi"/>
          <w:sz w:val="26"/>
          <w:szCs w:val="26"/>
        </w:rPr>
        <w:t>ănătate am avut deschis</w:t>
      </w:r>
      <w:r w:rsidRPr="00D93DFD">
        <w:rPr>
          <w:rFonts w:ascii="Calibri" w:hAnsi="Calibri" w:cstheme="minorHAnsi"/>
          <w:sz w:val="26"/>
          <w:szCs w:val="26"/>
        </w:rPr>
        <w:t xml:space="preserve"> un apel </w:t>
      </w:r>
      <w:r w:rsidR="004E0EB1" w:rsidRPr="00D93DFD">
        <w:rPr>
          <w:rFonts w:ascii="Calibri" w:hAnsi="Calibri" w:cstheme="minorHAnsi"/>
          <w:sz w:val="26"/>
          <w:szCs w:val="26"/>
        </w:rPr>
        <w:t>pe</w:t>
      </w:r>
      <w:r w:rsidR="003B4A0E">
        <w:rPr>
          <w:rFonts w:ascii="Calibri" w:hAnsi="Calibri" w:cstheme="minorHAnsi"/>
          <w:sz w:val="26"/>
          <w:szCs w:val="26"/>
        </w:rPr>
        <w:t>ntru</w:t>
      </w:r>
      <w:r w:rsidR="004E0EB1" w:rsidRPr="00D93DFD">
        <w:rPr>
          <w:rFonts w:ascii="Calibri" w:hAnsi="Calibri" w:cstheme="minorHAnsi"/>
          <w:sz w:val="26"/>
          <w:szCs w:val="26"/>
        </w:rPr>
        <w:t xml:space="preserve"> ambulanțe</w:t>
      </w:r>
      <w:r w:rsidR="0017756D">
        <w:rPr>
          <w:rFonts w:ascii="Calibri" w:hAnsi="Calibri" w:cstheme="minorHAnsi"/>
          <w:sz w:val="26"/>
          <w:szCs w:val="26"/>
        </w:rPr>
        <w:t>,</w:t>
      </w:r>
      <w:r w:rsidR="004E0EB1" w:rsidRPr="00D93DFD">
        <w:rPr>
          <w:rFonts w:ascii="Calibri" w:hAnsi="Calibri" w:cstheme="minorHAnsi"/>
          <w:sz w:val="26"/>
          <w:szCs w:val="26"/>
        </w:rPr>
        <w:t xml:space="preserve"> achiziția de ambulanțe </w:t>
      </w:r>
      <w:r w:rsidR="0017756D">
        <w:rPr>
          <w:rFonts w:ascii="Calibri" w:hAnsi="Calibri" w:cstheme="minorHAnsi"/>
          <w:sz w:val="26"/>
          <w:szCs w:val="26"/>
        </w:rPr>
        <w:t xml:space="preserve">fiind </w:t>
      </w:r>
      <w:r w:rsidR="004E0EB1" w:rsidRPr="00D93DFD">
        <w:rPr>
          <w:rFonts w:ascii="Calibri" w:hAnsi="Calibri" w:cstheme="minorHAnsi"/>
          <w:sz w:val="26"/>
          <w:szCs w:val="26"/>
        </w:rPr>
        <w:t>tot o măsură de evitare a d</w:t>
      </w:r>
      <w:r w:rsidR="007E1312" w:rsidRPr="00D93DFD">
        <w:rPr>
          <w:rFonts w:ascii="Calibri" w:hAnsi="Calibri" w:cstheme="minorHAnsi"/>
          <w:sz w:val="26"/>
          <w:szCs w:val="26"/>
        </w:rPr>
        <w:t xml:space="preserve">ecomiterii. </w:t>
      </w:r>
      <w:r w:rsidR="00593C72" w:rsidRPr="00D93DFD">
        <w:rPr>
          <w:rFonts w:ascii="Calibri" w:hAnsi="Calibri" w:cstheme="minorHAnsi"/>
          <w:sz w:val="26"/>
          <w:szCs w:val="26"/>
        </w:rPr>
        <w:t xml:space="preserve">La </w:t>
      </w:r>
      <w:r w:rsidR="004E0EB1" w:rsidRPr="00D93DFD">
        <w:rPr>
          <w:rFonts w:ascii="Calibri" w:hAnsi="Calibri" w:cstheme="minorHAnsi"/>
          <w:sz w:val="26"/>
          <w:szCs w:val="26"/>
        </w:rPr>
        <w:t>finalul anului 2018 au fost contractate proiectele</w:t>
      </w:r>
      <w:r w:rsidR="0017756D">
        <w:rPr>
          <w:rFonts w:ascii="Calibri" w:hAnsi="Calibri" w:cstheme="minorHAnsi"/>
          <w:sz w:val="26"/>
          <w:szCs w:val="26"/>
        </w:rPr>
        <w:t xml:space="preserve">, </w:t>
      </w:r>
      <w:r w:rsidR="004E0EB1" w:rsidRPr="00D93DFD">
        <w:rPr>
          <w:rFonts w:ascii="Calibri" w:hAnsi="Calibri" w:cstheme="minorHAnsi"/>
          <w:sz w:val="26"/>
          <w:szCs w:val="26"/>
        </w:rPr>
        <w:t>trebu</w:t>
      </w:r>
      <w:r w:rsidR="0001090D">
        <w:rPr>
          <w:rFonts w:ascii="Calibri" w:hAnsi="Calibri" w:cstheme="minorHAnsi"/>
          <w:sz w:val="26"/>
          <w:szCs w:val="26"/>
        </w:rPr>
        <w:t xml:space="preserve">ie menționat că au fost depuse </w:t>
      </w:r>
      <w:r w:rsidR="004E0EB1" w:rsidRPr="00D93DFD">
        <w:rPr>
          <w:rFonts w:ascii="Calibri" w:hAnsi="Calibri" w:cstheme="minorHAnsi"/>
          <w:sz w:val="26"/>
          <w:szCs w:val="26"/>
        </w:rPr>
        <w:t>câte un proiect la nivelul fiecărei regiuni de dezvoltare mai puțin dezvoltate</w:t>
      </w:r>
      <w:r w:rsidR="0001090D">
        <w:rPr>
          <w:rFonts w:ascii="Calibri" w:hAnsi="Calibri" w:cstheme="minorHAnsi"/>
          <w:sz w:val="26"/>
          <w:szCs w:val="26"/>
        </w:rPr>
        <w:t>,</w:t>
      </w:r>
      <w:r w:rsidR="004E0EB1" w:rsidRPr="00D93DFD">
        <w:rPr>
          <w:rFonts w:ascii="Calibri" w:hAnsi="Calibri" w:cstheme="minorHAnsi"/>
          <w:sz w:val="26"/>
          <w:szCs w:val="26"/>
        </w:rPr>
        <w:t xml:space="preserve"> București Ilfov nu are alocare pe axa de </w:t>
      </w:r>
      <w:r w:rsidR="00593C72" w:rsidRPr="00D93DFD">
        <w:rPr>
          <w:rFonts w:ascii="Calibri" w:hAnsi="Calibri" w:cstheme="minorHAnsi"/>
          <w:sz w:val="26"/>
          <w:szCs w:val="26"/>
        </w:rPr>
        <w:t xml:space="preserve">sănătate, </w:t>
      </w:r>
      <w:r w:rsidR="004E0EB1" w:rsidRPr="00D93DFD">
        <w:rPr>
          <w:rFonts w:ascii="Calibri" w:hAnsi="Calibri" w:cstheme="minorHAnsi"/>
          <w:sz w:val="26"/>
          <w:szCs w:val="26"/>
        </w:rPr>
        <w:t xml:space="preserve">colegii de la </w:t>
      </w:r>
      <w:r w:rsidR="00C75854" w:rsidRPr="00D93DFD">
        <w:rPr>
          <w:rFonts w:ascii="Calibri" w:hAnsi="Calibri" w:cstheme="minorHAnsi"/>
          <w:sz w:val="26"/>
          <w:szCs w:val="26"/>
        </w:rPr>
        <w:t>IGSU au ajutat la de</w:t>
      </w:r>
      <w:r w:rsidR="004E0EB1" w:rsidRPr="00D93DFD">
        <w:rPr>
          <w:rFonts w:ascii="Calibri" w:hAnsi="Calibri" w:cstheme="minorHAnsi"/>
          <w:sz w:val="26"/>
          <w:szCs w:val="26"/>
        </w:rPr>
        <w:t>comitere și se poate vedea pe slide</w:t>
      </w:r>
      <w:r w:rsidR="001548CD" w:rsidRPr="00D93DFD">
        <w:rPr>
          <w:rFonts w:ascii="Calibri" w:hAnsi="Calibri" w:cstheme="minorHAnsi"/>
          <w:sz w:val="26"/>
          <w:szCs w:val="26"/>
        </w:rPr>
        <w:t>-</w:t>
      </w:r>
      <w:r w:rsidR="004E0EB1" w:rsidRPr="00D93DFD">
        <w:rPr>
          <w:rFonts w:ascii="Calibri" w:hAnsi="Calibri" w:cstheme="minorHAnsi"/>
          <w:sz w:val="26"/>
          <w:szCs w:val="26"/>
        </w:rPr>
        <w:t xml:space="preserve">uri situația inclusiv la nivelul plăților și de asemenea </w:t>
      </w:r>
      <w:r w:rsidR="0001090D">
        <w:rPr>
          <w:rFonts w:ascii="Calibri" w:hAnsi="Calibri" w:cstheme="minorHAnsi"/>
          <w:sz w:val="26"/>
          <w:szCs w:val="26"/>
        </w:rPr>
        <w:t>a p</w:t>
      </w:r>
      <w:r w:rsidR="004E0EB1" w:rsidRPr="00D93DFD">
        <w:rPr>
          <w:rFonts w:ascii="Calibri" w:hAnsi="Calibri" w:cstheme="minorHAnsi"/>
          <w:sz w:val="26"/>
          <w:szCs w:val="26"/>
        </w:rPr>
        <w:t xml:space="preserve">ână la sfârșitul anului 2018 </w:t>
      </w:r>
      <w:r w:rsidR="00C75854" w:rsidRPr="00D93DFD">
        <w:rPr>
          <w:rFonts w:ascii="Calibri" w:hAnsi="Calibri" w:cstheme="minorHAnsi"/>
          <w:sz w:val="26"/>
          <w:szCs w:val="26"/>
        </w:rPr>
        <w:t>au fost</w:t>
      </w:r>
      <w:r w:rsidR="004E0EB1" w:rsidRPr="00D93DFD">
        <w:rPr>
          <w:rFonts w:ascii="Calibri" w:hAnsi="Calibri" w:cstheme="minorHAnsi"/>
          <w:sz w:val="26"/>
          <w:szCs w:val="26"/>
        </w:rPr>
        <w:t xml:space="preserve"> deja </w:t>
      </w:r>
      <w:r w:rsidR="00C75854" w:rsidRPr="00D93DFD">
        <w:rPr>
          <w:rFonts w:ascii="Calibri" w:hAnsi="Calibri" w:cstheme="minorHAnsi"/>
          <w:sz w:val="26"/>
          <w:szCs w:val="26"/>
        </w:rPr>
        <w:t xml:space="preserve">livrate </w:t>
      </w:r>
      <w:r w:rsidR="004E0EB1" w:rsidRPr="00D93DFD">
        <w:rPr>
          <w:rFonts w:ascii="Calibri" w:hAnsi="Calibri" w:cstheme="minorHAnsi"/>
          <w:sz w:val="26"/>
          <w:szCs w:val="26"/>
        </w:rPr>
        <w:t xml:space="preserve">420 de ambulanțe din cele peste </w:t>
      </w:r>
      <w:r w:rsidR="00C75854" w:rsidRPr="00D93DFD">
        <w:rPr>
          <w:rFonts w:ascii="Calibri" w:hAnsi="Calibri" w:cstheme="minorHAnsi"/>
          <w:sz w:val="26"/>
          <w:szCs w:val="26"/>
        </w:rPr>
        <w:t>1000 contractate.</w:t>
      </w:r>
    </w:p>
    <w:p w:rsidR="00383225" w:rsidRPr="00D93DFD" w:rsidRDefault="00C75854" w:rsidP="000B1984">
      <w:pPr>
        <w:spacing w:line="240" w:lineRule="auto"/>
        <w:jc w:val="both"/>
        <w:rPr>
          <w:rFonts w:ascii="Calibri" w:hAnsi="Calibri" w:cstheme="minorHAnsi"/>
          <w:sz w:val="26"/>
          <w:szCs w:val="26"/>
        </w:rPr>
      </w:pPr>
      <w:r w:rsidRPr="00D93DFD">
        <w:rPr>
          <w:rFonts w:ascii="Calibri" w:hAnsi="Calibri" w:cstheme="minorHAnsi"/>
          <w:sz w:val="26"/>
          <w:szCs w:val="26"/>
        </w:rPr>
        <w:t>P</w:t>
      </w:r>
      <w:r w:rsidR="004E0EB1" w:rsidRPr="00D93DFD">
        <w:rPr>
          <w:rFonts w:ascii="Calibri" w:hAnsi="Calibri" w:cstheme="minorHAnsi"/>
          <w:sz w:val="26"/>
          <w:szCs w:val="26"/>
        </w:rPr>
        <w:t>entru unitățile de primiri urgențe proiectele au fost depuse</w:t>
      </w:r>
      <w:r w:rsidR="0017756D">
        <w:rPr>
          <w:rFonts w:ascii="Calibri" w:hAnsi="Calibri" w:cstheme="minorHAnsi"/>
          <w:sz w:val="26"/>
          <w:szCs w:val="26"/>
        </w:rPr>
        <w:t>,</w:t>
      </w:r>
      <w:r w:rsidR="004E0EB1" w:rsidRPr="00D93DFD">
        <w:rPr>
          <w:rFonts w:ascii="Calibri" w:hAnsi="Calibri" w:cstheme="minorHAnsi"/>
          <w:sz w:val="26"/>
          <w:szCs w:val="26"/>
        </w:rPr>
        <w:t xml:space="preserve"> am avut inclusiv proiecte depuse de către Ministerul Sănătății</w:t>
      </w:r>
      <w:r w:rsidR="00AA6312">
        <w:rPr>
          <w:rFonts w:ascii="Calibri" w:hAnsi="Calibri" w:cstheme="minorHAnsi"/>
          <w:sz w:val="26"/>
          <w:szCs w:val="26"/>
        </w:rPr>
        <w:t xml:space="preserve">, </w:t>
      </w:r>
      <w:r w:rsidR="004E0EB1" w:rsidRPr="00D93DFD">
        <w:rPr>
          <w:rFonts w:ascii="Calibri" w:hAnsi="Calibri" w:cstheme="minorHAnsi"/>
          <w:sz w:val="26"/>
          <w:szCs w:val="26"/>
        </w:rPr>
        <w:t xml:space="preserve">suntem în proces de contractare a proiectelor care </w:t>
      </w:r>
      <w:r w:rsidR="006B733C" w:rsidRPr="00D93DFD">
        <w:rPr>
          <w:rFonts w:ascii="Calibri" w:hAnsi="Calibri" w:cstheme="minorHAnsi"/>
          <w:sz w:val="26"/>
          <w:szCs w:val="26"/>
        </w:rPr>
        <w:t xml:space="preserve">au fost depuse pe apelul normal, </w:t>
      </w:r>
      <w:r w:rsidR="004E0EB1" w:rsidRPr="00D93DFD">
        <w:rPr>
          <w:rFonts w:ascii="Calibri" w:hAnsi="Calibri" w:cstheme="minorHAnsi"/>
          <w:sz w:val="26"/>
          <w:szCs w:val="26"/>
        </w:rPr>
        <w:t>trebuie precizat că pentru unitățile de primiri urgențe</w:t>
      </w:r>
      <w:r w:rsidR="006B733C" w:rsidRPr="00D93DFD">
        <w:rPr>
          <w:rFonts w:ascii="Calibri" w:hAnsi="Calibri" w:cstheme="minorHAnsi"/>
          <w:sz w:val="26"/>
          <w:szCs w:val="26"/>
        </w:rPr>
        <w:t xml:space="preserve"> </w:t>
      </w:r>
      <w:r w:rsidR="004E0EB1" w:rsidRPr="00D93DFD">
        <w:rPr>
          <w:rFonts w:ascii="Calibri" w:hAnsi="Calibri" w:cstheme="minorHAnsi"/>
          <w:sz w:val="26"/>
          <w:szCs w:val="26"/>
        </w:rPr>
        <w:t>s</w:t>
      </w:r>
      <w:r w:rsidR="006B733C" w:rsidRPr="00D93DFD">
        <w:rPr>
          <w:rFonts w:ascii="Calibri" w:hAnsi="Calibri" w:cstheme="minorHAnsi"/>
          <w:sz w:val="26"/>
          <w:szCs w:val="26"/>
        </w:rPr>
        <w:t xml:space="preserve">-a </w:t>
      </w:r>
      <w:r w:rsidR="004E0EB1" w:rsidRPr="00D93DFD">
        <w:rPr>
          <w:rFonts w:ascii="Calibri" w:hAnsi="Calibri" w:cstheme="minorHAnsi"/>
          <w:sz w:val="26"/>
          <w:szCs w:val="26"/>
        </w:rPr>
        <w:t>mers pe listă de proiecte furnizate de Ministerul Săn</w:t>
      </w:r>
      <w:r w:rsidR="006B733C" w:rsidRPr="00D93DFD">
        <w:rPr>
          <w:rFonts w:ascii="Calibri" w:hAnsi="Calibri" w:cstheme="minorHAnsi"/>
          <w:sz w:val="26"/>
          <w:szCs w:val="26"/>
        </w:rPr>
        <w:t>ătății ca urmare a cartografierii</w:t>
      </w:r>
      <w:r w:rsidR="004E0EB1" w:rsidRPr="00D93DFD">
        <w:rPr>
          <w:rFonts w:ascii="Calibri" w:hAnsi="Calibri" w:cstheme="minorHAnsi"/>
          <w:sz w:val="26"/>
          <w:szCs w:val="26"/>
        </w:rPr>
        <w:t xml:space="preserve"> nevoilor conform strategiei naționale de sănătate</w:t>
      </w:r>
      <w:r w:rsidR="006B733C" w:rsidRPr="00D93DFD">
        <w:rPr>
          <w:rFonts w:ascii="Calibri" w:hAnsi="Calibri" w:cstheme="minorHAnsi"/>
          <w:sz w:val="26"/>
          <w:szCs w:val="26"/>
        </w:rPr>
        <w:t>.</w:t>
      </w:r>
      <w:r w:rsidR="004E0EB1" w:rsidRPr="00D93DFD">
        <w:rPr>
          <w:rFonts w:ascii="Calibri" w:hAnsi="Calibri" w:cstheme="minorHAnsi"/>
          <w:sz w:val="26"/>
          <w:szCs w:val="26"/>
        </w:rPr>
        <w:t xml:space="preserve"> </w:t>
      </w:r>
      <w:r w:rsidR="0017756D">
        <w:rPr>
          <w:rFonts w:ascii="Calibri" w:hAnsi="Calibri" w:cstheme="minorHAnsi"/>
          <w:sz w:val="26"/>
          <w:szCs w:val="26"/>
        </w:rPr>
        <w:t>A</w:t>
      </w:r>
      <w:r w:rsidR="004E0EB1" w:rsidRPr="00D93DFD">
        <w:rPr>
          <w:rFonts w:ascii="Calibri" w:hAnsi="Calibri" w:cstheme="minorHAnsi"/>
          <w:sz w:val="26"/>
          <w:szCs w:val="26"/>
        </w:rPr>
        <w:t>pelurile pe dome</w:t>
      </w:r>
      <w:r w:rsidR="006B733C" w:rsidRPr="00D93DFD">
        <w:rPr>
          <w:rFonts w:ascii="Calibri" w:hAnsi="Calibri" w:cstheme="minorHAnsi"/>
          <w:sz w:val="26"/>
          <w:szCs w:val="26"/>
        </w:rPr>
        <w:t>niul sănătății au fost lansate c</w:t>
      </w:r>
      <w:r w:rsidR="004E0EB1" w:rsidRPr="00D93DFD">
        <w:rPr>
          <w:rFonts w:ascii="Calibri" w:hAnsi="Calibri" w:cstheme="minorHAnsi"/>
          <w:sz w:val="26"/>
          <w:szCs w:val="26"/>
        </w:rPr>
        <w:t xml:space="preserve">u întârziere din cauza acestui proces de cartografiere care a trebuit să fie finalizat de </w:t>
      </w:r>
      <w:r w:rsidR="006B733C" w:rsidRPr="00D93DFD">
        <w:rPr>
          <w:rFonts w:ascii="Calibri" w:hAnsi="Calibri" w:cstheme="minorHAnsi"/>
          <w:sz w:val="26"/>
          <w:szCs w:val="26"/>
        </w:rPr>
        <w:t xml:space="preserve">Ministerul Sănătății. </w:t>
      </w:r>
      <w:r w:rsidR="00383225" w:rsidRPr="00D93DFD">
        <w:rPr>
          <w:rFonts w:ascii="Calibri" w:hAnsi="Calibri" w:cstheme="minorHAnsi"/>
          <w:sz w:val="26"/>
          <w:szCs w:val="26"/>
        </w:rPr>
        <w:t>În momentul</w:t>
      </w:r>
      <w:r w:rsidR="00DA5418">
        <w:rPr>
          <w:rFonts w:ascii="Calibri" w:hAnsi="Calibri" w:cstheme="minorHAnsi"/>
          <w:sz w:val="26"/>
          <w:szCs w:val="26"/>
        </w:rPr>
        <w:t xml:space="preserve"> în care Ministerul Sănătății </w:t>
      </w:r>
      <w:r w:rsidR="00383225" w:rsidRPr="00D93DFD">
        <w:rPr>
          <w:rFonts w:ascii="Calibri" w:hAnsi="Calibri" w:cstheme="minorHAnsi"/>
          <w:sz w:val="26"/>
          <w:szCs w:val="26"/>
        </w:rPr>
        <w:t xml:space="preserve">a furnizat lista de unități de primiri urgențe </w:t>
      </w:r>
      <w:r w:rsidR="0017756D">
        <w:rPr>
          <w:rFonts w:ascii="Calibri" w:hAnsi="Calibri" w:cstheme="minorHAnsi"/>
          <w:sz w:val="26"/>
          <w:szCs w:val="26"/>
        </w:rPr>
        <w:t>pentru finanțare</w:t>
      </w:r>
      <w:r w:rsidR="00383225" w:rsidRPr="00D93DFD">
        <w:rPr>
          <w:rFonts w:ascii="Calibri" w:hAnsi="Calibri" w:cstheme="minorHAnsi"/>
          <w:sz w:val="26"/>
          <w:szCs w:val="26"/>
        </w:rPr>
        <w:t xml:space="preserve"> a</w:t>
      </w:r>
      <w:r w:rsidR="00DA5418">
        <w:rPr>
          <w:rFonts w:ascii="Calibri" w:hAnsi="Calibri" w:cstheme="minorHAnsi"/>
          <w:sz w:val="26"/>
          <w:szCs w:val="26"/>
        </w:rPr>
        <w:t xml:space="preserve">u fost lansate </w:t>
      </w:r>
      <w:r w:rsidR="00383225" w:rsidRPr="00D93DFD">
        <w:rPr>
          <w:rFonts w:ascii="Calibri" w:hAnsi="Calibri" w:cstheme="minorHAnsi"/>
          <w:sz w:val="26"/>
          <w:szCs w:val="26"/>
        </w:rPr>
        <w:t xml:space="preserve">apelurile de proiecte. </w:t>
      </w:r>
    </w:p>
    <w:p w:rsidR="001B5C49" w:rsidRPr="00D93DFD" w:rsidRDefault="00383225" w:rsidP="000B1984">
      <w:pPr>
        <w:spacing w:line="240" w:lineRule="auto"/>
        <w:jc w:val="both"/>
        <w:rPr>
          <w:rFonts w:ascii="Calibri" w:hAnsi="Calibri" w:cstheme="minorHAnsi"/>
          <w:sz w:val="26"/>
          <w:szCs w:val="26"/>
        </w:rPr>
      </w:pPr>
      <w:r w:rsidRPr="00D93DFD">
        <w:rPr>
          <w:rFonts w:ascii="Calibri" w:hAnsi="Calibri" w:cstheme="minorHAnsi"/>
          <w:sz w:val="26"/>
          <w:szCs w:val="26"/>
        </w:rPr>
        <w:t>Pe</w:t>
      </w:r>
      <w:r w:rsidR="004E0EB1" w:rsidRPr="00D93DFD">
        <w:rPr>
          <w:rFonts w:ascii="Calibri" w:hAnsi="Calibri" w:cstheme="minorHAnsi"/>
          <w:sz w:val="26"/>
          <w:szCs w:val="26"/>
        </w:rPr>
        <w:t xml:space="preserve"> partea de infrastructură socială în cadrul programului se finanțează trei grupuri vulnerabile vârstnici copii și persoanele cu dizabilități</w:t>
      </w:r>
      <w:r w:rsidR="005D4ECC" w:rsidRPr="00D93DFD">
        <w:rPr>
          <w:rFonts w:ascii="Calibri" w:hAnsi="Calibri" w:cstheme="minorHAnsi"/>
          <w:sz w:val="26"/>
          <w:szCs w:val="26"/>
        </w:rPr>
        <w:t>. P</w:t>
      </w:r>
      <w:r w:rsidR="004E0EB1" w:rsidRPr="00D93DFD">
        <w:rPr>
          <w:rFonts w:ascii="Calibri" w:hAnsi="Calibri" w:cstheme="minorHAnsi"/>
          <w:sz w:val="26"/>
          <w:szCs w:val="26"/>
        </w:rPr>
        <w:t>entru persoane vârstnice a</w:t>
      </w:r>
      <w:r w:rsidR="001573D1">
        <w:rPr>
          <w:rFonts w:ascii="Calibri" w:hAnsi="Calibri" w:cstheme="minorHAnsi"/>
          <w:sz w:val="26"/>
          <w:szCs w:val="26"/>
        </w:rPr>
        <w:t xml:space="preserve">pelul de proiecte a fost lansat, </w:t>
      </w:r>
      <w:r w:rsidR="004E0EB1" w:rsidRPr="00D93DFD">
        <w:rPr>
          <w:rFonts w:ascii="Calibri" w:hAnsi="Calibri" w:cstheme="minorHAnsi"/>
          <w:sz w:val="26"/>
          <w:szCs w:val="26"/>
        </w:rPr>
        <w:t xml:space="preserve">sunt </w:t>
      </w:r>
      <w:r w:rsidR="001573D1">
        <w:rPr>
          <w:rFonts w:ascii="Calibri" w:hAnsi="Calibri" w:cstheme="minorHAnsi"/>
          <w:sz w:val="26"/>
          <w:szCs w:val="26"/>
        </w:rPr>
        <w:t xml:space="preserve">proiecte </w:t>
      </w:r>
      <w:r w:rsidR="004E0EB1" w:rsidRPr="00D93DFD">
        <w:rPr>
          <w:rFonts w:ascii="Calibri" w:hAnsi="Calibri" w:cstheme="minorHAnsi"/>
          <w:sz w:val="26"/>
          <w:szCs w:val="26"/>
        </w:rPr>
        <w:t>deja contractat</w:t>
      </w:r>
      <w:r w:rsidR="007D20EB" w:rsidRPr="00D93DFD">
        <w:rPr>
          <w:rFonts w:ascii="Calibri" w:hAnsi="Calibri" w:cstheme="minorHAnsi"/>
          <w:sz w:val="26"/>
          <w:szCs w:val="26"/>
        </w:rPr>
        <w:t>e</w:t>
      </w:r>
      <w:r w:rsidR="001573D1">
        <w:rPr>
          <w:rFonts w:ascii="Calibri" w:hAnsi="Calibri" w:cstheme="minorHAnsi"/>
          <w:sz w:val="26"/>
          <w:szCs w:val="26"/>
        </w:rPr>
        <w:t xml:space="preserve">, </w:t>
      </w:r>
      <w:r w:rsidR="004E0EB1" w:rsidRPr="00D93DFD">
        <w:rPr>
          <w:rFonts w:ascii="Calibri" w:hAnsi="Calibri" w:cstheme="minorHAnsi"/>
          <w:sz w:val="26"/>
          <w:szCs w:val="26"/>
        </w:rPr>
        <w:t>cheltuielile sunt generate mai puțin la nivelul aceste priorități de i</w:t>
      </w:r>
      <w:r w:rsidR="001B5C49" w:rsidRPr="00D93DFD">
        <w:rPr>
          <w:rFonts w:ascii="Calibri" w:hAnsi="Calibri" w:cstheme="minorHAnsi"/>
          <w:sz w:val="26"/>
          <w:szCs w:val="26"/>
        </w:rPr>
        <w:t>ntervenție</w:t>
      </w:r>
      <w:r w:rsidR="001573D1">
        <w:rPr>
          <w:rFonts w:ascii="Calibri" w:hAnsi="Calibri" w:cstheme="minorHAnsi"/>
          <w:sz w:val="26"/>
          <w:szCs w:val="26"/>
        </w:rPr>
        <w:t xml:space="preserve">, </w:t>
      </w:r>
      <w:r w:rsidR="001B5C49" w:rsidRPr="00D93DFD">
        <w:rPr>
          <w:rFonts w:ascii="Calibri" w:hAnsi="Calibri" w:cstheme="minorHAnsi"/>
          <w:sz w:val="26"/>
          <w:szCs w:val="26"/>
        </w:rPr>
        <w:t xml:space="preserve">sunt </w:t>
      </w:r>
      <w:r w:rsidR="004E0EB1" w:rsidRPr="00D93DFD">
        <w:rPr>
          <w:rFonts w:ascii="Calibri" w:hAnsi="Calibri" w:cstheme="minorHAnsi"/>
          <w:sz w:val="26"/>
          <w:szCs w:val="26"/>
        </w:rPr>
        <w:t xml:space="preserve">proiecte cu o </w:t>
      </w:r>
      <w:r w:rsidR="004E0EB1" w:rsidRPr="00D93DFD">
        <w:rPr>
          <w:rFonts w:ascii="Calibri" w:hAnsi="Calibri" w:cstheme="minorHAnsi"/>
          <w:sz w:val="26"/>
          <w:szCs w:val="26"/>
        </w:rPr>
        <w:lastRenderedPageBreak/>
        <w:t>valoare mică de maxim un milion de euro și că în continuare exist</w:t>
      </w:r>
      <w:r w:rsidR="00880000">
        <w:rPr>
          <w:rFonts w:ascii="Calibri" w:hAnsi="Calibri" w:cstheme="minorHAnsi"/>
          <w:sz w:val="26"/>
          <w:szCs w:val="26"/>
        </w:rPr>
        <w:t>ă</w:t>
      </w:r>
      <w:r w:rsidR="004E0EB1" w:rsidRPr="00D93DFD">
        <w:rPr>
          <w:rFonts w:ascii="Calibri" w:hAnsi="Calibri" w:cstheme="minorHAnsi"/>
          <w:sz w:val="26"/>
          <w:szCs w:val="26"/>
        </w:rPr>
        <w:t xml:space="preserve"> solicitări pentru redeschiderea și relansarea acestui domeniu</w:t>
      </w:r>
      <w:r w:rsidR="001B5C49" w:rsidRPr="00D93DFD">
        <w:rPr>
          <w:rFonts w:ascii="Calibri" w:hAnsi="Calibri" w:cstheme="minorHAnsi"/>
          <w:sz w:val="26"/>
          <w:szCs w:val="26"/>
        </w:rPr>
        <w:t>.</w:t>
      </w:r>
    </w:p>
    <w:p w:rsidR="007E2C71" w:rsidRPr="00D93DFD" w:rsidRDefault="001B5C49" w:rsidP="000B1984">
      <w:pPr>
        <w:spacing w:line="240" w:lineRule="auto"/>
        <w:jc w:val="both"/>
        <w:rPr>
          <w:rFonts w:ascii="Calibri" w:hAnsi="Calibri" w:cstheme="minorHAnsi"/>
          <w:sz w:val="26"/>
          <w:szCs w:val="26"/>
        </w:rPr>
      </w:pPr>
      <w:r w:rsidRPr="00D93DFD">
        <w:rPr>
          <w:rFonts w:ascii="Calibri" w:hAnsi="Calibri" w:cstheme="minorHAnsi"/>
          <w:sz w:val="26"/>
          <w:szCs w:val="26"/>
        </w:rPr>
        <w:t>P</w:t>
      </w:r>
      <w:r w:rsidR="004E0EB1" w:rsidRPr="00D93DFD">
        <w:rPr>
          <w:rFonts w:ascii="Calibri" w:hAnsi="Calibri" w:cstheme="minorHAnsi"/>
          <w:sz w:val="26"/>
          <w:szCs w:val="26"/>
        </w:rPr>
        <w:t xml:space="preserve">entru </w:t>
      </w:r>
      <w:r w:rsidR="008B086E" w:rsidRPr="00D93DFD">
        <w:rPr>
          <w:rFonts w:ascii="Calibri" w:hAnsi="Calibri" w:cstheme="minorHAnsi"/>
          <w:sz w:val="26"/>
          <w:szCs w:val="26"/>
        </w:rPr>
        <w:t>infrastru</w:t>
      </w:r>
      <w:r w:rsidR="00245143" w:rsidRPr="00D93DFD">
        <w:rPr>
          <w:rFonts w:ascii="Calibri" w:hAnsi="Calibri" w:cstheme="minorHAnsi"/>
          <w:sz w:val="26"/>
          <w:szCs w:val="26"/>
        </w:rPr>
        <w:t xml:space="preserve">ctura </w:t>
      </w:r>
      <w:r w:rsidR="004E0EB1" w:rsidRPr="00D93DFD">
        <w:rPr>
          <w:rFonts w:ascii="Calibri" w:hAnsi="Calibri" w:cstheme="minorHAnsi"/>
          <w:sz w:val="26"/>
          <w:szCs w:val="26"/>
        </w:rPr>
        <w:t>socială pentru persoane cu dizabilități s</w:t>
      </w:r>
      <w:r w:rsidR="008B086E" w:rsidRPr="00D93DFD">
        <w:rPr>
          <w:rFonts w:ascii="Calibri" w:hAnsi="Calibri" w:cstheme="minorHAnsi"/>
          <w:sz w:val="26"/>
          <w:szCs w:val="26"/>
        </w:rPr>
        <w:t>-a</w:t>
      </w:r>
      <w:r w:rsidR="004E0EB1" w:rsidRPr="00D93DFD">
        <w:rPr>
          <w:rFonts w:ascii="Calibri" w:hAnsi="Calibri" w:cstheme="minorHAnsi"/>
          <w:sz w:val="26"/>
          <w:szCs w:val="26"/>
        </w:rPr>
        <w:t xml:space="preserve"> lucrat împreună cu Autoritatea Națională la prioritizarea centrelor care vor trece prin</w:t>
      </w:r>
      <w:r w:rsidR="00BD53FA" w:rsidRPr="00D93DFD">
        <w:rPr>
          <w:rFonts w:ascii="Calibri" w:hAnsi="Calibri" w:cstheme="minorHAnsi"/>
          <w:sz w:val="26"/>
          <w:szCs w:val="26"/>
        </w:rPr>
        <w:t>tr-</w:t>
      </w:r>
      <w:r w:rsidR="004E0EB1" w:rsidRPr="00D93DFD">
        <w:rPr>
          <w:rFonts w:ascii="Calibri" w:hAnsi="Calibri" w:cstheme="minorHAnsi"/>
          <w:sz w:val="26"/>
          <w:szCs w:val="26"/>
        </w:rPr>
        <w:t>un proces de restructurare a numărului de persoane cu dizabilități din centre</w:t>
      </w:r>
      <w:r w:rsidR="00BD53FA" w:rsidRPr="00D93DFD">
        <w:rPr>
          <w:rFonts w:ascii="Calibri" w:hAnsi="Calibri" w:cstheme="minorHAnsi"/>
          <w:sz w:val="26"/>
          <w:szCs w:val="26"/>
        </w:rPr>
        <w:t>le</w:t>
      </w:r>
      <w:r w:rsidR="004E0EB1" w:rsidRPr="00D93DFD">
        <w:rPr>
          <w:rFonts w:ascii="Calibri" w:hAnsi="Calibri" w:cstheme="minorHAnsi"/>
          <w:sz w:val="26"/>
          <w:szCs w:val="26"/>
        </w:rPr>
        <w:t xml:space="preserve"> respective și de realizarea unor infrastructuri care să favorizeze integrarea în comunitate a acestor persoane</w:t>
      </w:r>
      <w:r w:rsidR="00884A20">
        <w:rPr>
          <w:rFonts w:ascii="Calibri" w:hAnsi="Calibri" w:cstheme="minorHAnsi"/>
          <w:sz w:val="26"/>
          <w:szCs w:val="26"/>
        </w:rPr>
        <w:t>. In</w:t>
      </w:r>
      <w:r w:rsidR="004E0EB1" w:rsidRPr="00D93DFD">
        <w:rPr>
          <w:rFonts w:ascii="Calibri" w:hAnsi="Calibri" w:cstheme="minorHAnsi"/>
          <w:sz w:val="26"/>
          <w:szCs w:val="26"/>
        </w:rPr>
        <w:t>tervențiile pe acest domeniu vizează strict pr</w:t>
      </w:r>
      <w:r w:rsidR="002109A4">
        <w:rPr>
          <w:rFonts w:ascii="Calibri" w:hAnsi="Calibri" w:cstheme="minorHAnsi"/>
          <w:sz w:val="26"/>
          <w:szCs w:val="26"/>
        </w:rPr>
        <w:t xml:space="preserve">ocesul de dezinstituționalizare, </w:t>
      </w:r>
      <w:r w:rsidR="004E0EB1" w:rsidRPr="00D93DFD">
        <w:rPr>
          <w:rFonts w:ascii="Calibri" w:hAnsi="Calibri" w:cstheme="minorHAnsi"/>
          <w:sz w:val="26"/>
          <w:szCs w:val="26"/>
        </w:rPr>
        <w:t xml:space="preserve">ca atare măsurile care se finanțează pe acest domeniu sunt strict legate de procesul de </w:t>
      </w:r>
      <w:r w:rsidR="007B3FC2" w:rsidRPr="00D93DFD">
        <w:rPr>
          <w:rFonts w:ascii="Calibri" w:hAnsi="Calibri" w:cstheme="minorHAnsi"/>
          <w:sz w:val="26"/>
          <w:szCs w:val="26"/>
        </w:rPr>
        <w:t xml:space="preserve">dezinstituționalizare </w:t>
      </w:r>
      <w:r w:rsidR="004E0EB1" w:rsidRPr="00D93DFD">
        <w:rPr>
          <w:rFonts w:ascii="Calibri" w:hAnsi="Calibri" w:cstheme="minorHAnsi"/>
          <w:sz w:val="26"/>
          <w:szCs w:val="26"/>
        </w:rPr>
        <w:t xml:space="preserve">respectiv restrângerea sau închiderea centrelor mari și transferul persoanelor care pot fi integrate pe de o parte în comunitate pe centre de zi sau în căsuțe multifamiliale </w:t>
      </w:r>
      <w:r w:rsidR="007E2C71" w:rsidRPr="00D93DFD">
        <w:rPr>
          <w:rFonts w:ascii="Calibri" w:hAnsi="Calibri" w:cstheme="minorHAnsi"/>
          <w:sz w:val="26"/>
          <w:szCs w:val="26"/>
        </w:rPr>
        <w:t>când</w:t>
      </w:r>
      <w:r w:rsidR="004E0EB1" w:rsidRPr="00D93DFD">
        <w:rPr>
          <w:rFonts w:ascii="Calibri" w:hAnsi="Calibri" w:cstheme="minorHAnsi"/>
          <w:sz w:val="26"/>
          <w:szCs w:val="26"/>
        </w:rPr>
        <w:t xml:space="preserve"> discutăm de cazuri mai deosebite</w:t>
      </w:r>
      <w:r w:rsidR="007E2C71" w:rsidRPr="00D93DFD">
        <w:rPr>
          <w:rFonts w:ascii="Calibri" w:hAnsi="Calibri" w:cstheme="minorHAnsi"/>
          <w:sz w:val="26"/>
          <w:szCs w:val="26"/>
        </w:rPr>
        <w:t>.</w:t>
      </w:r>
    </w:p>
    <w:p w:rsidR="00816613" w:rsidRDefault="007E2C71" w:rsidP="000B1984">
      <w:pPr>
        <w:spacing w:line="240" w:lineRule="auto"/>
        <w:jc w:val="both"/>
        <w:rPr>
          <w:rFonts w:ascii="Calibri" w:hAnsi="Calibri" w:cstheme="minorHAnsi"/>
          <w:sz w:val="26"/>
          <w:szCs w:val="26"/>
        </w:rPr>
      </w:pPr>
      <w:r w:rsidRPr="00D93DFD">
        <w:rPr>
          <w:rFonts w:ascii="Calibri" w:hAnsi="Calibri" w:cstheme="minorHAnsi"/>
          <w:sz w:val="26"/>
          <w:szCs w:val="26"/>
        </w:rPr>
        <w:t>P</w:t>
      </w:r>
      <w:r w:rsidR="004E0EB1" w:rsidRPr="00D93DFD">
        <w:rPr>
          <w:rFonts w:ascii="Calibri" w:hAnsi="Calibri" w:cstheme="minorHAnsi"/>
          <w:sz w:val="26"/>
          <w:szCs w:val="26"/>
        </w:rPr>
        <w:t>entru infrastructura socială pentru grupul vulnerabil de copii a fost un apel de proiecte este ace</w:t>
      </w:r>
      <w:r w:rsidR="004406C9" w:rsidRPr="00D93DFD">
        <w:rPr>
          <w:rFonts w:ascii="Calibri" w:hAnsi="Calibri" w:cstheme="minorHAnsi"/>
          <w:sz w:val="26"/>
          <w:szCs w:val="26"/>
        </w:rPr>
        <w:t>e</w:t>
      </w:r>
      <w:r w:rsidR="004E0EB1" w:rsidRPr="00D93DFD">
        <w:rPr>
          <w:rFonts w:ascii="Calibri" w:hAnsi="Calibri" w:cstheme="minorHAnsi"/>
          <w:sz w:val="26"/>
          <w:szCs w:val="26"/>
        </w:rPr>
        <w:t>a</w:t>
      </w:r>
      <w:r w:rsidR="004406C9" w:rsidRPr="00D93DFD">
        <w:rPr>
          <w:rFonts w:ascii="Calibri" w:hAnsi="Calibri" w:cstheme="minorHAnsi"/>
          <w:sz w:val="26"/>
          <w:szCs w:val="26"/>
        </w:rPr>
        <w:t>și</w:t>
      </w:r>
      <w:r w:rsidR="004E0EB1" w:rsidRPr="00D93DFD">
        <w:rPr>
          <w:rFonts w:ascii="Calibri" w:hAnsi="Calibri" w:cstheme="minorHAnsi"/>
          <w:sz w:val="26"/>
          <w:szCs w:val="26"/>
        </w:rPr>
        <w:t xml:space="preserve"> situație ca și în cazul grupului vulnerabil persoane cu dizabilități s</w:t>
      </w:r>
      <w:r w:rsidR="004406C9" w:rsidRPr="00D93DFD">
        <w:rPr>
          <w:rFonts w:ascii="Calibri" w:hAnsi="Calibri" w:cstheme="minorHAnsi"/>
          <w:sz w:val="26"/>
          <w:szCs w:val="26"/>
        </w:rPr>
        <w:t>-</w:t>
      </w:r>
      <w:r w:rsidR="004E0EB1" w:rsidRPr="00D93DFD">
        <w:rPr>
          <w:rFonts w:ascii="Calibri" w:hAnsi="Calibri" w:cstheme="minorHAnsi"/>
          <w:sz w:val="26"/>
          <w:szCs w:val="26"/>
        </w:rPr>
        <w:t>a mers tot pe listă de proiecte transmisă de Autoritatea Națională pentru Protecția Copilului tocmai ca parte a procesului de dezinstituționalizare a acestui domeniu</w:t>
      </w:r>
      <w:r w:rsidR="004406C9" w:rsidRPr="00D93DFD">
        <w:rPr>
          <w:rFonts w:ascii="Calibri" w:hAnsi="Calibri" w:cstheme="minorHAnsi"/>
          <w:sz w:val="26"/>
          <w:szCs w:val="26"/>
        </w:rPr>
        <w:t>. L</w:t>
      </w:r>
      <w:r w:rsidR="004E0EB1" w:rsidRPr="00D93DFD">
        <w:rPr>
          <w:rFonts w:ascii="Calibri" w:hAnsi="Calibri" w:cstheme="minorHAnsi"/>
          <w:sz w:val="26"/>
          <w:szCs w:val="26"/>
        </w:rPr>
        <w:t>a primul apel de proiecte din păcate s</w:t>
      </w:r>
      <w:r w:rsidR="004406C9" w:rsidRPr="00D93DFD">
        <w:rPr>
          <w:rFonts w:ascii="Calibri" w:hAnsi="Calibri" w:cstheme="minorHAnsi"/>
          <w:sz w:val="26"/>
          <w:szCs w:val="26"/>
        </w:rPr>
        <w:t>-</w:t>
      </w:r>
      <w:r w:rsidR="004E0EB1" w:rsidRPr="00D93DFD">
        <w:rPr>
          <w:rFonts w:ascii="Calibri" w:hAnsi="Calibri" w:cstheme="minorHAnsi"/>
          <w:sz w:val="26"/>
          <w:szCs w:val="26"/>
        </w:rPr>
        <w:t>au de</w:t>
      </w:r>
      <w:r w:rsidR="004406C9" w:rsidRPr="00D93DFD">
        <w:rPr>
          <w:rFonts w:ascii="Calibri" w:hAnsi="Calibri" w:cstheme="minorHAnsi"/>
          <w:sz w:val="26"/>
          <w:szCs w:val="26"/>
        </w:rPr>
        <w:t xml:space="preserve">pus </w:t>
      </w:r>
      <w:r w:rsidR="001A75EE" w:rsidRPr="00D93DFD">
        <w:rPr>
          <w:rFonts w:ascii="Calibri" w:hAnsi="Calibri" w:cstheme="minorHAnsi"/>
          <w:sz w:val="26"/>
          <w:szCs w:val="26"/>
        </w:rPr>
        <w:t xml:space="preserve">foarte puține </w:t>
      </w:r>
      <w:r w:rsidR="004E0EB1" w:rsidRPr="00D93DFD">
        <w:rPr>
          <w:rFonts w:ascii="Calibri" w:hAnsi="Calibri" w:cstheme="minorHAnsi"/>
          <w:sz w:val="26"/>
          <w:szCs w:val="26"/>
        </w:rPr>
        <w:t>proiecte</w:t>
      </w:r>
      <w:r w:rsidR="004406C9" w:rsidRPr="00D93DFD">
        <w:rPr>
          <w:rFonts w:ascii="Calibri" w:hAnsi="Calibri" w:cstheme="minorHAnsi"/>
          <w:sz w:val="26"/>
          <w:szCs w:val="26"/>
        </w:rPr>
        <w:t>, sunt acum contractate</w:t>
      </w:r>
      <w:r w:rsidR="001A75EE" w:rsidRPr="00D93DFD">
        <w:rPr>
          <w:rFonts w:ascii="Calibri" w:hAnsi="Calibri" w:cstheme="minorHAnsi"/>
          <w:sz w:val="26"/>
          <w:szCs w:val="26"/>
        </w:rPr>
        <w:t xml:space="preserve">, </w:t>
      </w:r>
      <w:r w:rsidR="004406C9" w:rsidRPr="00D93DFD">
        <w:rPr>
          <w:rFonts w:ascii="Calibri" w:hAnsi="Calibri" w:cstheme="minorHAnsi"/>
          <w:sz w:val="26"/>
          <w:szCs w:val="26"/>
        </w:rPr>
        <w:t xml:space="preserve">s-a lansat </w:t>
      </w:r>
      <w:r w:rsidR="001A75EE" w:rsidRPr="00D93DFD">
        <w:rPr>
          <w:rFonts w:ascii="Calibri" w:hAnsi="Calibri" w:cstheme="minorHAnsi"/>
          <w:sz w:val="26"/>
          <w:szCs w:val="26"/>
        </w:rPr>
        <w:t>a</w:t>
      </w:r>
      <w:r w:rsidR="004406C9" w:rsidRPr="00D93DFD">
        <w:rPr>
          <w:rFonts w:ascii="Calibri" w:hAnsi="Calibri" w:cstheme="minorHAnsi"/>
          <w:sz w:val="26"/>
          <w:szCs w:val="26"/>
        </w:rPr>
        <w:t xml:space="preserve">l doilea apel </w:t>
      </w:r>
      <w:r w:rsidR="001A75EE" w:rsidRPr="00D93DFD">
        <w:rPr>
          <w:rFonts w:ascii="Calibri" w:hAnsi="Calibri" w:cstheme="minorHAnsi"/>
          <w:sz w:val="26"/>
          <w:szCs w:val="26"/>
        </w:rPr>
        <w:t>de proiecte</w:t>
      </w:r>
      <w:r w:rsidR="00884A20">
        <w:rPr>
          <w:rFonts w:ascii="Calibri" w:hAnsi="Calibri" w:cstheme="minorHAnsi"/>
          <w:sz w:val="26"/>
          <w:szCs w:val="26"/>
        </w:rPr>
        <w:t>,</w:t>
      </w:r>
      <w:r w:rsidR="001A75EE" w:rsidRPr="00D93DFD">
        <w:rPr>
          <w:rFonts w:ascii="Calibri" w:hAnsi="Calibri" w:cstheme="minorHAnsi"/>
          <w:sz w:val="26"/>
          <w:szCs w:val="26"/>
        </w:rPr>
        <w:t xml:space="preserve"> </w:t>
      </w:r>
      <w:r w:rsidR="0064276F" w:rsidRPr="00D93DFD">
        <w:rPr>
          <w:rFonts w:ascii="Calibri" w:hAnsi="Calibri" w:cstheme="minorHAnsi"/>
          <w:sz w:val="26"/>
          <w:szCs w:val="26"/>
        </w:rPr>
        <w:t xml:space="preserve">s-au depus 31 de proiecte, </w:t>
      </w:r>
      <w:r w:rsidR="004E0EB1" w:rsidRPr="00D93DFD">
        <w:rPr>
          <w:rFonts w:ascii="Calibri" w:hAnsi="Calibri" w:cstheme="minorHAnsi"/>
          <w:sz w:val="26"/>
          <w:szCs w:val="26"/>
        </w:rPr>
        <w:t>au existat însă solicitări de prelungire a acestui</w:t>
      </w:r>
      <w:r w:rsidR="0064276F" w:rsidRPr="00D93DFD">
        <w:rPr>
          <w:rFonts w:ascii="Calibri" w:hAnsi="Calibri" w:cstheme="minorHAnsi"/>
          <w:sz w:val="26"/>
          <w:szCs w:val="26"/>
        </w:rPr>
        <w:t xml:space="preserve"> ape</w:t>
      </w:r>
      <w:r w:rsidR="00884A20">
        <w:rPr>
          <w:rFonts w:ascii="Calibri" w:hAnsi="Calibri" w:cstheme="minorHAnsi"/>
          <w:sz w:val="26"/>
          <w:szCs w:val="26"/>
        </w:rPr>
        <w:t>el</w:t>
      </w:r>
      <w:r w:rsidR="0064276F" w:rsidRPr="00D93DFD">
        <w:rPr>
          <w:rFonts w:ascii="Calibri" w:hAnsi="Calibri" w:cstheme="minorHAnsi"/>
          <w:sz w:val="26"/>
          <w:szCs w:val="26"/>
        </w:rPr>
        <w:t xml:space="preserve"> de proiecte. </w:t>
      </w:r>
    </w:p>
    <w:p w:rsidR="00F43511" w:rsidRDefault="001A75EE" w:rsidP="000B1984">
      <w:pPr>
        <w:spacing w:line="240" w:lineRule="auto"/>
        <w:jc w:val="both"/>
        <w:rPr>
          <w:rFonts w:ascii="Calibri" w:hAnsi="Calibri" w:cstheme="minorHAnsi"/>
          <w:sz w:val="26"/>
          <w:szCs w:val="26"/>
        </w:rPr>
      </w:pPr>
      <w:r w:rsidRPr="00884A20">
        <w:rPr>
          <w:rFonts w:ascii="Calibri" w:hAnsi="Calibri" w:cstheme="minorHAnsi"/>
          <w:sz w:val="26"/>
          <w:szCs w:val="26"/>
        </w:rPr>
        <w:t xml:space="preserve">Domnul </w:t>
      </w:r>
      <w:r w:rsidR="003F193D" w:rsidRPr="00884A20">
        <w:rPr>
          <w:rFonts w:ascii="Calibri" w:hAnsi="Calibri" w:cstheme="minorHAnsi"/>
          <w:sz w:val="26"/>
          <w:szCs w:val="26"/>
        </w:rPr>
        <w:t>K</w:t>
      </w:r>
      <w:r w:rsidR="004E0EB1" w:rsidRPr="00884A20">
        <w:rPr>
          <w:rFonts w:ascii="Calibri" w:hAnsi="Calibri" w:cstheme="minorHAnsi"/>
          <w:sz w:val="26"/>
          <w:szCs w:val="26"/>
        </w:rPr>
        <w:t xml:space="preserve">onstantinos </w:t>
      </w:r>
      <w:r w:rsidR="003F193D" w:rsidRPr="00884A20">
        <w:rPr>
          <w:rFonts w:ascii="Calibri" w:hAnsi="Calibri" w:cstheme="minorHAnsi"/>
          <w:sz w:val="26"/>
          <w:szCs w:val="26"/>
        </w:rPr>
        <w:t xml:space="preserve">Niafas </w:t>
      </w:r>
      <w:r w:rsidR="006A2119" w:rsidRPr="00884A20">
        <w:rPr>
          <w:rFonts w:ascii="Calibri" w:hAnsi="Calibri" w:cstheme="minorHAnsi"/>
          <w:sz w:val="26"/>
          <w:szCs w:val="26"/>
        </w:rPr>
        <w:t xml:space="preserve">manager de program a remarcat că există un progres evident față de reuniunea precedentă, </w:t>
      </w:r>
      <w:r w:rsidR="00332FB1" w:rsidRPr="00884A20">
        <w:rPr>
          <w:rFonts w:ascii="Calibri" w:hAnsi="Calibri" w:cstheme="minorHAnsi"/>
          <w:sz w:val="26"/>
          <w:szCs w:val="26"/>
        </w:rPr>
        <w:t>dar are o serie de reamarci.</w:t>
      </w:r>
      <w:r w:rsidR="00816613">
        <w:rPr>
          <w:rFonts w:ascii="Calibri" w:hAnsi="Calibri" w:cstheme="minorHAnsi"/>
          <w:sz w:val="26"/>
          <w:szCs w:val="26"/>
        </w:rPr>
        <w:t xml:space="preserve"> </w:t>
      </w:r>
      <w:r w:rsidR="003F2A8E" w:rsidRPr="00884A20">
        <w:rPr>
          <w:rFonts w:ascii="Calibri" w:hAnsi="Calibri" w:cstheme="minorHAnsi"/>
          <w:sz w:val="26"/>
          <w:szCs w:val="26"/>
        </w:rPr>
        <w:t xml:space="preserve">Referitor la infrastructura socială, </w:t>
      </w:r>
      <w:r w:rsidR="00185003" w:rsidRPr="00884A20">
        <w:rPr>
          <w:rFonts w:ascii="Calibri" w:hAnsi="Calibri" w:cstheme="minorHAnsi"/>
          <w:sz w:val="26"/>
          <w:szCs w:val="26"/>
        </w:rPr>
        <w:t xml:space="preserve">în special grupul vulnerabil de copii, apelul de proeicte s-a închis la sfârșitul lunii precedente. Poate </w:t>
      </w:r>
      <w:r w:rsidR="00840F34" w:rsidRPr="00884A20">
        <w:rPr>
          <w:rFonts w:ascii="Calibri" w:hAnsi="Calibri" w:cstheme="minorHAnsi"/>
          <w:sz w:val="26"/>
          <w:szCs w:val="26"/>
        </w:rPr>
        <w:t xml:space="preserve">este prea devreme, </w:t>
      </w:r>
      <w:r w:rsidR="00E57A84" w:rsidRPr="00884A20">
        <w:rPr>
          <w:rFonts w:ascii="Calibri" w:hAnsi="Calibri" w:cstheme="minorHAnsi"/>
          <w:sz w:val="26"/>
          <w:szCs w:val="26"/>
        </w:rPr>
        <w:t xml:space="preserve">dar </w:t>
      </w:r>
      <w:r w:rsidR="00FF3CE0" w:rsidRPr="00884A20">
        <w:rPr>
          <w:rFonts w:ascii="Calibri" w:hAnsi="Calibri" w:cstheme="minorHAnsi"/>
          <w:sz w:val="26"/>
          <w:szCs w:val="26"/>
        </w:rPr>
        <w:t>ar fi util să se precizezeze</w:t>
      </w:r>
      <w:r w:rsidR="00840F34" w:rsidRPr="00884A20">
        <w:rPr>
          <w:rFonts w:ascii="Calibri" w:hAnsi="Calibri" w:cstheme="minorHAnsi"/>
          <w:sz w:val="26"/>
          <w:szCs w:val="26"/>
        </w:rPr>
        <w:t xml:space="preserve"> numărul exact de cereri de finanțare depuse, </w:t>
      </w:r>
      <w:r w:rsidR="00FF3CE0" w:rsidRPr="00884A20">
        <w:rPr>
          <w:rFonts w:ascii="Calibri" w:hAnsi="Calibri" w:cstheme="minorHAnsi"/>
          <w:sz w:val="26"/>
          <w:szCs w:val="26"/>
        </w:rPr>
        <w:t xml:space="preserve">nu neapărat acum ci </w:t>
      </w:r>
      <w:r w:rsidR="00D65BA0" w:rsidRPr="00884A20">
        <w:rPr>
          <w:rFonts w:ascii="Calibri" w:hAnsi="Calibri" w:cstheme="minorHAnsi"/>
          <w:sz w:val="26"/>
          <w:szCs w:val="26"/>
        </w:rPr>
        <w:t xml:space="preserve">poate </w:t>
      </w:r>
      <w:r w:rsidR="00174A87" w:rsidRPr="00884A20">
        <w:rPr>
          <w:rFonts w:ascii="Calibri" w:hAnsi="Calibri" w:cstheme="minorHAnsi"/>
          <w:sz w:val="26"/>
          <w:szCs w:val="26"/>
        </w:rPr>
        <w:t>mai târziu</w:t>
      </w:r>
      <w:r w:rsidR="00FF3CE0" w:rsidRPr="00884A20">
        <w:rPr>
          <w:rFonts w:ascii="Calibri" w:hAnsi="Calibri" w:cstheme="minorHAnsi"/>
          <w:sz w:val="26"/>
          <w:szCs w:val="26"/>
        </w:rPr>
        <w:t>.</w:t>
      </w:r>
      <w:r w:rsidR="004D05BD" w:rsidRPr="00884A20">
        <w:rPr>
          <w:rFonts w:ascii="Calibri" w:hAnsi="Calibri" w:cstheme="minorHAnsi"/>
          <w:sz w:val="26"/>
          <w:szCs w:val="26"/>
        </w:rPr>
        <w:t xml:space="preserve"> Interesant ar fi </w:t>
      </w:r>
      <w:r w:rsidR="004A0B52" w:rsidRPr="00884A20">
        <w:rPr>
          <w:rFonts w:ascii="Calibri" w:hAnsi="Calibri" w:cstheme="minorHAnsi"/>
          <w:sz w:val="26"/>
          <w:szCs w:val="26"/>
        </w:rPr>
        <w:t xml:space="preserve">de văzut </w:t>
      </w:r>
      <w:r w:rsidR="004D05BD" w:rsidRPr="00884A20">
        <w:rPr>
          <w:rFonts w:ascii="Calibri" w:hAnsi="Calibri" w:cstheme="minorHAnsi"/>
          <w:sz w:val="26"/>
          <w:szCs w:val="26"/>
        </w:rPr>
        <w:t>și câte din aceste proiecte sunt combinate</w:t>
      </w:r>
      <w:r w:rsidR="00C95658" w:rsidRPr="00884A20">
        <w:rPr>
          <w:rFonts w:ascii="Calibri" w:hAnsi="Calibri" w:cstheme="minorHAnsi"/>
          <w:sz w:val="26"/>
          <w:szCs w:val="26"/>
        </w:rPr>
        <w:t>,</w:t>
      </w:r>
      <w:r w:rsidR="004D05BD" w:rsidRPr="00884A20">
        <w:rPr>
          <w:rFonts w:ascii="Calibri" w:hAnsi="Calibri" w:cstheme="minorHAnsi"/>
          <w:sz w:val="26"/>
          <w:szCs w:val="26"/>
        </w:rPr>
        <w:t xml:space="preserve"> cu sprijin din POR si POCU. </w:t>
      </w:r>
      <w:r w:rsidR="00666148" w:rsidRPr="00884A20">
        <w:rPr>
          <w:rFonts w:ascii="Calibri" w:hAnsi="Calibri" w:cstheme="minorHAnsi"/>
          <w:sz w:val="26"/>
          <w:szCs w:val="26"/>
        </w:rPr>
        <w:t xml:space="preserve">În precedenta reuniune s-a menționat că </w:t>
      </w:r>
      <w:r w:rsidR="00777474" w:rsidRPr="00884A20">
        <w:rPr>
          <w:rFonts w:ascii="Calibri" w:hAnsi="Calibri" w:cstheme="minorHAnsi"/>
          <w:sz w:val="26"/>
          <w:szCs w:val="26"/>
        </w:rPr>
        <w:t xml:space="preserve">la primul apel de contracte </w:t>
      </w:r>
      <w:r w:rsidR="00666148" w:rsidRPr="00884A20">
        <w:rPr>
          <w:rFonts w:ascii="Calibri" w:hAnsi="Calibri" w:cstheme="minorHAnsi"/>
          <w:sz w:val="26"/>
          <w:szCs w:val="26"/>
        </w:rPr>
        <w:t xml:space="preserve">au fost depuse opt cereri de finanțare. </w:t>
      </w:r>
      <w:r w:rsidR="00777474" w:rsidRPr="00884A20">
        <w:rPr>
          <w:rFonts w:ascii="Calibri" w:hAnsi="Calibri" w:cstheme="minorHAnsi"/>
          <w:sz w:val="26"/>
          <w:szCs w:val="26"/>
        </w:rPr>
        <w:t xml:space="preserve">Ar fi interesant de menționat care este stadiul acestora acum, au fost contractate deja? </w:t>
      </w:r>
      <w:r w:rsidR="00BE2B8F" w:rsidRPr="00884A20">
        <w:rPr>
          <w:rFonts w:ascii="Calibri" w:hAnsi="Calibri" w:cstheme="minorHAnsi"/>
          <w:sz w:val="26"/>
          <w:szCs w:val="26"/>
        </w:rPr>
        <w:t xml:space="preserve">De asemenea, dacă nici pe acest apel nu se vor depune suficiente cereri de finanțare, considerați că ar mai fi timp pentru o altă re-deschidere a apelului pentru a </w:t>
      </w:r>
      <w:r w:rsidR="00CE0440" w:rsidRPr="00884A20">
        <w:rPr>
          <w:rFonts w:ascii="Calibri" w:hAnsi="Calibri" w:cstheme="minorHAnsi"/>
          <w:sz w:val="26"/>
          <w:szCs w:val="26"/>
        </w:rPr>
        <w:t>încerca si finanțarea celorlalte centre rămase</w:t>
      </w:r>
      <w:r w:rsidR="00311F87" w:rsidRPr="00884A20">
        <w:rPr>
          <w:rFonts w:ascii="Calibri" w:hAnsi="Calibri" w:cstheme="minorHAnsi"/>
          <w:sz w:val="26"/>
          <w:szCs w:val="26"/>
        </w:rPr>
        <w:t xml:space="preserve"> din cunoscuta listă 50+20</w:t>
      </w:r>
      <w:r w:rsidR="00F43511" w:rsidRPr="00884A20">
        <w:rPr>
          <w:rFonts w:ascii="Calibri" w:hAnsi="Calibri" w:cstheme="minorHAnsi"/>
          <w:sz w:val="26"/>
          <w:szCs w:val="26"/>
        </w:rPr>
        <w:t xml:space="preserve"> care a fost stabilită pentru dezinstituționalizare.</w:t>
      </w:r>
    </w:p>
    <w:p w:rsidR="00FF2C1D" w:rsidRPr="00D93DFD" w:rsidRDefault="00095FCF" w:rsidP="000B1984">
      <w:pPr>
        <w:spacing w:line="240" w:lineRule="auto"/>
        <w:jc w:val="both"/>
        <w:rPr>
          <w:rFonts w:ascii="Calibri" w:hAnsi="Calibri" w:cstheme="minorHAnsi"/>
          <w:sz w:val="26"/>
          <w:szCs w:val="26"/>
        </w:rPr>
      </w:pPr>
      <w:r w:rsidRPr="00D93DFD">
        <w:rPr>
          <w:rFonts w:ascii="Calibri" w:hAnsi="Calibri" w:cstheme="minorHAnsi"/>
          <w:sz w:val="26"/>
          <w:szCs w:val="26"/>
        </w:rPr>
        <w:t>Doamna L</w:t>
      </w:r>
      <w:r w:rsidR="004E0EB1" w:rsidRPr="00D93DFD">
        <w:rPr>
          <w:rFonts w:ascii="Calibri" w:hAnsi="Calibri" w:cstheme="minorHAnsi"/>
          <w:sz w:val="26"/>
          <w:szCs w:val="26"/>
        </w:rPr>
        <w:t>uiza Radu a menționat că la acest moment toate proiectele depuse</w:t>
      </w:r>
      <w:r w:rsidR="00AE6EFD" w:rsidRPr="00D93DFD">
        <w:rPr>
          <w:rFonts w:ascii="Calibri" w:hAnsi="Calibri" w:cstheme="minorHAnsi"/>
          <w:sz w:val="26"/>
          <w:szCs w:val="26"/>
        </w:rPr>
        <w:t xml:space="preserve"> în primul apel </w:t>
      </w:r>
      <w:r w:rsidR="004E0EB1" w:rsidRPr="00D93DFD">
        <w:rPr>
          <w:rFonts w:ascii="Calibri" w:hAnsi="Calibri" w:cstheme="minorHAnsi"/>
          <w:sz w:val="26"/>
          <w:szCs w:val="26"/>
        </w:rPr>
        <w:t xml:space="preserve">sunt </w:t>
      </w:r>
      <w:r w:rsidR="00AE6EFD" w:rsidRPr="00D93DFD">
        <w:rPr>
          <w:rFonts w:ascii="Calibri" w:hAnsi="Calibri" w:cstheme="minorHAnsi"/>
          <w:sz w:val="26"/>
          <w:szCs w:val="26"/>
        </w:rPr>
        <w:t xml:space="preserve">semnate, sunt </w:t>
      </w:r>
      <w:r w:rsidR="004E0EB1" w:rsidRPr="00D93DFD">
        <w:rPr>
          <w:rFonts w:ascii="Calibri" w:hAnsi="Calibri" w:cstheme="minorHAnsi"/>
          <w:sz w:val="26"/>
          <w:szCs w:val="26"/>
        </w:rPr>
        <w:t>opt contracte semnate</w:t>
      </w:r>
      <w:r w:rsidR="00D127F6" w:rsidRPr="00D93DFD">
        <w:rPr>
          <w:rFonts w:ascii="Calibri" w:hAnsi="Calibri" w:cstheme="minorHAnsi"/>
          <w:sz w:val="26"/>
          <w:szCs w:val="26"/>
        </w:rPr>
        <w:t xml:space="preserve">. </w:t>
      </w:r>
      <w:r w:rsidR="004E0EB1" w:rsidRPr="00D93DFD">
        <w:rPr>
          <w:rFonts w:ascii="Calibri" w:hAnsi="Calibri" w:cstheme="minorHAnsi"/>
          <w:sz w:val="26"/>
          <w:szCs w:val="26"/>
        </w:rPr>
        <w:t xml:space="preserve"> În condițiile în care apelul a fost închis pe data de 3</w:t>
      </w:r>
      <w:r w:rsidR="00FF2C1D" w:rsidRPr="00D93DFD">
        <w:rPr>
          <w:rFonts w:ascii="Calibri" w:hAnsi="Calibri" w:cstheme="minorHAnsi"/>
          <w:sz w:val="26"/>
          <w:szCs w:val="26"/>
        </w:rPr>
        <w:t>0</w:t>
      </w:r>
      <w:r w:rsidR="004E0EB1" w:rsidRPr="00D93DFD">
        <w:rPr>
          <w:rFonts w:ascii="Calibri" w:hAnsi="Calibri" w:cstheme="minorHAnsi"/>
          <w:sz w:val="26"/>
          <w:szCs w:val="26"/>
        </w:rPr>
        <w:t xml:space="preserve"> iunie nu am datele actualizate și nu aș putea să ofer o cifră </w:t>
      </w:r>
      <w:r w:rsidR="00FF2C1D" w:rsidRPr="00D93DFD">
        <w:rPr>
          <w:rFonts w:ascii="Calibri" w:hAnsi="Calibri" w:cstheme="minorHAnsi"/>
          <w:sz w:val="26"/>
          <w:szCs w:val="26"/>
        </w:rPr>
        <w:t>d</w:t>
      </w:r>
      <w:r w:rsidR="004E0EB1" w:rsidRPr="00D93DFD">
        <w:rPr>
          <w:rFonts w:ascii="Calibri" w:hAnsi="Calibri" w:cstheme="minorHAnsi"/>
          <w:sz w:val="26"/>
          <w:szCs w:val="26"/>
        </w:rPr>
        <w:t>ar</w:t>
      </w:r>
      <w:r w:rsidR="00FF2C1D" w:rsidRPr="00D93DFD">
        <w:rPr>
          <w:rFonts w:ascii="Calibri" w:hAnsi="Calibri" w:cstheme="minorHAnsi"/>
          <w:sz w:val="26"/>
          <w:szCs w:val="26"/>
        </w:rPr>
        <w:t xml:space="preserve"> r</w:t>
      </w:r>
      <w:r w:rsidR="004E0EB1" w:rsidRPr="00D93DFD">
        <w:rPr>
          <w:rFonts w:ascii="Calibri" w:hAnsi="Calibri" w:cstheme="minorHAnsi"/>
          <w:sz w:val="26"/>
          <w:szCs w:val="26"/>
        </w:rPr>
        <w:t>evenim cu informația pentru numărul de proiecte depuse</w:t>
      </w:r>
      <w:r w:rsidR="00FF2C1D" w:rsidRPr="00D93DFD">
        <w:rPr>
          <w:rFonts w:ascii="Calibri" w:hAnsi="Calibri" w:cstheme="minorHAnsi"/>
          <w:sz w:val="26"/>
          <w:szCs w:val="26"/>
        </w:rPr>
        <w:t xml:space="preserve">. Știu </w:t>
      </w:r>
      <w:r w:rsidR="004E0EB1" w:rsidRPr="00D93DFD">
        <w:rPr>
          <w:rFonts w:ascii="Calibri" w:hAnsi="Calibri" w:cstheme="minorHAnsi"/>
          <w:sz w:val="26"/>
          <w:szCs w:val="26"/>
        </w:rPr>
        <w:t xml:space="preserve">de la colegii de la Autoritatea Națională </w:t>
      </w:r>
      <w:r w:rsidR="00FF2C1D" w:rsidRPr="00D93DFD">
        <w:rPr>
          <w:rFonts w:ascii="Calibri" w:hAnsi="Calibri" w:cstheme="minorHAnsi"/>
          <w:sz w:val="26"/>
          <w:szCs w:val="26"/>
        </w:rPr>
        <w:t>că s-au</w:t>
      </w:r>
      <w:r w:rsidR="004E0EB1" w:rsidRPr="00D93DFD">
        <w:rPr>
          <w:rFonts w:ascii="Calibri" w:hAnsi="Calibri" w:cstheme="minorHAnsi"/>
          <w:sz w:val="26"/>
          <w:szCs w:val="26"/>
        </w:rPr>
        <w:t xml:space="preserve"> solicita</w:t>
      </w:r>
      <w:r w:rsidR="00FF2C1D" w:rsidRPr="00D93DFD">
        <w:rPr>
          <w:rFonts w:ascii="Calibri" w:hAnsi="Calibri" w:cstheme="minorHAnsi"/>
          <w:sz w:val="26"/>
          <w:szCs w:val="26"/>
        </w:rPr>
        <w:t>t</w:t>
      </w:r>
      <w:r w:rsidR="004E0EB1" w:rsidRPr="00D93DFD">
        <w:rPr>
          <w:rFonts w:ascii="Calibri" w:hAnsi="Calibri" w:cstheme="minorHAnsi"/>
          <w:sz w:val="26"/>
          <w:szCs w:val="26"/>
        </w:rPr>
        <w:t xml:space="preserve"> 35 de avize iar cel de al doilea proiect</w:t>
      </w:r>
      <w:r w:rsidR="00FF2C1D" w:rsidRPr="00D93DFD">
        <w:rPr>
          <w:rFonts w:ascii="Calibri" w:hAnsi="Calibri" w:cstheme="minorHAnsi"/>
          <w:sz w:val="26"/>
          <w:szCs w:val="26"/>
        </w:rPr>
        <w:t>e</w:t>
      </w:r>
      <w:r w:rsidR="004E0EB1" w:rsidRPr="00D93DFD">
        <w:rPr>
          <w:rFonts w:ascii="Calibri" w:hAnsi="Calibri" w:cstheme="minorHAnsi"/>
          <w:sz w:val="26"/>
          <w:szCs w:val="26"/>
        </w:rPr>
        <w:t xml:space="preserve"> a fost deschis pe lista lungă cele care au fost incluse în primul apel și lista suplimentară</w:t>
      </w:r>
      <w:r w:rsidR="00FF2C1D" w:rsidRPr="00D93DFD">
        <w:rPr>
          <w:rFonts w:ascii="Calibri" w:hAnsi="Calibri" w:cstheme="minorHAnsi"/>
          <w:sz w:val="26"/>
          <w:szCs w:val="26"/>
        </w:rPr>
        <w:t>, d</w:t>
      </w:r>
      <w:r w:rsidR="004E0EB1" w:rsidRPr="00D93DFD">
        <w:rPr>
          <w:rFonts w:ascii="Calibri" w:hAnsi="Calibri" w:cstheme="minorHAnsi"/>
          <w:sz w:val="26"/>
          <w:szCs w:val="26"/>
        </w:rPr>
        <w:t>eci au fost pe lista de 70 de proiecte</w:t>
      </w:r>
      <w:r w:rsidR="00FF2C1D" w:rsidRPr="00D93DFD">
        <w:rPr>
          <w:rFonts w:ascii="Calibri" w:hAnsi="Calibri" w:cstheme="minorHAnsi"/>
          <w:sz w:val="26"/>
          <w:szCs w:val="26"/>
        </w:rPr>
        <w:t>.</w:t>
      </w:r>
      <w:r w:rsidR="004E0EB1" w:rsidRPr="00D93DFD">
        <w:rPr>
          <w:rFonts w:ascii="Calibri" w:hAnsi="Calibri" w:cstheme="minorHAnsi"/>
          <w:sz w:val="26"/>
          <w:szCs w:val="26"/>
        </w:rPr>
        <w:t xml:space="preserve"> </w:t>
      </w:r>
    </w:p>
    <w:p w:rsidR="00DE2E17" w:rsidRPr="00D93DFD" w:rsidRDefault="00FF2C1D" w:rsidP="000B1984">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Director General </w:t>
      </w:r>
      <w:r w:rsidR="004E0EB1" w:rsidRPr="00D93DFD">
        <w:rPr>
          <w:rFonts w:ascii="Calibri" w:hAnsi="Calibri" w:cstheme="minorHAnsi"/>
          <w:sz w:val="26"/>
          <w:szCs w:val="26"/>
        </w:rPr>
        <w:t xml:space="preserve">Marilena Bogheanu a menționat că solicită relansarea la </w:t>
      </w:r>
      <w:r w:rsidR="00705AB4" w:rsidRPr="00D93DFD">
        <w:rPr>
          <w:rFonts w:ascii="Calibri" w:hAnsi="Calibri" w:cstheme="minorHAnsi"/>
          <w:sz w:val="26"/>
          <w:szCs w:val="26"/>
        </w:rPr>
        <w:t xml:space="preserve">8.2. UPU, </w:t>
      </w:r>
      <w:r w:rsidR="00884A20">
        <w:rPr>
          <w:rFonts w:ascii="Calibri" w:hAnsi="Calibri" w:cstheme="minorHAnsi"/>
          <w:sz w:val="26"/>
          <w:szCs w:val="26"/>
        </w:rPr>
        <w:t>Consiliul Județean Vâlcea având</w:t>
      </w:r>
      <w:r w:rsidR="004E0EB1" w:rsidRPr="00D93DFD">
        <w:rPr>
          <w:rFonts w:ascii="Calibri" w:hAnsi="Calibri" w:cstheme="minorHAnsi"/>
          <w:sz w:val="26"/>
          <w:szCs w:val="26"/>
        </w:rPr>
        <w:t xml:space="preserve"> proiect </w:t>
      </w:r>
      <w:r w:rsidR="00705AB4" w:rsidRPr="00D93DFD">
        <w:rPr>
          <w:rFonts w:ascii="Calibri" w:hAnsi="Calibri" w:cstheme="minorHAnsi"/>
          <w:sz w:val="26"/>
          <w:szCs w:val="26"/>
        </w:rPr>
        <w:t xml:space="preserve">pregătit deja, </w:t>
      </w:r>
      <w:r w:rsidR="004E0EB1" w:rsidRPr="00D93DFD">
        <w:rPr>
          <w:rFonts w:ascii="Calibri" w:hAnsi="Calibri" w:cstheme="minorHAnsi"/>
          <w:sz w:val="26"/>
          <w:szCs w:val="26"/>
        </w:rPr>
        <w:t xml:space="preserve">dacă este posibil </w:t>
      </w:r>
      <w:r w:rsidR="004E0EB1" w:rsidRPr="00D93DFD">
        <w:rPr>
          <w:rFonts w:ascii="Calibri" w:hAnsi="Calibri" w:cstheme="minorHAnsi"/>
          <w:sz w:val="26"/>
          <w:szCs w:val="26"/>
        </w:rPr>
        <w:lastRenderedPageBreak/>
        <w:t>pentru că este o diferență</w:t>
      </w:r>
      <w:r w:rsidR="00884A20">
        <w:rPr>
          <w:rFonts w:ascii="Calibri" w:hAnsi="Calibri" w:cstheme="minorHAnsi"/>
          <w:sz w:val="26"/>
          <w:szCs w:val="26"/>
        </w:rPr>
        <w:t>, se încadrează în alocare  iar pentru Dolj a</w:t>
      </w:r>
      <w:r w:rsidR="004E0EB1" w:rsidRPr="00D93DFD">
        <w:rPr>
          <w:rFonts w:ascii="Calibri" w:hAnsi="Calibri" w:cstheme="minorHAnsi"/>
          <w:sz w:val="26"/>
          <w:szCs w:val="26"/>
        </w:rPr>
        <w:t xml:space="preserve"> solicitat să fi</w:t>
      </w:r>
      <w:r w:rsidR="00705AB4" w:rsidRPr="00D93DFD">
        <w:rPr>
          <w:rFonts w:ascii="Calibri" w:hAnsi="Calibri" w:cstheme="minorHAnsi"/>
          <w:sz w:val="26"/>
          <w:szCs w:val="26"/>
        </w:rPr>
        <w:t>e</w:t>
      </w:r>
      <w:r w:rsidR="004E0EB1" w:rsidRPr="00D93DFD">
        <w:rPr>
          <w:rFonts w:ascii="Calibri" w:hAnsi="Calibri" w:cstheme="minorHAnsi"/>
          <w:sz w:val="26"/>
          <w:szCs w:val="26"/>
        </w:rPr>
        <w:t xml:space="preserve"> inclus în</w:t>
      </w:r>
      <w:r w:rsidR="00705AB4" w:rsidRPr="00D93DFD">
        <w:rPr>
          <w:rFonts w:ascii="Calibri" w:hAnsi="Calibri" w:cstheme="minorHAnsi"/>
          <w:sz w:val="26"/>
          <w:szCs w:val="26"/>
        </w:rPr>
        <w:t xml:space="preserve"> </w:t>
      </w:r>
      <w:r w:rsidR="004E0EB1" w:rsidRPr="00D93DFD">
        <w:rPr>
          <w:rFonts w:ascii="Calibri" w:hAnsi="Calibri" w:cstheme="minorHAnsi"/>
          <w:sz w:val="26"/>
          <w:szCs w:val="26"/>
        </w:rPr>
        <w:t>ghi</w:t>
      </w:r>
      <w:r w:rsidR="00705AB4" w:rsidRPr="00D93DFD">
        <w:rPr>
          <w:rFonts w:ascii="Calibri" w:hAnsi="Calibri" w:cstheme="minorHAnsi"/>
          <w:sz w:val="26"/>
          <w:szCs w:val="26"/>
        </w:rPr>
        <w:t>d</w:t>
      </w:r>
      <w:r w:rsidR="004E0EB1" w:rsidRPr="00D93DFD">
        <w:rPr>
          <w:rFonts w:ascii="Calibri" w:hAnsi="Calibri" w:cstheme="minorHAnsi"/>
          <w:sz w:val="26"/>
          <w:szCs w:val="26"/>
        </w:rPr>
        <w:t xml:space="preserve"> și nu s</w:t>
      </w:r>
      <w:r w:rsidR="00626654" w:rsidRPr="00D93DFD">
        <w:rPr>
          <w:rFonts w:ascii="Calibri" w:hAnsi="Calibri" w:cstheme="minorHAnsi"/>
          <w:sz w:val="26"/>
          <w:szCs w:val="26"/>
        </w:rPr>
        <w:t>-a</w:t>
      </w:r>
      <w:r w:rsidR="004E0EB1" w:rsidRPr="00D93DFD">
        <w:rPr>
          <w:rFonts w:ascii="Calibri" w:hAnsi="Calibri" w:cstheme="minorHAnsi"/>
          <w:sz w:val="26"/>
          <w:szCs w:val="26"/>
        </w:rPr>
        <w:t xml:space="preserve"> acceptat</w:t>
      </w:r>
      <w:r w:rsidR="00DE2E17" w:rsidRPr="00D93DFD">
        <w:rPr>
          <w:rFonts w:ascii="Calibri" w:hAnsi="Calibri" w:cstheme="minorHAnsi"/>
          <w:sz w:val="26"/>
          <w:szCs w:val="26"/>
        </w:rPr>
        <w:t>.</w:t>
      </w:r>
    </w:p>
    <w:p w:rsidR="003123EF" w:rsidRPr="00D93DFD" w:rsidRDefault="00DE2E17" w:rsidP="000B1984">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oamna Luiza Rad</w:t>
      </w:r>
      <w:r w:rsidR="00570671" w:rsidRPr="00D93DFD">
        <w:rPr>
          <w:rFonts w:ascii="Calibri" w:hAnsi="Calibri" w:cstheme="minorHAnsi"/>
          <w:sz w:val="26"/>
          <w:szCs w:val="26"/>
        </w:rPr>
        <w:t xml:space="preserve">u </w:t>
      </w:r>
      <w:r w:rsidR="004E0EB1" w:rsidRPr="00D93DFD">
        <w:rPr>
          <w:rFonts w:ascii="Calibri" w:hAnsi="Calibri" w:cstheme="minorHAnsi"/>
          <w:sz w:val="26"/>
          <w:szCs w:val="26"/>
        </w:rPr>
        <w:t xml:space="preserve">a menționat </w:t>
      </w:r>
      <w:r w:rsidR="000D2850" w:rsidRPr="00D93DFD">
        <w:rPr>
          <w:rFonts w:ascii="Calibri" w:hAnsi="Calibri" w:cstheme="minorHAnsi"/>
          <w:sz w:val="26"/>
          <w:szCs w:val="26"/>
        </w:rPr>
        <w:t xml:space="preserve">că </w:t>
      </w:r>
      <w:r w:rsidR="004E0EB1" w:rsidRPr="00D93DFD">
        <w:rPr>
          <w:rFonts w:ascii="Calibri" w:hAnsi="Calibri" w:cstheme="minorHAnsi"/>
          <w:sz w:val="26"/>
          <w:szCs w:val="26"/>
        </w:rPr>
        <w:t xml:space="preserve">lista de UPU a fost furnizată de Ministerul </w:t>
      </w:r>
      <w:r w:rsidR="000D2850" w:rsidRPr="00D93DFD">
        <w:rPr>
          <w:rFonts w:ascii="Calibri" w:hAnsi="Calibri" w:cstheme="minorHAnsi"/>
          <w:sz w:val="26"/>
          <w:szCs w:val="26"/>
        </w:rPr>
        <w:t>Sănătății</w:t>
      </w:r>
      <w:r w:rsidR="002904BF" w:rsidRPr="00D93DFD">
        <w:rPr>
          <w:rFonts w:ascii="Calibri" w:hAnsi="Calibri" w:cstheme="minorHAnsi"/>
          <w:sz w:val="26"/>
          <w:szCs w:val="26"/>
        </w:rPr>
        <w:t xml:space="preserve"> </w:t>
      </w:r>
      <w:r w:rsidR="004E0EB1" w:rsidRPr="00D93DFD">
        <w:rPr>
          <w:rFonts w:ascii="Calibri" w:hAnsi="Calibri" w:cstheme="minorHAnsi"/>
          <w:sz w:val="26"/>
          <w:szCs w:val="26"/>
        </w:rPr>
        <w:t xml:space="preserve">pe baza criteriilor de cartografiere și de prioritizare stabilite în conformitate cu </w:t>
      </w:r>
      <w:r w:rsidR="008E7E9B" w:rsidRPr="00D93DFD">
        <w:rPr>
          <w:rFonts w:ascii="Calibri" w:hAnsi="Calibri" w:cstheme="minorHAnsi"/>
          <w:sz w:val="26"/>
          <w:szCs w:val="26"/>
        </w:rPr>
        <w:t xml:space="preserve">Strategia </w:t>
      </w:r>
      <w:r w:rsidR="004E0EB1" w:rsidRPr="00D93DFD">
        <w:rPr>
          <w:rFonts w:ascii="Calibri" w:hAnsi="Calibri" w:cstheme="minorHAnsi"/>
          <w:sz w:val="26"/>
          <w:szCs w:val="26"/>
        </w:rPr>
        <w:t>Națională de Sănătate</w:t>
      </w:r>
      <w:r w:rsidR="003123EF" w:rsidRPr="00D93DFD">
        <w:rPr>
          <w:rFonts w:ascii="Calibri" w:hAnsi="Calibri" w:cstheme="minorHAnsi"/>
          <w:sz w:val="26"/>
          <w:szCs w:val="26"/>
        </w:rPr>
        <w:t>, dar v</w:t>
      </w:r>
      <w:r w:rsidR="00884A20">
        <w:rPr>
          <w:rFonts w:ascii="Calibri" w:hAnsi="Calibri" w:cstheme="minorHAnsi"/>
          <w:sz w:val="26"/>
          <w:szCs w:val="26"/>
        </w:rPr>
        <w:t>a</w:t>
      </w:r>
      <w:r w:rsidR="003123EF" w:rsidRPr="00D93DFD">
        <w:rPr>
          <w:rFonts w:ascii="Calibri" w:hAnsi="Calibri" w:cstheme="minorHAnsi"/>
          <w:sz w:val="26"/>
          <w:szCs w:val="26"/>
        </w:rPr>
        <w:t xml:space="preserve"> analiza situația propusă.</w:t>
      </w:r>
    </w:p>
    <w:p w:rsidR="004E0EB1" w:rsidRPr="00D93DFD" w:rsidRDefault="003123EF" w:rsidP="000B1984">
      <w:pPr>
        <w:spacing w:line="240" w:lineRule="auto"/>
        <w:jc w:val="both"/>
        <w:rPr>
          <w:rFonts w:ascii="Calibri" w:hAnsi="Calibri" w:cstheme="minorHAnsi"/>
          <w:sz w:val="26"/>
          <w:szCs w:val="26"/>
        </w:rPr>
      </w:pPr>
      <w:r w:rsidRPr="00D93DFD">
        <w:rPr>
          <w:rFonts w:ascii="Calibri" w:hAnsi="Calibri" w:cstheme="minorHAnsi"/>
          <w:sz w:val="26"/>
          <w:szCs w:val="26"/>
        </w:rPr>
        <w:t>Doamna E</w:t>
      </w:r>
      <w:r w:rsidR="004E0EB1" w:rsidRPr="00D93DFD">
        <w:rPr>
          <w:rFonts w:ascii="Calibri" w:hAnsi="Calibri" w:cstheme="minorHAnsi"/>
          <w:sz w:val="26"/>
          <w:szCs w:val="26"/>
        </w:rPr>
        <w:t xml:space="preserve">lena </w:t>
      </w:r>
      <w:r w:rsidRPr="00D93DFD">
        <w:rPr>
          <w:rFonts w:ascii="Calibri" w:hAnsi="Calibri" w:cstheme="minorHAnsi"/>
          <w:sz w:val="26"/>
          <w:szCs w:val="26"/>
        </w:rPr>
        <w:t>Filip, Sef servicu, ANPD a întrebat d</w:t>
      </w:r>
      <w:r w:rsidR="004E0EB1" w:rsidRPr="00D93DFD">
        <w:rPr>
          <w:rFonts w:ascii="Calibri" w:hAnsi="Calibri" w:cstheme="minorHAnsi"/>
          <w:sz w:val="26"/>
          <w:szCs w:val="26"/>
        </w:rPr>
        <w:t>a</w:t>
      </w:r>
      <w:r w:rsidR="00884A20">
        <w:rPr>
          <w:rFonts w:ascii="Calibri" w:hAnsi="Calibri" w:cstheme="minorHAnsi"/>
          <w:sz w:val="26"/>
          <w:szCs w:val="26"/>
        </w:rPr>
        <w:t xml:space="preserve">că </w:t>
      </w:r>
      <w:r w:rsidR="004E0EB1" w:rsidRPr="00D93DFD">
        <w:rPr>
          <w:rFonts w:ascii="Calibri" w:hAnsi="Calibri" w:cstheme="minorHAnsi"/>
          <w:sz w:val="26"/>
          <w:szCs w:val="26"/>
        </w:rPr>
        <w:t>se mai poate redesc</w:t>
      </w:r>
      <w:r w:rsidRPr="00D93DFD">
        <w:rPr>
          <w:rFonts w:ascii="Calibri" w:hAnsi="Calibri" w:cstheme="minorHAnsi"/>
          <w:sz w:val="26"/>
          <w:szCs w:val="26"/>
        </w:rPr>
        <w:t>hide și pentru suma necheltuită/</w:t>
      </w:r>
      <w:r w:rsidR="004E0EB1" w:rsidRPr="00D93DFD">
        <w:rPr>
          <w:rFonts w:ascii="Calibri" w:hAnsi="Calibri" w:cstheme="minorHAnsi"/>
          <w:sz w:val="26"/>
          <w:szCs w:val="26"/>
        </w:rPr>
        <w:t xml:space="preserve">necontractată. </w:t>
      </w:r>
    </w:p>
    <w:p w:rsidR="008E13D4" w:rsidRPr="00D93DFD" w:rsidRDefault="004E0EB1" w:rsidP="000B1984">
      <w:pPr>
        <w:spacing w:line="240" w:lineRule="auto"/>
        <w:jc w:val="both"/>
        <w:rPr>
          <w:rFonts w:ascii="Calibri" w:hAnsi="Calibri" w:cstheme="minorHAnsi"/>
          <w:sz w:val="26"/>
          <w:szCs w:val="26"/>
        </w:rPr>
      </w:pPr>
      <w:r w:rsidRPr="00D93DFD">
        <w:rPr>
          <w:rFonts w:ascii="Calibri" w:hAnsi="Calibri" w:cstheme="minorHAnsi"/>
          <w:sz w:val="26"/>
          <w:szCs w:val="26"/>
        </w:rPr>
        <w:t>Doamna Luiza Radu a menționat că nu au fost depuse toate proiectele în primul apel în condițiile în care există listă de proiecte și ne</w:t>
      </w:r>
      <w:r w:rsidR="007D1AFD" w:rsidRPr="00D93DFD">
        <w:rPr>
          <w:rFonts w:ascii="Calibri" w:hAnsi="Calibri" w:cstheme="minorHAnsi"/>
          <w:sz w:val="26"/>
          <w:szCs w:val="26"/>
        </w:rPr>
        <w:t>-</w:t>
      </w:r>
      <w:r w:rsidRPr="00D93DFD">
        <w:rPr>
          <w:rFonts w:ascii="Calibri" w:hAnsi="Calibri" w:cstheme="minorHAnsi"/>
          <w:sz w:val="26"/>
          <w:szCs w:val="26"/>
        </w:rPr>
        <w:t xml:space="preserve">am asumat în fața comisiei europene că </w:t>
      </w:r>
      <w:r w:rsidR="007D1AFD" w:rsidRPr="00D93DFD">
        <w:rPr>
          <w:rFonts w:ascii="Calibri" w:hAnsi="Calibri" w:cstheme="minorHAnsi"/>
          <w:sz w:val="26"/>
          <w:szCs w:val="26"/>
        </w:rPr>
        <w:t xml:space="preserve">vom susține </w:t>
      </w:r>
      <w:r w:rsidRPr="00D93DFD">
        <w:rPr>
          <w:rFonts w:ascii="Calibri" w:hAnsi="Calibri" w:cstheme="minorHAnsi"/>
          <w:sz w:val="26"/>
          <w:szCs w:val="26"/>
        </w:rPr>
        <w:t>acest proces</w:t>
      </w:r>
      <w:r w:rsidR="00884A20">
        <w:rPr>
          <w:rFonts w:ascii="Calibri" w:hAnsi="Calibri" w:cstheme="minorHAnsi"/>
          <w:sz w:val="26"/>
          <w:szCs w:val="26"/>
        </w:rPr>
        <w:t>. A</w:t>
      </w:r>
      <w:r w:rsidRPr="00D93DFD">
        <w:rPr>
          <w:rFonts w:ascii="Calibri" w:hAnsi="Calibri" w:cstheme="minorHAnsi"/>
          <w:sz w:val="26"/>
          <w:szCs w:val="26"/>
        </w:rPr>
        <w:t>nalizăm să vedem care sunt sumele rămase</w:t>
      </w:r>
      <w:r w:rsidR="007D1AFD" w:rsidRPr="00D93DFD">
        <w:rPr>
          <w:rFonts w:ascii="Calibri" w:hAnsi="Calibri" w:cstheme="minorHAnsi"/>
          <w:sz w:val="26"/>
          <w:szCs w:val="26"/>
        </w:rPr>
        <w:t>, î</w:t>
      </w:r>
      <w:r w:rsidRPr="00D93DFD">
        <w:rPr>
          <w:rFonts w:ascii="Calibri" w:hAnsi="Calibri" w:cstheme="minorHAnsi"/>
          <w:sz w:val="26"/>
          <w:szCs w:val="26"/>
        </w:rPr>
        <w:t xml:space="preserve">n ce stadiu sunt proiectele care nu au fost </w:t>
      </w:r>
      <w:r w:rsidR="007D1AFD" w:rsidRPr="00D93DFD">
        <w:rPr>
          <w:rFonts w:ascii="Calibri" w:hAnsi="Calibri" w:cstheme="minorHAnsi"/>
          <w:sz w:val="26"/>
          <w:szCs w:val="26"/>
        </w:rPr>
        <w:t>d</w:t>
      </w:r>
      <w:r w:rsidRPr="00D93DFD">
        <w:rPr>
          <w:rFonts w:ascii="Calibri" w:hAnsi="Calibri" w:cstheme="minorHAnsi"/>
          <w:sz w:val="26"/>
          <w:szCs w:val="26"/>
        </w:rPr>
        <w:t>epuse pen</w:t>
      </w:r>
      <w:r w:rsidR="007D1AFD" w:rsidRPr="00D93DFD">
        <w:rPr>
          <w:rFonts w:ascii="Calibri" w:hAnsi="Calibri" w:cstheme="minorHAnsi"/>
          <w:sz w:val="26"/>
          <w:szCs w:val="26"/>
        </w:rPr>
        <w:t>tru că această situație am avut-</w:t>
      </w:r>
      <w:r w:rsidRPr="00D93DFD">
        <w:rPr>
          <w:rFonts w:ascii="Calibri" w:hAnsi="Calibri" w:cstheme="minorHAnsi"/>
          <w:sz w:val="26"/>
          <w:szCs w:val="26"/>
        </w:rPr>
        <w:t>o și cu Autoritatea Națională pentru Protecția Copilului</w:t>
      </w:r>
      <w:r w:rsidR="007D1AFD" w:rsidRPr="00D93DFD">
        <w:rPr>
          <w:rFonts w:ascii="Calibri" w:hAnsi="Calibri" w:cstheme="minorHAnsi"/>
          <w:sz w:val="26"/>
          <w:szCs w:val="26"/>
        </w:rPr>
        <w:t>,</w:t>
      </w:r>
      <w:r w:rsidRPr="00D93DFD">
        <w:rPr>
          <w:rFonts w:ascii="Calibri" w:hAnsi="Calibri" w:cstheme="minorHAnsi"/>
          <w:sz w:val="26"/>
          <w:szCs w:val="26"/>
        </w:rPr>
        <w:t xml:space="preserve"> la fel am discutat cu fiecare potențial beneficiar să vedem dacă au proiectele pregătite</w:t>
      </w:r>
      <w:r w:rsidR="007D1AFD" w:rsidRPr="00D93DFD">
        <w:rPr>
          <w:rFonts w:ascii="Calibri" w:hAnsi="Calibri" w:cstheme="minorHAnsi"/>
          <w:sz w:val="26"/>
          <w:szCs w:val="26"/>
        </w:rPr>
        <w:t>, î</w:t>
      </w:r>
      <w:r w:rsidRPr="00D93DFD">
        <w:rPr>
          <w:rFonts w:ascii="Calibri" w:hAnsi="Calibri" w:cstheme="minorHAnsi"/>
          <w:sz w:val="26"/>
          <w:szCs w:val="26"/>
        </w:rPr>
        <w:t>n ce stadiu se află pregătite și dacă po</w:t>
      </w:r>
      <w:r w:rsidR="008E13D4" w:rsidRPr="00D93DFD">
        <w:rPr>
          <w:rFonts w:ascii="Calibri" w:hAnsi="Calibri" w:cstheme="minorHAnsi"/>
          <w:sz w:val="26"/>
          <w:szCs w:val="26"/>
        </w:rPr>
        <w:t xml:space="preserve">t </w:t>
      </w:r>
      <w:r w:rsidRPr="00D93DFD">
        <w:rPr>
          <w:rFonts w:ascii="Calibri" w:hAnsi="Calibri" w:cstheme="minorHAnsi"/>
          <w:sz w:val="26"/>
          <w:szCs w:val="26"/>
        </w:rPr>
        <w:t>depune pe apelul pe care se va deschide</w:t>
      </w:r>
      <w:r w:rsidR="008E13D4" w:rsidRPr="00D93DFD">
        <w:rPr>
          <w:rFonts w:ascii="Calibri" w:hAnsi="Calibri" w:cstheme="minorHAnsi"/>
          <w:sz w:val="26"/>
          <w:szCs w:val="26"/>
        </w:rPr>
        <w:t>.</w:t>
      </w:r>
    </w:p>
    <w:p w:rsidR="008E13D4" w:rsidRPr="00D93DFD" w:rsidRDefault="008E13D4" w:rsidP="000B1984">
      <w:pPr>
        <w:spacing w:line="240" w:lineRule="auto"/>
        <w:jc w:val="both"/>
        <w:rPr>
          <w:rFonts w:ascii="Calibri" w:hAnsi="Calibri" w:cstheme="minorHAnsi"/>
          <w:sz w:val="26"/>
          <w:szCs w:val="26"/>
        </w:rPr>
      </w:pPr>
      <w:r w:rsidRPr="00884A20">
        <w:rPr>
          <w:rFonts w:ascii="Calibri" w:hAnsi="Calibri" w:cstheme="minorHAnsi"/>
          <w:sz w:val="26"/>
          <w:szCs w:val="26"/>
        </w:rPr>
        <w:t>D</w:t>
      </w:r>
      <w:r w:rsidR="004E0EB1" w:rsidRPr="00884A20">
        <w:rPr>
          <w:rFonts w:ascii="Calibri" w:hAnsi="Calibri" w:cstheme="minorHAnsi"/>
          <w:sz w:val="26"/>
          <w:szCs w:val="26"/>
        </w:rPr>
        <w:t xml:space="preserve">omnul </w:t>
      </w:r>
      <w:r w:rsidRPr="00884A20">
        <w:rPr>
          <w:rFonts w:ascii="Calibri" w:hAnsi="Calibri" w:cstheme="minorHAnsi"/>
          <w:sz w:val="26"/>
          <w:szCs w:val="26"/>
        </w:rPr>
        <w:t>K</w:t>
      </w:r>
      <w:r w:rsidR="004E0EB1" w:rsidRPr="00884A20">
        <w:rPr>
          <w:rFonts w:ascii="Calibri" w:hAnsi="Calibri" w:cstheme="minorHAnsi"/>
          <w:sz w:val="26"/>
          <w:szCs w:val="26"/>
        </w:rPr>
        <w:t xml:space="preserve">onstantinos </w:t>
      </w:r>
      <w:r w:rsidR="00911BA9" w:rsidRPr="00884A20">
        <w:rPr>
          <w:rFonts w:ascii="Calibri" w:hAnsi="Calibri" w:cstheme="minorHAnsi"/>
          <w:sz w:val="26"/>
          <w:szCs w:val="26"/>
        </w:rPr>
        <w:t xml:space="preserve">Niafas a </w:t>
      </w:r>
      <w:r w:rsidR="00DD0A7D" w:rsidRPr="00884A20">
        <w:rPr>
          <w:rFonts w:ascii="Calibri" w:hAnsi="Calibri" w:cstheme="minorHAnsi"/>
          <w:sz w:val="26"/>
          <w:szCs w:val="26"/>
        </w:rPr>
        <w:t>solicitat detalii privind o eventuală supra-contractare pe zona de persoane vârstnice, din moment ce există o cerere atât de ridicată</w:t>
      </w:r>
      <w:r w:rsidR="00CD298E" w:rsidRPr="00884A20">
        <w:rPr>
          <w:rFonts w:ascii="Calibri" w:hAnsi="Calibri" w:cstheme="minorHAnsi"/>
          <w:sz w:val="26"/>
          <w:szCs w:val="26"/>
        </w:rPr>
        <w:t>, de aproximativ patru ori mai mare decât alocarea</w:t>
      </w:r>
      <w:r w:rsidR="00DD0A7D" w:rsidRPr="00884A20">
        <w:rPr>
          <w:rFonts w:ascii="Calibri" w:hAnsi="Calibri" w:cstheme="minorHAnsi"/>
          <w:sz w:val="26"/>
          <w:szCs w:val="26"/>
        </w:rPr>
        <w:t xml:space="preserve">. </w:t>
      </w:r>
    </w:p>
    <w:p w:rsidR="00911BA9" w:rsidRPr="00D93DFD" w:rsidRDefault="00911BA9" w:rsidP="000B1984">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w:t>
      </w:r>
      <w:r w:rsidR="004E0EB1" w:rsidRPr="00D93DFD">
        <w:rPr>
          <w:rFonts w:ascii="Calibri" w:hAnsi="Calibri" w:cstheme="minorHAnsi"/>
          <w:sz w:val="26"/>
          <w:szCs w:val="26"/>
        </w:rPr>
        <w:t>Luiza Radu a menționat că supracontractarea fost aplicată și este o politică implementată la nivelul autorității de management și a programului operațional Regional</w:t>
      </w:r>
      <w:r w:rsidR="008E13D4" w:rsidRPr="00D93DFD">
        <w:rPr>
          <w:rFonts w:ascii="Calibri" w:hAnsi="Calibri" w:cstheme="minorHAnsi"/>
          <w:sz w:val="26"/>
          <w:szCs w:val="26"/>
        </w:rPr>
        <w:t>. A</w:t>
      </w:r>
      <w:r w:rsidR="004E0EB1" w:rsidRPr="00D93DFD">
        <w:rPr>
          <w:rFonts w:ascii="Calibri" w:hAnsi="Calibri" w:cstheme="minorHAnsi"/>
          <w:sz w:val="26"/>
          <w:szCs w:val="26"/>
        </w:rPr>
        <w:t>u fost cazuri speciale pentru apelurile retrospective și măsurile luate în contextul decomiterii dar în principiu pentru apelurile normale care nu au beneficiat de această să zicem măsură de evitare</w:t>
      </w:r>
      <w:r w:rsidRPr="00D93DFD">
        <w:rPr>
          <w:rFonts w:ascii="Calibri" w:hAnsi="Calibri" w:cstheme="minorHAnsi"/>
          <w:sz w:val="26"/>
          <w:szCs w:val="26"/>
        </w:rPr>
        <w:t xml:space="preserve"> </w:t>
      </w:r>
      <w:r w:rsidR="004E0EB1" w:rsidRPr="00D93DFD">
        <w:rPr>
          <w:rFonts w:ascii="Calibri" w:hAnsi="Calibri" w:cstheme="minorHAnsi"/>
          <w:sz w:val="26"/>
          <w:szCs w:val="26"/>
        </w:rPr>
        <w:t>a dezangajării se poate lua în considerare supracontractarea dar la fel trebuie să facem o analiză la nivelul programului pe partea de alocări</w:t>
      </w:r>
      <w:r w:rsidRPr="00D93DFD">
        <w:rPr>
          <w:rFonts w:ascii="Calibri" w:hAnsi="Calibri" w:cstheme="minorHAnsi"/>
          <w:sz w:val="26"/>
          <w:szCs w:val="26"/>
        </w:rPr>
        <w:t>,</w:t>
      </w:r>
      <w:r w:rsidR="004E0EB1" w:rsidRPr="00D93DFD">
        <w:rPr>
          <w:rFonts w:ascii="Calibri" w:hAnsi="Calibri" w:cstheme="minorHAnsi"/>
          <w:sz w:val="26"/>
          <w:szCs w:val="26"/>
        </w:rPr>
        <w:t xml:space="preserve"> contracte semnate și ulterior să putem lua o decizie</w:t>
      </w:r>
      <w:r w:rsidRPr="00D93DFD">
        <w:rPr>
          <w:rFonts w:ascii="Calibri" w:hAnsi="Calibri" w:cstheme="minorHAnsi"/>
          <w:sz w:val="26"/>
          <w:szCs w:val="26"/>
        </w:rPr>
        <w:t xml:space="preserve">. Încă </w:t>
      </w:r>
      <w:r w:rsidR="004E0EB1" w:rsidRPr="00D93DFD">
        <w:rPr>
          <w:rFonts w:ascii="Calibri" w:hAnsi="Calibri" w:cstheme="minorHAnsi"/>
          <w:sz w:val="26"/>
          <w:szCs w:val="26"/>
        </w:rPr>
        <w:t>o completare pentru apelul pe copii au fost depuse 31 de proiecte</w:t>
      </w:r>
      <w:r w:rsidRPr="00D93DFD">
        <w:rPr>
          <w:rFonts w:ascii="Calibri" w:hAnsi="Calibri" w:cstheme="minorHAnsi"/>
          <w:sz w:val="26"/>
          <w:szCs w:val="26"/>
        </w:rPr>
        <w:t>,</w:t>
      </w:r>
      <w:r w:rsidR="004E0EB1" w:rsidRPr="00D93DFD">
        <w:rPr>
          <w:rFonts w:ascii="Calibri" w:hAnsi="Calibri" w:cstheme="minorHAnsi"/>
          <w:sz w:val="26"/>
          <w:szCs w:val="26"/>
        </w:rPr>
        <w:t xml:space="preserve"> valoarea eligibilă </w:t>
      </w:r>
      <w:r w:rsidRPr="00D93DFD">
        <w:rPr>
          <w:rFonts w:ascii="Calibri" w:hAnsi="Calibri" w:cstheme="minorHAnsi"/>
          <w:sz w:val="26"/>
          <w:szCs w:val="26"/>
        </w:rPr>
        <w:t xml:space="preserve">FEDR </w:t>
      </w:r>
      <w:r w:rsidR="004E0EB1" w:rsidRPr="00D93DFD">
        <w:rPr>
          <w:rFonts w:ascii="Calibri" w:hAnsi="Calibri" w:cstheme="minorHAnsi"/>
          <w:sz w:val="26"/>
          <w:szCs w:val="26"/>
        </w:rPr>
        <w:t>și buget de stat 25 de milioane aproximativ</w:t>
      </w:r>
      <w:r w:rsidRPr="00D93DFD">
        <w:rPr>
          <w:rFonts w:ascii="Calibri" w:hAnsi="Calibri" w:cstheme="minorHAnsi"/>
          <w:sz w:val="26"/>
          <w:szCs w:val="26"/>
        </w:rPr>
        <w:t>.</w:t>
      </w:r>
    </w:p>
    <w:p w:rsidR="004E0EB1" w:rsidRDefault="00911BA9" w:rsidP="000B1984">
      <w:pPr>
        <w:spacing w:line="240" w:lineRule="auto"/>
        <w:jc w:val="both"/>
        <w:rPr>
          <w:rFonts w:ascii="Calibri" w:hAnsi="Calibri" w:cstheme="minorHAnsi"/>
          <w:sz w:val="26"/>
          <w:szCs w:val="26"/>
        </w:rPr>
      </w:pPr>
      <w:r w:rsidRPr="00884A20">
        <w:rPr>
          <w:rFonts w:ascii="Calibri" w:hAnsi="Calibri" w:cstheme="minorHAnsi"/>
          <w:sz w:val="26"/>
          <w:szCs w:val="26"/>
        </w:rPr>
        <w:t xml:space="preserve">Domnul Konstantinos Niafas a </w:t>
      </w:r>
      <w:r w:rsidR="003A5286" w:rsidRPr="00884A20">
        <w:rPr>
          <w:rFonts w:ascii="Calibri" w:hAnsi="Calibri" w:cstheme="minorHAnsi"/>
          <w:sz w:val="26"/>
          <w:szCs w:val="26"/>
        </w:rPr>
        <w:t>precizat</w:t>
      </w:r>
      <w:r w:rsidR="000F1B6B" w:rsidRPr="00884A20">
        <w:rPr>
          <w:rFonts w:ascii="Calibri" w:hAnsi="Calibri" w:cstheme="minorHAnsi"/>
          <w:sz w:val="26"/>
          <w:szCs w:val="26"/>
        </w:rPr>
        <w:t>,</w:t>
      </w:r>
      <w:r w:rsidR="003A5286" w:rsidRPr="00884A20">
        <w:rPr>
          <w:rFonts w:ascii="Calibri" w:hAnsi="Calibri" w:cstheme="minorHAnsi"/>
          <w:sz w:val="26"/>
          <w:szCs w:val="26"/>
        </w:rPr>
        <w:t xml:space="preserve"> </w:t>
      </w:r>
      <w:r w:rsidRPr="00884A20">
        <w:rPr>
          <w:rFonts w:ascii="Calibri" w:hAnsi="Calibri" w:cstheme="minorHAnsi"/>
          <w:sz w:val="26"/>
          <w:szCs w:val="26"/>
        </w:rPr>
        <w:t>referitor la ambulatorii</w:t>
      </w:r>
      <w:r w:rsidR="000F1B6B" w:rsidRPr="00884A20">
        <w:rPr>
          <w:rFonts w:ascii="Calibri" w:hAnsi="Calibri" w:cstheme="minorHAnsi"/>
          <w:sz w:val="26"/>
          <w:szCs w:val="26"/>
        </w:rPr>
        <w:t>, că raport</w:t>
      </w:r>
      <w:r w:rsidR="003A5286" w:rsidRPr="00884A20">
        <w:rPr>
          <w:rFonts w:ascii="Calibri" w:hAnsi="Calibri" w:cstheme="minorHAnsi"/>
          <w:sz w:val="26"/>
          <w:szCs w:val="26"/>
        </w:rPr>
        <w:t xml:space="preserve">ând cifrele </w:t>
      </w:r>
      <w:r w:rsidR="000F1B6B" w:rsidRPr="00884A20">
        <w:rPr>
          <w:rFonts w:ascii="Calibri" w:hAnsi="Calibri" w:cstheme="minorHAnsi"/>
          <w:sz w:val="26"/>
          <w:szCs w:val="26"/>
        </w:rPr>
        <w:t xml:space="preserve">prezentate </w:t>
      </w:r>
      <w:r w:rsidR="003A5286" w:rsidRPr="00884A20">
        <w:rPr>
          <w:rFonts w:ascii="Calibri" w:hAnsi="Calibri" w:cstheme="minorHAnsi"/>
          <w:sz w:val="26"/>
          <w:szCs w:val="26"/>
        </w:rPr>
        <w:t>la reuniunea din februarie</w:t>
      </w:r>
      <w:r w:rsidR="000F1B6B" w:rsidRPr="00884A20">
        <w:rPr>
          <w:rFonts w:ascii="Calibri" w:hAnsi="Calibri" w:cstheme="minorHAnsi"/>
          <w:sz w:val="26"/>
          <w:szCs w:val="26"/>
        </w:rPr>
        <w:t xml:space="preserve"> cu </w:t>
      </w:r>
      <w:r w:rsidR="001C5F3B" w:rsidRPr="00884A20">
        <w:rPr>
          <w:rFonts w:ascii="Calibri" w:hAnsi="Calibri" w:cstheme="minorHAnsi"/>
          <w:sz w:val="26"/>
          <w:szCs w:val="26"/>
        </w:rPr>
        <w:t>cele prezentate acum, nu se observă prea mult progres în contractare</w:t>
      </w:r>
      <w:r w:rsidR="00315068" w:rsidRPr="00884A20">
        <w:rPr>
          <w:rFonts w:ascii="Calibri" w:hAnsi="Calibri" w:cstheme="minorHAnsi"/>
          <w:sz w:val="26"/>
          <w:szCs w:val="26"/>
        </w:rPr>
        <w:t>, gradul de contractare rămânând la același nivel</w:t>
      </w:r>
      <w:r w:rsidRPr="00884A20">
        <w:rPr>
          <w:rFonts w:ascii="Calibri" w:hAnsi="Calibri" w:cstheme="minorHAnsi"/>
          <w:sz w:val="26"/>
          <w:szCs w:val="26"/>
        </w:rPr>
        <w:t>.</w:t>
      </w:r>
      <w:r w:rsidR="00315068">
        <w:rPr>
          <w:rFonts w:ascii="Calibri" w:hAnsi="Calibri" w:cstheme="minorHAnsi"/>
          <w:sz w:val="26"/>
          <w:szCs w:val="26"/>
        </w:rPr>
        <w:t xml:space="preserve"> </w:t>
      </w:r>
    </w:p>
    <w:p w:rsidR="001B1FF5" w:rsidRPr="00D93DFD" w:rsidRDefault="004E0EB1" w:rsidP="000B1984">
      <w:pPr>
        <w:spacing w:line="240" w:lineRule="auto"/>
        <w:jc w:val="both"/>
        <w:rPr>
          <w:rFonts w:ascii="Calibri" w:hAnsi="Calibri" w:cstheme="minorHAnsi"/>
          <w:sz w:val="26"/>
          <w:szCs w:val="26"/>
        </w:rPr>
      </w:pPr>
      <w:r w:rsidRPr="00D93DFD">
        <w:rPr>
          <w:rFonts w:ascii="Calibri" w:hAnsi="Calibri" w:cstheme="minorHAnsi"/>
          <w:sz w:val="26"/>
          <w:szCs w:val="26"/>
        </w:rPr>
        <w:t>Doamna Luiza Radu a menționat că nu are o valoare a contractelor care sunt semnate la nivelul unităților de primiri urgențe</w:t>
      </w:r>
      <w:r w:rsidR="00B428E6" w:rsidRPr="00D93DFD">
        <w:rPr>
          <w:rFonts w:ascii="Calibri" w:hAnsi="Calibri" w:cstheme="minorHAnsi"/>
          <w:sz w:val="26"/>
          <w:szCs w:val="26"/>
        </w:rPr>
        <w:t>,</w:t>
      </w:r>
      <w:r w:rsidRPr="00D93DFD">
        <w:rPr>
          <w:rFonts w:ascii="Calibri" w:hAnsi="Calibri" w:cstheme="minorHAnsi"/>
          <w:sz w:val="26"/>
          <w:szCs w:val="26"/>
        </w:rPr>
        <w:t xml:space="preserve"> ceea ce trebuie menționat este că sumele nu sunt semnificative pen</w:t>
      </w:r>
      <w:r w:rsidR="0051247F">
        <w:rPr>
          <w:rFonts w:ascii="Calibri" w:hAnsi="Calibri" w:cstheme="minorHAnsi"/>
          <w:sz w:val="26"/>
          <w:szCs w:val="26"/>
        </w:rPr>
        <w:t xml:space="preserve">tru a evidenția o creștere mare, </w:t>
      </w:r>
      <w:r w:rsidRPr="00D93DFD">
        <w:rPr>
          <w:rFonts w:ascii="Calibri" w:hAnsi="Calibri" w:cstheme="minorHAnsi"/>
          <w:sz w:val="26"/>
          <w:szCs w:val="26"/>
        </w:rPr>
        <w:t>avem contracte multe dar cu valori mai mici</w:t>
      </w:r>
      <w:r w:rsidR="001B1FF5" w:rsidRPr="00D93DFD">
        <w:rPr>
          <w:rFonts w:ascii="Calibri" w:hAnsi="Calibri" w:cstheme="minorHAnsi"/>
          <w:sz w:val="26"/>
          <w:szCs w:val="26"/>
        </w:rPr>
        <w:t>.</w:t>
      </w:r>
    </w:p>
    <w:p w:rsidR="00884A20" w:rsidRDefault="001B1FF5" w:rsidP="000B1984">
      <w:pPr>
        <w:spacing w:line="240" w:lineRule="auto"/>
        <w:jc w:val="both"/>
        <w:rPr>
          <w:rFonts w:ascii="Calibri" w:hAnsi="Calibri" w:cstheme="minorHAnsi"/>
          <w:sz w:val="26"/>
          <w:szCs w:val="26"/>
        </w:rPr>
      </w:pPr>
      <w:r w:rsidRPr="00D93DFD">
        <w:rPr>
          <w:rFonts w:ascii="Calibri" w:hAnsi="Calibri" w:cstheme="minorHAnsi"/>
          <w:sz w:val="26"/>
          <w:szCs w:val="26"/>
        </w:rPr>
        <w:t>Doamna Camelia Coporan a menționat că la nivelul UPU</w:t>
      </w:r>
      <w:r w:rsidR="004E0EB1" w:rsidRPr="00D93DFD">
        <w:rPr>
          <w:rFonts w:ascii="Calibri" w:hAnsi="Calibri" w:cstheme="minorHAnsi"/>
          <w:sz w:val="26"/>
          <w:szCs w:val="26"/>
        </w:rPr>
        <w:t xml:space="preserve"> </w:t>
      </w:r>
      <w:r w:rsidR="00884A20">
        <w:rPr>
          <w:rFonts w:ascii="Calibri" w:hAnsi="Calibri" w:cstheme="minorHAnsi"/>
          <w:sz w:val="26"/>
          <w:szCs w:val="26"/>
        </w:rPr>
        <w:t xml:space="preserve">a rugat colegii sa verifice </w:t>
      </w:r>
      <w:r w:rsidR="004E0EB1" w:rsidRPr="00D93DFD">
        <w:rPr>
          <w:rFonts w:ascii="Calibri" w:hAnsi="Calibri" w:cstheme="minorHAnsi"/>
          <w:sz w:val="26"/>
          <w:szCs w:val="26"/>
        </w:rPr>
        <w:t>câte contracte a</w:t>
      </w:r>
      <w:r w:rsidR="00884A20">
        <w:rPr>
          <w:rFonts w:ascii="Calibri" w:hAnsi="Calibri" w:cstheme="minorHAnsi"/>
          <w:sz w:val="26"/>
          <w:szCs w:val="26"/>
        </w:rPr>
        <w:t xml:space="preserve">u fost </w:t>
      </w:r>
      <w:r w:rsidR="004E0EB1" w:rsidRPr="00D93DFD">
        <w:rPr>
          <w:rFonts w:ascii="Calibri" w:hAnsi="Calibri" w:cstheme="minorHAnsi"/>
          <w:sz w:val="26"/>
          <w:szCs w:val="26"/>
        </w:rPr>
        <w:t>semnat</w:t>
      </w:r>
      <w:r w:rsidR="00884A20">
        <w:rPr>
          <w:rFonts w:ascii="Calibri" w:hAnsi="Calibri" w:cstheme="minorHAnsi"/>
          <w:sz w:val="26"/>
          <w:szCs w:val="26"/>
        </w:rPr>
        <w:t xml:space="preserve">e din februarie până acum. </w:t>
      </w:r>
    </w:p>
    <w:p w:rsidR="00525F4E" w:rsidRPr="00D93DFD" w:rsidRDefault="001B1FF5" w:rsidP="000B1984">
      <w:pPr>
        <w:spacing w:line="240" w:lineRule="auto"/>
        <w:jc w:val="both"/>
        <w:rPr>
          <w:rFonts w:ascii="Calibri" w:hAnsi="Calibri" w:cstheme="minorHAnsi"/>
          <w:sz w:val="26"/>
          <w:szCs w:val="26"/>
        </w:rPr>
      </w:pPr>
      <w:r w:rsidRPr="00BE6089">
        <w:rPr>
          <w:rFonts w:ascii="Calibri" w:hAnsi="Calibri" w:cstheme="minorHAnsi"/>
          <w:sz w:val="26"/>
          <w:szCs w:val="26"/>
        </w:rPr>
        <w:t xml:space="preserve">Luiza Radu a menționat că </w:t>
      </w:r>
      <w:r w:rsidR="004E0EB1" w:rsidRPr="00BE6089">
        <w:rPr>
          <w:rFonts w:ascii="Calibri" w:hAnsi="Calibri" w:cstheme="minorHAnsi"/>
          <w:sz w:val="26"/>
          <w:szCs w:val="26"/>
        </w:rPr>
        <w:t xml:space="preserve">axa prioritară 9 </w:t>
      </w:r>
      <w:r w:rsidR="00A17E77" w:rsidRPr="00BE6089">
        <w:rPr>
          <w:rFonts w:ascii="Calibri" w:hAnsi="Calibri" w:cstheme="minorHAnsi"/>
          <w:sz w:val="26"/>
          <w:szCs w:val="26"/>
        </w:rPr>
        <w:t xml:space="preserve">se </w:t>
      </w:r>
      <w:r w:rsidR="004E0EB1" w:rsidRPr="00BE6089">
        <w:rPr>
          <w:rFonts w:ascii="Calibri" w:hAnsi="Calibri" w:cstheme="minorHAnsi"/>
          <w:sz w:val="26"/>
          <w:szCs w:val="26"/>
        </w:rPr>
        <w:t>implementează în parteneriat cu pro</w:t>
      </w:r>
      <w:r w:rsidR="00CB4620" w:rsidRPr="00BE6089">
        <w:rPr>
          <w:rFonts w:ascii="Calibri" w:hAnsi="Calibri" w:cstheme="minorHAnsi"/>
          <w:sz w:val="26"/>
          <w:szCs w:val="26"/>
        </w:rPr>
        <w:t>gramul operațional capital uman</w:t>
      </w:r>
      <w:r w:rsidR="0051247F" w:rsidRPr="00BE6089">
        <w:rPr>
          <w:rFonts w:ascii="Calibri" w:hAnsi="Calibri" w:cstheme="minorHAnsi"/>
          <w:sz w:val="26"/>
          <w:szCs w:val="26"/>
        </w:rPr>
        <w:t xml:space="preserve">. </w:t>
      </w:r>
      <w:r w:rsidR="00884A20" w:rsidRPr="00BE6089">
        <w:rPr>
          <w:rFonts w:ascii="Calibri" w:hAnsi="Calibri" w:cstheme="minorHAnsi"/>
          <w:sz w:val="26"/>
          <w:szCs w:val="26"/>
        </w:rPr>
        <w:t xml:space="preserve">A </w:t>
      </w:r>
      <w:r w:rsidR="004E0EB1" w:rsidRPr="00BE6089">
        <w:rPr>
          <w:rFonts w:ascii="Calibri" w:hAnsi="Calibri" w:cstheme="minorHAnsi"/>
          <w:sz w:val="26"/>
          <w:szCs w:val="26"/>
        </w:rPr>
        <w:t xml:space="preserve">fost aprobat documentul care vizează orientările pentru grupurile de acțiune locală pentru implementarea celei de a treia </w:t>
      </w:r>
      <w:r w:rsidR="004E0EB1" w:rsidRPr="00BE6089">
        <w:rPr>
          <w:rFonts w:ascii="Calibri" w:hAnsi="Calibri" w:cstheme="minorHAnsi"/>
          <w:sz w:val="26"/>
          <w:szCs w:val="26"/>
        </w:rPr>
        <w:lastRenderedPageBreak/>
        <w:t>etape</w:t>
      </w:r>
      <w:r w:rsidR="009749F7" w:rsidRPr="00BE6089">
        <w:rPr>
          <w:rFonts w:ascii="Calibri" w:hAnsi="Calibri" w:cstheme="minorHAnsi"/>
          <w:sz w:val="26"/>
          <w:szCs w:val="26"/>
        </w:rPr>
        <w:t xml:space="preserve"> a mecanismului</w:t>
      </w:r>
      <w:r w:rsidR="0051247F" w:rsidRPr="00BE6089">
        <w:rPr>
          <w:rFonts w:ascii="Calibri" w:hAnsi="Calibri" w:cstheme="minorHAnsi"/>
          <w:sz w:val="26"/>
          <w:szCs w:val="26"/>
        </w:rPr>
        <w:t xml:space="preserve"> strategiilor de dezvoltare locală</w:t>
      </w:r>
      <w:r w:rsidR="009749F7" w:rsidRPr="00BE6089">
        <w:rPr>
          <w:rFonts w:ascii="Calibri" w:hAnsi="Calibri" w:cstheme="minorHAnsi"/>
          <w:sz w:val="26"/>
          <w:szCs w:val="26"/>
        </w:rPr>
        <w:t xml:space="preserve">, </w:t>
      </w:r>
      <w:r w:rsidR="004E0EB1" w:rsidRPr="00BE6089">
        <w:rPr>
          <w:rFonts w:ascii="Calibri" w:hAnsi="Calibri" w:cstheme="minorHAnsi"/>
          <w:sz w:val="26"/>
          <w:szCs w:val="26"/>
        </w:rPr>
        <w:t>respectiv selecția la nivelul comunităților a proiectelor</w:t>
      </w:r>
      <w:r w:rsidR="009749F7" w:rsidRPr="00BE6089">
        <w:rPr>
          <w:rFonts w:ascii="Calibri" w:hAnsi="Calibri" w:cstheme="minorHAnsi"/>
          <w:sz w:val="26"/>
          <w:szCs w:val="26"/>
        </w:rPr>
        <w:t>,</w:t>
      </w:r>
      <w:r w:rsidR="004E0EB1" w:rsidRPr="00BE6089">
        <w:rPr>
          <w:rFonts w:ascii="Calibri" w:hAnsi="Calibri" w:cstheme="minorHAnsi"/>
          <w:sz w:val="26"/>
          <w:szCs w:val="26"/>
        </w:rPr>
        <w:t xml:space="preserve"> procedura de verificare și avizare a </w:t>
      </w:r>
      <w:r w:rsidR="00BE6089">
        <w:rPr>
          <w:rFonts w:ascii="Calibri" w:hAnsi="Calibri" w:cstheme="minorHAnsi"/>
          <w:sz w:val="26"/>
          <w:szCs w:val="26"/>
        </w:rPr>
        <w:t xml:space="preserve">fost aprobată </w:t>
      </w:r>
      <w:r w:rsidR="004E0EB1" w:rsidRPr="00BE6089">
        <w:rPr>
          <w:rFonts w:ascii="Calibri" w:hAnsi="Calibri" w:cstheme="minorHAnsi"/>
          <w:sz w:val="26"/>
          <w:szCs w:val="26"/>
        </w:rPr>
        <w:t>de către comitetul restrâns a fișelor de proiecte selectate de grupurile de acțiune locală</w:t>
      </w:r>
      <w:r w:rsidR="009749F7" w:rsidRPr="00BE6089">
        <w:rPr>
          <w:rFonts w:ascii="Calibri" w:hAnsi="Calibri" w:cstheme="minorHAnsi"/>
          <w:sz w:val="26"/>
          <w:szCs w:val="26"/>
        </w:rPr>
        <w:t>.</w:t>
      </w:r>
      <w:r w:rsidR="004E0EB1" w:rsidRPr="00BE6089">
        <w:rPr>
          <w:rFonts w:ascii="Calibri" w:hAnsi="Calibri" w:cstheme="minorHAnsi"/>
          <w:sz w:val="26"/>
          <w:szCs w:val="26"/>
        </w:rPr>
        <w:t xml:space="preserve"> </w:t>
      </w:r>
      <w:r w:rsidR="009749F7" w:rsidRPr="00BE6089">
        <w:rPr>
          <w:rFonts w:ascii="Calibri" w:hAnsi="Calibri" w:cstheme="minorHAnsi"/>
          <w:sz w:val="26"/>
          <w:szCs w:val="26"/>
        </w:rPr>
        <w:t xml:space="preserve">În </w:t>
      </w:r>
      <w:r w:rsidR="004E0EB1" w:rsidRPr="00BE6089">
        <w:rPr>
          <w:rFonts w:ascii="Calibri" w:hAnsi="Calibri" w:cstheme="minorHAnsi"/>
          <w:sz w:val="26"/>
          <w:szCs w:val="26"/>
        </w:rPr>
        <w:t xml:space="preserve">data de 10 iulie va fi o întâlnire organizată de Ministerul Fondurilor Europene cu reprezentanții </w:t>
      </w:r>
      <w:r w:rsidR="009749F7" w:rsidRPr="00BE6089">
        <w:rPr>
          <w:rFonts w:ascii="Calibri" w:hAnsi="Calibri" w:cstheme="minorHAnsi"/>
          <w:sz w:val="26"/>
          <w:szCs w:val="26"/>
        </w:rPr>
        <w:t xml:space="preserve">GAL-urilor, </w:t>
      </w:r>
      <w:r w:rsidR="004E0EB1" w:rsidRPr="00BE6089">
        <w:rPr>
          <w:rFonts w:ascii="Calibri" w:hAnsi="Calibri" w:cstheme="minorHAnsi"/>
          <w:sz w:val="26"/>
          <w:szCs w:val="26"/>
        </w:rPr>
        <w:t>în această perioadă am avut mai multe întâlniri cu reprezentanții Galilor pentru a</w:t>
      </w:r>
      <w:r w:rsidR="009749F7" w:rsidRPr="00BE6089">
        <w:rPr>
          <w:rFonts w:ascii="Calibri" w:hAnsi="Calibri" w:cstheme="minorHAnsi"/>
          <w:sz w:val="26"/>
          <w:szCs w:val="26"/>
        </w:rPr>
        <w:t xml:space="preserve"> î</w:t>
      </w:r>
      <w:r w:rsidR="004E0EB1" w:rsidRPr="00BE6089">
        <w:rPr>
          <w:rFonts w:ascii="Calibri" w:hAnsi="Calibri" w:cstheme="minorHAnsi"/>
          <w:sz w:val="26"/>
          <w:szCs w:val="26"/>
        </w:rPr>
        <w:t xml:space="preserve">i ajuta pe de o parte la elaborarea criteriilor de selecție și Autoritatea de </w:t>
      </w:r>
      <w:r w:rsidR="009749F7" w:rsidRPr="00BE6089">
        <w:rPr>
          <w:rFonts w:ascii="Calibri" w:hAnsi="Calibri" w:cstheme="minorHAnsi"/>
          <w:sz w:val="26"/>
          <w:szCs w:val="26"/>
        </w:rPr>
        <w:t xml:space="preserve">Management </w:t>
      </w:r>
      <w:r w:rsidR="00525F4E" w:rsidRPr="00BE6089">
        <w:rPr>
          <w:rFonts w:ascii="Calibri" w:hAnsi="Calibri" w:cstheme="minorHAnsi"/>
          <w:sz w:val="26"/>
          <w:szCs w:val="26"/>
        </w:rPr>
        <w:t xml:space="preserve">POR </w:t>
      </w:r>
      <w:r w:rsidR="004E0EB1" w:rsidRPr="00BE6089">
        <w:rPr>
          <w:rFonts w:ascii="Calibri" w:hAnsi="Calibri" w:cstheme="minorHAnsi"/>
          <w:sz w:val="26"/>
          <w:szCs w:val="26"/>
        </w:rPr>
        <w:t>le</w:t>
      </w:r>
      <w:r w:rsidR="00525F4E" w:rsidRPr="00BE6089">
        <w:rPr>
          <w:rFonts w:ascii="Calibri" w:hAnsi="Calibri" w:cstheme="minorHAnsi"/>
          <w:sz w:val="26"/>
          <w:szCs w:val="26"/>
        </w:rPr>
        <w:t>-</w:t>
      </w:r>
      <w:r w:rsidR="004E0EB1" w:rsidRPr="00BE6089">
        <w:rPr>
          <w:rFonts w:ascii="Calibri" w:hAnsi="Calibri" w:cstheme="minorHAnsi"/>
          <w:sz w:val="26"/>
          <w:szCs w:val="26"/>
        </w:rPr>
        <w:t>a pus la dispoziție ghidul pentru aceste proiecte ca</w:t>
      </w:r>
      <w:r w:rsidR="00525F4E" w:rsidRPr="00BE6089">
        <w:rPr>
          <w:rFonts w:ascii="Calibri" w:hAnsi="Calibri" w:cstheme="minorHAnsi"/>
          <w:sz w:val="26"/>
          <w:szCs w:val="26"/>
        </w:rPr>
        <w:t xml:space="preserve"> </w:t>
      </w:r>
      <w:r w:rsidR="004E0EB1" w:rsidRPr="00BE6089">
        <w:rPr>
          <w:rFonts w:ascii="Calibri" w:hAnsi="Calibri" w:cstheme="minorHAnsi"/>
          <w:sz w:val="26"/>
          <w:szCs w:val="26"/>
        </w:rPr>
        <w:t>să nu există nici</w:t>
      </w:r>
      <w:r w:rsidR="00525F4E" w:rsidRPr="00BE6089">
        <w:rPr>
          <w:rFonts w:ascii="Calibri" w:hAnsi="Calibri" w:cstheme="minorHAnsi"/>
          <w:sz w:val="26"/>
          <w:szCs w:val="26"/>
        </w:rPr>
        <w:t xml:space="preserve"> </w:t>
      </w:r>
      <w:r w:rsidR="004E0EB1" w:rsidRPr="00BE6089">
        <w:rPr>
          <w:rFonts w:ascii="Calibri" w:hAnsi="Calibri" w:cstheme="minorHAnsi"/>
          <w:sz w:val="26"/>
          <w:szCs w:val="26"/>
        </w:rPr>
        <w:t>un fel de problemă ulterioară</w:t>
      </w:r>
      <w:r w:rsidR="00525F4E" w:rsidRPr="00BE6089">
        <w:rPr>
          <w:rFonts w:ascii="Calibri" w:hAnsi="Calibri" w:cstheme="minorHAnsi"/>
          <w:sz w:val="26"/>
          <w:szCs w:val="26"/>
        </w:rPr>
        <w:t>,</w:t>
      </w:r>
      <w:r w:rsidR="004E0EB1" w:rsidRPr="00BE6089">
        <w:rPr>
          <w:rFonts w:ascii="Calibri" w:hAnsi="Calibri" w:cstheme="minorHAnsi"/>
          <w:sz w:val="26"/>
          <w:szCs w:val="26"/>
        </w:rPr>
        <w:t xml:space="preserve"> de asemenea am venit cu clarificări privind modul în care trebuie să își organizeze procesul de selecție la nivelul </w:t>
      </w:r>
      <w:r w:rsidR="00525F4E" w:rsidRPr="00BE6089">
        <w:rPr>
          <w:rFonts w:ascii="Calibri" w:hAnsi="Calibri" w:cstheme="minorHAnsi"/>
          <w:sz w:val="26"/>
          <w:szCs w:val="26"/>
        </w:rPr>
        <w:t>GAL-urilor</w:t>
      </w:r>
      <w:r w:rsidR="004E0EB1" w:rsidRPr="00BE6089">
        <w:rPr>
          <w:rFonts w:ascii="Calibri" w:hAnsi="Calibri" w:cstheme="minorHAnsi"/>
          <w:sz w:val="26"/>
          <w:szCs w:val="26"/>
        </w:rPr>
        <w:t xml:space="preserve"> astfel încât procesul să se desfășoare în conformitate cu rigorile de selecție și prioritizare pe care le solicită nu doar autoritățile de management dar</w:t>
      </w:r>
      <w:r w:rsidR="00525F4E" w:rsidRPr="00BE6089">
        <w:rPr>
          <w:rFonts w:ascii="Calibri" w:hAnsi="Calibri" w:cstheme="minorHAnsi"/>
          <w:sz w:val="26"/>
          <w:szCs w:val="26"/>
        </w:rPr>
        <w:t xml:space="preserve"> </w:t>
      </w:r>
      <w:r w:rsidR="004E0EB1" w:rsidRPr="00BE6089">
        <w:rPr>
          <w:rFonts w:ascii="Calibri" w:hAnsi="Calibri" w:cstheme="minorHAnsi"/>
          <w:sz w:val="26"/>
          <w:szCs w:val="26"/>
        </w:rPr>
        <w:t>ș</w:t>
      </w:r>
      <w:r w:rsidR="00525F4E" w:rsidRPr="00BE6089">
        <w:rPr>
          <w:rFonts w:ascii="Calibri" w:hAnsi="Calibri" w:cstheme="minorHAnsi"/>
          <w:sz w:val="26"/>
          <w:szCs w:val="26"/>
        </w:rPr>
        <w:t>i autoritatea de audit.</w:t>
      </w:r>
    </w:p>
    <w:p w:rsidR="00B43824" w:rsidRPr="00D93DFD" w:rsidRDefault="004E0EB1" w:rsidP="000B1984">
      <w:pPr>
        <w:spacing w:line="240" w:lineRule="auto"/>
        <w:jc w:val="both"/>
        <w:rPr>
          <w:rFonts w:ascii="Calibri" w:hAnsi="Calibri" w:cstheme="minorHAnsi"/>
          <w:sz w:val="26"/>
          <w:szCs w:val="26"/>
        </w:rPr>
      </w:pPr>
      <w:r w:rsidRPr="00D93DFD">
        <w:rPr>
          <w:rFonts w:ascii="Calibri" w:hAnsi="Calibri" w:cstheme="minorHAnsi"/>
          <w:sz w:val="26"/>
          <w:szCs w:val="26"/>
        </w:rPr>
        <w:t>În condițiile în care în cadrul ghidului vom finanța activități de economie socială schema pe baza căreia se vor finanța</w:t>
      </w:r>
      <w:r w:rsidR="00525F4E" w:rsidRPr="00D93DFD">
        <w:rPr>
          <w:rFonts w:ascii="Calibri" w:hAnsi="Calibri" w:cstheme="minorHAnsi"/>
          <w:sz w:val="26"/>
          <w:szCs w:val="26"/>
        </w:rPr>
        <w:t>,</w:t>
      </w:r>
      <w:r w:rsidRPr="00D93DFD">
        <w:rPr>
          <w:rFonts w:ascii="Calibri" w:hAnsi="Calibri" w:cstheme="minorHAnsi"/>
          <w:sz w:val="26"/>
          <w:szCs w:val="26"/>
        </w:rPr>
        <w:t xml:space="preserve"> schema de minimis a fost deja transmisă în preavizare la Consiliul </w:t>
      </w:r>
      <w:r w:rsidR="00525F4E" w:rsidRPr="00D93DFD">
        <w:rPr>
          <w:rFonts w:ascii="Calibri" w:hAnsi="Calibri" w:cstheme="minorHAnsi"/>
          <w:sz w:val="26"/>
          <w:szCs w:val="26"/>
        </w:rPr>
        <w:t xml:space="preserve">Concurenței </w:t>
      </w:r>
      <w:r w:rsidRPr="00D93DFD">
        <w:rPr>
          <w:rFonts w:ascii="Calibri" w:hAnsi="Calibri" w:cstheme="minorHAnsi"/>
          <w:sz w:val="26"/>
          <w:szCs w:val="26"/>
        </w:rPr>
        <w:t xml:space="preserve">așteptăm un răspuns din partea lor astfel încât să aprobăm prin ordin de Ministru schema de minimis și de asemenea să lansăm apelul de proiecte pentru proiectele de infrastructură de la nivelul </w:t>
      </w:r>
      <w:r w:rsidR="00525F4E" w:rsidRPr="00D93DFD">
        <w:rPr>
          <w:rFonts w:ascii="Calibri" w:hAnsi="Calibri" w:cstheme="minorHAnsi"/>
          <w:sz w:val="26"/>
          <w:szCs w:val="26"/>
        </w:rPr>
        <w:t xml:space="preserve">GAL-urilor </w:t>
      </w:r>
      <w:r w:rsidRPr="00D93DFD">
        <w:rPr>
          <w:rFonts w:ascii="Calibri" w:hAnsi="Calibri" w:cstheme="minorHAnsi"/>
          <w:sz w:val="26"/>
          <w:szCs w:val="26"/>
        </w:rPr>
        <w:t xml:space="preserve">care se vor implementa prin </w:t>
      </w:r>
      <w:r w:rsidR="005D58DE" w:rsidRPr="00D93DFD">
        <w:rPr>
          <w:rFonts w:ascii="Calibri" w:hAnsi="Calibri" w:cstheme="minorHAnsi"/>
          <w:sz w:val="26"/>
          <w:szCs w:val="26"/>
        </w:rPr>
        <w:t xml:space="preserve">POR. </w:t>
      </w:r>
      <w:r w:rsidR="00AC404E">
        <w:rPr>
          <w:rFonts w:ascii="Calibri" w:hAnsi="Calibri" w:cstheme="minorHAnsi"/>
          <w:sz w:val="26"/>
          <w:szCs w:val="26"/>
        </w:rPr>
        <w:t>Este</w:t>
      </w:r>
      <w:r w:rsidRPr="00D93DFD">
        <w:rPr>
          <w:rFonts w:ascii="Calibri" w:hAnsi="Calibri" w:cstheme="minorHAnsi"/>
          <w:sz w:val="26"/>
          <w:szCs w:val="26"/>
        </w:rPr>
        <w:t xml:space="preserve"> o axă care a necesitat pe de o parte sprijin pregătitor finanțat în cadrul </w:t>
      </w:r>
      <w:r w:rsidR="005D58DE" w:rsidRPr="00D93DFD">
        <w:rPr>
          <w:rFonts w:ascii="Calibri" w:hAnsi="Calibri" w:cstheme="minorHAnsi"/>
          <w:sz w:val="26"/>
          <w:szCs w:val="26"/>
        </w:rPr>
        <w:t xml:space="preserve">POCU, a </w:t>
      </w:r>
      <w:r w:rsidRPr="00D93DFD">
        <w:rPr>
          <w:rFonts w:ascii="Calibri" w:hAnsi="Calibri" w:cstheme="minorHAnsi"/>
          <w:sz w:val="26"/>
          <w:szCs w:val="26"/>
        </w:rPr>
        <w:t>necesitat elaborarea strategiilor de dezvoltare locală sub responsabilitate</w:t>
      </w:r>
      <w:r w:rsidR="005D58DE" w:rsidRPr="00D93DFD">
        <w:rPr>
          <w:rFonts w:ascii="Calibri" w:hAnsi="Calibri" w:cstheme="minorHAnsi"/>
          <w:sz w:val="26"/>
          <w:szCs w:val="26"/>
        </w:rPr>
        <w:t>a comunității a fost nevoie de animar</w:t>
      </w:r>
      <w:r w:rsidRPr="00D93DFD">
        <w:rPr>
          <w:rFonts w:ascii="Calibri" w:hAnsi="Calibri" w:cstheme="minorHAnsi"/>
          <w:sz w:val="26"/>
          <w:szCs w:val="26"/>
        </w:rPr>
        <w:t>e a comunităților marginalizate și de implicare a tuturor actorilor în a avea un acord comun asupra strategiilor și tipurilor de intervenții care vor fi finanțate</w:t>
      </w:r>
      <w:r w:rsidR="005D58DE" w:rsidRPr="00D93DFD">
        <w:rPr>
          <w:rFonts w:ascii="Calibri" w:hAnsi="Calibri" w:cstheme="minorHAnsi"/>
          <w:sz w:val="26"/>
          <w:szCs w:val="26"/>
        </w:rPr>
        <w:t xml:space="preserve">, </w:t>
      </w:r>
      <w:r w:rsidRPr="00D93DFD">
        <w:rPr>
          <w:rFonts w:ascii="Calibri" w:hAnsi="Calibri" w:cstheme="minorHAnsi"/>
          <w:sz w:val="26"/>
          <w:szCs w:val="26"/>
        </w:rPr>
        <w:t>selecția acestor strategii a fost finalizată la finalul anului 2017 și întreg procesul inclusiv cel de contestații undeva în prima parte a anului 2018 sperăm că la acest moment în urma consultărilor avut</w:t>
      </w:r>
      <w:r w:rsidR="005D58DE" w:rsidRPr="00D93DFD">
        <w:rPr>
          <w:rFonts w:ascii="Calibri" w:hAnsi="Calibri" w:cstheme="minorHAnsi"/>
          <w:sz w:val="26"/>
          <w:szCs w:val="26"/>
        </w:rPr>
        <w:t xml:space="preserve">e cu GAL-urile </w:t>
      </w:r>
      <w:r w:rsidRPr="00D93DFD">
        <w:rPr>
          <w:rFonts w:ascii="Calibri" w:hAnsi="Calibri" w:cstheme="minorHAnsi"/>
          <w:sz w:val="26"/>
          <w:szCs w:val="26"/>
        </w:rPr>
        <w:t xml:space="preserve"> problemele inclusiv pe partea de clarificări pentru ghidul privind apelul sau finanțările din cadrul </w:t>
      </w:r>
      <w:r w:rsidR="005D58DE" w:rsidRPr="00D93DFD">
        <w:rPr>
          <w:rFonts w:ascii="Calibri" w:hAnsi="Calibri" w:cstheme="minorHAnsi"/>
          <w:sz w:val="26"/>
          <w:szCs w:val="26"/>
        </w:rPr>
        <w:t>POCU</w:t>
      </w:r>
      <w:r w:rsidRPr="00D93DFD">
        <w:rPr>
          <w:rFonts w:ascii="Calibri" w:hAnsi="Calibri" w:cstheme="minorHAnsi"/>
          <w:sz w:val="26"/>
          <w:szCs w:val="26"/>
        </w:rPr>
        <w:t xml:space="preserve"> au fost clarificate</w:t>
      </w:r>
      <w:r w:rsidR="005D58DE" w:rsidRPr="00D93DFD">
        <w:rPr>
          <w:rFonts w:ascii="Calibri" w:hAnsi="Calibri" w:cstheme="minorHAnsi"/>
          <w:sz w:val="26"/>
          <w:szCs w:val="26"/>
        </w:rPr>
        <w:t>,</w:t>
      </w:r>
      <w:r w:rsidRPr="00D93DFD">
        <w:rPr>
          <w:rFonts w:ascii="Calibri" w:hAnsi="Calibri" w:cstheme="minorHAnsi"/>
          <w:sz w:val="26"/>
          <w:szCs w:val="26"/>
        </w:rPr>
        <w:t xml:space="preserve"> din punct de vedere al </w:t>
      </w:r>
      <w:r w:rsidR="005D58DE" w:rsidRPr="00D93DFD">
        <w:rPr>
          <w:rFonts w:ascii="Calibri" w:hAnsi="Calibri" w:cstheme="minorHAnsi"/>
          <w:sz w:val="26"/>
          <w:szCs w:val="26"/>
        </w:rPr>
        <w:t xml:space="preserve">POR </w:t>
      </w:r>
      <w:r w:rsidRPr="00D93DFD">
        <w:rPr>
          <w:rFonts w:ascii="Calibri" w:hAnsi="Calibri" w:cstheme="minorHAnsi"/>
          <w:sz w:val="26"/>
          <w:szCs w:val="26"/>
        </w:rPr>
        <w:t>ghidul a fost lansat în consultare publică de două ori am discutat inclusiv cu ei și am luat în considerare recomandările și propunerile care au venit pentru că sunt proiecte care sunt identificate la nivelul comunității și merg mai degrabă pe o listă de proiecte decât pe o competiție la nivel de oraș și fiecare strategie are o sumă alocată și proiectele vor fi implementate în baza sumelor alocate pe strategie</w:t>
      </w:r>
      <w:r w:rsidR="00FB602B">
        <w:rPr>
          <w:rFonts w:ascii="Calibri" w:hAnsi="Calibri" w:cstheme="minorHAnsi"/>
          <w:sz w:val="26"/>
          <w:szCs w:val="26"/>
        </w:rPr>
        <w:t>. Î</w:t>
      </w:r>
      <w:r w:rsidRPr="00D93DFD">
        <w:rPr>
          <w:rFonts w:ascii="Calibri" w:hAnsi="Calibri" w:cstheme="minorHAnsi"/>
          <w:sz w:val="26"/>
          <w:szCs w:val="26"/>
        </w:rPr>
        <w:t xml:space="preserve">n momentul în care se lansează proiectele pentru </w:t>
      </w:r>
      <w:r w:rsidR="005D58DE" w:rsidRPr="00D93DFD">
        <w:rPr>
          <w:rFonts w:ascii="Calibri" w:hAnsi="Calibri" w:cstheme="minorHAnsi"/>
          <w:sz w:val="26"/>
          <w:szCs w:val="26"/>
        </w:rPr>
        <w:t xml:space="preserve">POR </w:t>
      </w:r>
      <w:r w:rsidRPr="00D93DFD">
        <w:rPr>
          <w:rFonts w:ascii="Calibri" w:hAnsi="Calibri" w:cstheme="minorHAnsi"/>
          <w:sz w:val="26"/>
          <w:szCs w:val="26"/>
        </w:rPr>
        <w:t xml:space="preserve">nu credem că vor fi probleme la depunere </w:t>
      </w:r>
      <w:r w:rsidR="005D58DE" w:rsidRPr="00D93DFD">
        <w:rPr>
          <w:rFonts w:ascii="Calibri" w:hAnsi="Calibri" w:cstheme="minorHAnsi"/>
          <w:sz w:val="26"/>
          <w:szCs w:val="26"/>
        </w:rPr>
        <w:t xml:space="preserve">în </w:t>
      </w:r>
      <w:r w:rsidRPr="00D93DFD">
        <w:rPr>
          <w:rFonts w:ascii="Calibri" w:hAnsi="Calibri" w:cstheme="minorHAnsi"/>
          <w:sz w:val="26"/>
          <w:szCs w:val="26"/>
        </w:rPr>
        <w:t xml:space="preserve">condițiile în care valoarea finanțărilor comparativ cu nevoia pe </w:t>
      </w:r>
      <w:r w:rsidR="005D58DE" w:rsidRPr="00D93DFD">
        <w:rPr>
          <w:rFonts w:ascii="Calibri" w:hAnsi="Calibri" w:cstheme="minorHAnsi"/>
          <w:sz w:val="26"/>
          <w:szCs w:val="26"/>
        </w:rPr>
        <w:t>de o parte este destul de mică, pe</w:t>
      </w:r>
      <w:r w:rsidRPr="00D93DFD">
        <w:rPr>
          <w:rFonts w:ascii="Calibri" w:hAnsi="Calibri" w:cstheme="minorHAnsi"/>
          <w:sz w:val="26"/>
          <w:szCs w:val="26"/>
        </w:rPr>
        <w:t xml:space="preserve"> de altă parte prin </w:t>
      </w:r>
      <w:r w:rsidR="005D58DE" w:rsidRPr="00D93DFD">
        <w:rPr>
          <w:rFonts w:ascii="Calibri" w:hAnsi="Calibri" w:cstheme="minorHAnsi"/>
          <w:sz w:val="26"/>
          <w:szCs w:val="26"/>
        </w:rPr>
        <w:t xml:space="preserve">POR </w:t>
      </w:r>
      <w:r w:rsidRPr="00D93DFD">
        <w:rPr>
          <w:rFonts w:ascii="Calibri" w:hAnsi="Calibri" w:cstheme="minorHAnsi"/>
          <w:sz w:val="26"/>
          <w:szCs w:val="26"/>
        </w:rPr>
        <w:t xml:space="preserve">exceptând activitățile de economie socială se finanțează cu precădere infrastructură care aparține sau este </w:t>
      </w:r>
      <w:r w:rsidR="005D58DE" w:rsidRPr="00D93DFD">
        <w:rPr>
          <w:rFonts w:ascii="Calibri" w:hAnsi="Calibri" w:cstheme="minorHAnsi"/>
          <w:sz w:val="26"/>
          <w:szCs w:val="26"/>
        </w:rPr>
        <w:t xml:space="preserve">în </w:t>
      </w:r>
      <w:r w:rsidRPr="00D93DFD">
        <w:rPr>
          <w:rFonts w:ascii="Calibri" w:hAnsi="Calibri" w:cstheme="minorHAnsi"/>
          <w:sz w:val="26"/>
          <w:szCs w:val="26"/>
        </w:rPr>
        <w:t>responsabilitatea autorității publice locale</w:t>
      </w:r>
      <w:r w:rsidR="00B43824" w:rsidRPr="00D93DFD">
        <w:rPr>
          <w:rFonts w:ascii="Calibri" w:hAnsi="Calibri" w:cstheme="minorHAnsi"/>
          <w:sz w:val="26"/>
          <w:szCs w:val="26"/>
        </w:rPr>
        <w:t>.</w:t>
      </w:r>
    </w:p>
    <w:p w:rsidR="00BF20A7" w:rsidRPr="00686B3F" w:rsidRDefault="00B43824" w:rsidP="000B1984">
      <w:pPr>
        <w:spacing w:line="240" w:lineRule="auto"/>
        <w:jc w:val="both"/>
        <w:rPr>
          <w:rFonts w:ascii="Calibri" w:hAnsi="Calibri" w:cstheme="minorHAnsi"/>
          <w:sz w:val="26"/>
          <w:szCs w:val="26"/>
        </w:rPr>
      </w:pPr>
      <w:r w:rsidRPr="00686B3F">
        <w:rPr>
          <w:rFonts w:ascii="Calibri" w:hAnsi="Calibri" w:cstheme="minorHAnsi"/>
          <w:sz w:val="26"/>
          <w:szCs w:val="26"/>
        </w:rPr>
        <w:t xml:space="preserve">Domnul Nicola AIMI </w:t>
      </w:r>
      <w:r w:rsidR="004E0EB1" w:rsidRPr="00686B3F">
        <w:rPr>
          <w:rFonts w:ascii="Calibri" w:hAnsi="Calibri" w:cstheme="minorHAnsi"/>
          <w:sz w:val="26"/>
          <w:szCs w:val="26"/>
        </w:rPr>
        <w:t>a</w:t>
      </w:r>
      <w:r w:rsidR="00207C5D" w:rsidRPr="00686B3F">
        <w:rPr>
          <w:rFonts w:ascii="Calibri" w:hAnsi="Calibri" w:cstheme="minorHAnsi"/>
          <w:sz w:val="26"/>
          <w:szCs w:val="26"/>
        </w:rPr>
        <w:t xml:space="preserve"> avut un scurt comentariu legat de </w:t>
      </w:r>
      <w:r w:rsidRPr="00686B3F">
        <w:rPr>
          <w:rFonts w:ascii="Calibri" w:hAnsi="Calibri" w:cstheme="minorHAnsi"/>
          <w:sz w:val="26"/>
          <w:szCs w:val="26"/>
        </w:rPr>
        <w:t>l</w:t>
      </w:r>
      <w:r w:rsidR="004E0EB1" w:rsidRPr="00686B3F">
        <w:rPr>
          <w:rFonts w:ascii="Calibri" w:hAnsi="Calibri" w:cstheme="minorHAnsi"/>
          <w:sz w:val="26"/>
          <w:szCs w:val="26"/>
        </w:rPr>
        <w:t>ecții</w:t>
      </w:r>
      <w:r w:rsidR="00207C5D" w:rsidRPr="00686B3F">
        <w:rPr>
          <w:rFonts w:ascii="Calibri" w:hAnsi="Calibri" w:cstheme="minorHAnsi"/>
          <w:sz w:val="26"/>
          <w:szCs w:val="26"/>
        </w:rPr>
        <w:t>le</w:t>
      </w:r>
      <w:r w:rsidR="004E0EB1" w:rsidRPr="00686B3F">
        <w:rPr>
          <w:rFonts w:ascii="Calibri" w:hAnsi="Calibri" w:cstheme="minorHAnsi"/>
          <w:sz w:val="26"/>
          <w:szCs w:val="26"/>
        </w:rPr>
        <w:t xml:space="preserve"> învățate</w:t>
      </w:r>
      <w:r w:rsidR="00207C5D" w:rsidRPr="00686B3F">
        <w:rPr>
          <w:rFonts w:ascii="Calibri" w:hAnsi="Calibri" w:cstheme="minorHAnsi"/>
          <w:sz w:val="26"/>
          <w:szCs w:val="26"/>
        </w:rPr>
        <w:t xml:space="preserve">. </w:t>
      </w:r>
      <w:r w:rsidR="00AC7D6F" w:rsidRPr="00686B3F">
        <w:rPr>
          <w:rFonts w:ascii="Calibri" w:hAnsi="Calibri" w:cstheme="minorHAnsi"/>
          <w:sz w:val="26"/>
          <w:szCs w:val="26"/>
        </w:rPr>
        <w:t>Investițiile teritoriale de acest gen vor fi prezente și în programarea viitoare, astfel că finanțarea ac</w:t>
      </w:r>
      <w:r w:rsidR="001D1FCC" w:rsidRPr="00686B3F">
        <w:rPr>
          <w:rFonts w:ascii="Calibri" w:hAnsi="Calibri" w:cstheme="minorHAnsi"/>
          <w:sz w:val="26"/>
          <w:szCs w:val="26"/>
        </w:rPr>
        <w:t>e</w:t>
      </w:r>
      <w:r w:rsidR="00AC7D6F" w:rsidRPr="00686B3F">
        <w:rPr>
          <w:rFonts w:ascii="Calibri" w:hAnsi="Calibri" w:cstheme="minorHAnsi"/>
          <w:sz w:val="26"/>
          <w:szCs w:val="26"/>
        </w:rPr>
        <w:t xml:space="preserve">stora acum poate fi văzută ca o oportunitate. </w:t>
      </w:r>
      <w:r w:rsidR="008B296A" w:rsidRPr="00686B3F">
        <w:rPr>
          <w:rFonts w:ascii="Calibri" w:hAnsi="Calibri" w:cstheme="minorHAnsi"/>
          <w:sz w:val="26"/>
          <w:szCs w:val="26"/>
        </w:rPr>
        <w:t xml:space="preserve">În prezentare au fost subliniate </w:t>
      </w:r>
      <w:r w:rsidR="001D1FCC" w:rsidRPr="00686B3F">
        <w:rPr>
          <w:rFonts w:ascii="Calibri" w:hAnsi="Calibri" w:cstheme="minorHAnsi"/>
          <w:sz w:val="26"/>
          <w:szCs w:val="26"/>
        </w:rPr>
        <w:t xml:space="preserve">principalele </w:t>
      </w:r>
      <w:r w:rsidR="008B296A" w:rsidRPr="00686B3F">
        <w:rPr>
          <w:rFonts w:ascii="Calibri" w:hAnsi="Calibri" w:cstheme="minorHAnsi"/>
          <w:sz w:val="26"/>
          <w:szCs w:val="26"/>
        </w:rPr>
        <w:t xml:space="preserve">dificultățile întâmpinate, </w:t>
      </w:r>
      <w:r w:rsidR="001D1FCC" w:rsidRPr="00686B3F">
        <w:rPr>
          <w:rFonts w:ascii="Calibri" w:hAnsi="Calibri" w:cstheme="minorHAnsi"/>
          <w:sz w:val="26"/>
          <w:szCs w:val="26"/>
        </w:rPr>
        <w:t xml:space="preserve">cum ar fi dezvoltarea strategiilor locale, complementaritățile cu alte fonduri, </w:t>
      </w:r>
      <w:r w:rsidR="007545B0" w:rsidRPr="00686B3F">
        <w:rPr>
          <w:rFonts w:ascii="Calibri" w:hAnsi="Calibri" w:cstheme="minorHAnsi"/>
          <w:sz w:val="26"/>
          <w:szCs w:val="26"/>
        </w:rPr>
        <w:t>nevoia de animare a comunității locale</w:t>
      </w:r>
      <w:r w:rsidR="00EE54A0" w:rsidRPr="00686B3F">
        <w:rPr>
          <w:rFonts w:ascii="Calibri" w:hAnsi="Calibri" w:cstheme="minorHAnsi"/>
          <w:sz w:val="26"/>
          <w:szCs w:val="26"/>
        </w:rPr>
        <w:t xml:space="preserve">. Dacă am </w:t>
      </w:r>
      <w:r w:rsidR="00EE54A0" w:rsidRPr="00686B3F">
        <w:rPr>
          <w:rFonts w:ascii="Calibri" w:hAnsi="Calibri" w:cstheme="minorHAnsi"/>
          <w:sz w:val="26"/>
          <w:szCs w:val="26"/>
        </w:rPr>
        <w:lastRenderedPageBreak/>
        <w:t xml:space="preserve">înțeles bine, strategiile au fost finalizate la finalul anului 2017, </w:t>
      </w:r>
      <w:r w:rsidR="00BE6AC6" w:rsidRPr="00686B3F">
        <w:rPr>
          <w:rFonts w:ascii="Calibri" w:hAnsi="Calibri" w:cstheme="minorHAnsi"/>
          <w:sz w:val="26"/>
          <w:szCs w:val="26"/>
        </w:rPr>
        <w:t xml:space="preserve">după care a apărut necesitatea gândirii modului de implementare. </w:t>
      </w:r>
    </w:p>
    <w:p w:rsidR="00B43824" w:rsidRDefault="00022DF8" w:rsidP="000B1984">
      <w:pPr>
        <w:spacing w:line="240" w:lineRule="auto"/>
        <w:jc w:val="both"/>
        <w:rPr>
          <w:rFonts w:ascii="Calibri" w:hAnsi="Calibri" w:cstheme="minorHAnsi"/>
          <w:sz w:val="26"/>
          <w:szCs w:val="26"/>
        </w:rPr>
      </w:pPr>
      <w:r w:rsidRPr="00686B3F">
        <w:rPr>
          <w:rFonts w:ascii="Calibri" w:hAnsi="Calibri" w:cstheme="minorHAnsi"/>
          <w:sz w:val="26"/>
          <w:szCs w:val="26"/>
        </w:rPr>
        <w:t xml:space="preserve">Din câte știm proiectele care vizeaza DLRC sunt întârziate în toate Statele Membre, nu doar în România. </w:t>
      </w:r>
      <w:r w:rsidR="00DC2C9A" w:rsidRPr="00686B3F">
        <w:rPr>
          <w:rFonts w:ascii="Calibri" w:hAnsi="Calibri" w:cstheme="minorHAnsi"/>
          <w:sz w:val="26"/>
          <w:szCs w:val="26"/>
        </w:rPr>
        <w:t xml:space="preserve">Totuși, dacă ar fi să împărtășiți o lecție învățată </w:t>
      </w:r>
      <w:r w:rsidR="00BF20A7" w:rsidRPr="00686B3F">
        <w:rPr>
          <w:rFonts w:ascii="Calibri" w:hAnsi="Calibri" w:cstheme="minorHAnsi"/>
          <w:sz w:val="26"/>
          <w:szCs w:val="26"/>
        </w:rPr>
        <w:t xml:space="preserve">și ce ați face diferit în </w:t>
      </w:r>
      <w:r w:rsidR="00DC2C9A" w:rsidRPr="00686B3F">
        <w:rPr>
          <w:rFonts w:ascii="Calibri" w:hAnsi="Calibri" w:cstheme="minorHAnsi"/>
          <w:sz w:val="26"/>
          <w:szCs w:val="26"/>
        </w:rPr>
        <w:t xml:space="preserve"> viitor, care ar fi aceasta?</w:t>
      </w:r>
    </w:p>
    <w:p w:rsidR="000866A1" w:rsidRPr="00D93DFD" w:rsidRDefault="004E0EB1" w:rsidP="000B1984">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Luiza Radu a menționat că atunci când vorbim de </w:t>
      </w:r>
      <w:r w:rsidR="00B43824" w:rsidRPr="00D93DFD">
        <w:rPr>
          <w:rFonts w:ascii="Calibri" w:hAnsi="Calibri" w:cstheme="minorHAnsi"/>
          <w:sz w:val="26"/>
          <w:szCs w:val="26"/>
        </w:rPr>
        <w:t>documente care trebuie elaborate</w:t>
      </w:r>
      <w:r w:rsidRPr="00D93DFD">
        <w:rPr>
          <w:rFonts w:ascii="Calibri" w:hAnsi="Calibri" w:cstheme="minorHAnsi"/>
          <w:sz w:val="26"/>
          <w:szCs w:val="26"/>
        </w:rPr>
        <w:t xml:space="preserve"> înainte de depunerea proiectelor</w:t>
      </w:r>
      <w:r w:rsidR="000866A1" w:rsidRPr="00D93DFD">
        <w:rPr>
          <w:rFonts w:ascii="Calibri" w:hAnsi="Calibri" w:cstheme="minorHAnsi"/>
          <w:sz w:val="26"/>
          <w:szCs w:val="26"/>
        </w:rPr>
        <w:t>,</w:t>
      </w:r>
      <w:r w:rsidR="0005633B">
        <w:rPr>
          <w:rFonts w:ascii="Calibri" w:hAnsi="Calibri" w:cstheme="minorHAnsi"/>
          <w:sz w:val="26"/>
          <w:szCs w:val="26"/>
        </w:rPr>
        <w:t xml:space="preserve"> strategii, </w:t>
      </w:r>
      <w:r w:rsidRPr="00D93DFD">
        <w:rPr>
          <w:rFonts w:ascii="Calibri" w:hAnsi="Calibri" w:cstheme="minorHAnsi"/>
          <w:sz w:val="26"/>
          <w:szCs w:val="26"/>
        </w:rPr>
        <w:t xml:space="preserve">prioritizării acestea ar trebui realizate cu mult timp înainte de începerea perioadei de programare. Aceasta este o lecție învățată atât pentru dezvoltarea urbană cât și pentru </w:t>
      </w:r>
      <w:r w:rsidR="00B43824" w:rsidRPr="00D93DFD">
        <w:rPr>
          <w:rFonts w:ascii="Calibri" w:hAnsi="Calibri" w:cstheme="minorHAnsi"/>
          <w:sz w:val="26"/>
          <w:szCs w:val="26"/>
        </w:rPr>
        <w:t xml:space="preserve">CLLD. Există </w:t>
      </w:r>
      <w:r w:rsidRPr="00D93DFD">
        <w:rPr>
          <w:rFonts w:ascii="Calibri" w:hAnsi="Calibri" w:cstheme="minorHAnsi"/>
          <w:sz w:val="26"/>
          <w:szCs w:val="26"/>
        </w:rPr>
        <w:t xml:space="preserve">un proces îndelungat pentru acest tip de finanțare cu specificul faptului că pentru </w:t>
      </w:r>
      <w:r w:rsidR="00402A0D" w:rsidRPr="00D93DFD">
        <w:rPr>
          <w:rFonts w:ascii="Calibri" w:hAnsi="Calibri" w:cstheme="minorHAnsi"/>
          <w:sz w:val="26"/>
          <w:szCs w:val="26"/>
        </w:rPr>
        <w:t>CLLD</w:t>
      </w:r>
      <w:r w:rsidRPr="00D93DFD">
        <w:rPr>
          <w:rFonts w:ascii="Calibri" w:hAnsi="Calibri" w:cstheme="minorHAnsi"/>
          <w:sz w:val="26"/>
          <w:szCs w:val="26"/>
        </w:rPr>
        <w:t xml:space="preserve"> a fost necesară această selecție</w:t>
      </w:r>
      <w:r w:rsidR="000866A1" w:rsidRPr="00D93DFD">
        <w:rPr>
          <w:rFonts w:ascii="Calibri" w:hAnsi="Calibri" w:cstheme="minorHAnsi"/>
          <w:sz w:val="26"/>
          <w:szCs w:val="26"/>
        </w:rPr>
        <w:t>. P</w:t>
      </w:r>
      <w:r w:rsidRPr="00D93DFD">
        <w:rPr>
          <w:rFonts w:ascii="Calibri" w:hAnsi="Calibri" w:cstheme="minorHAnsi"/>
          <w:sz w:val="26"/>
          <w:szCs w:val="26"/>
        </w:rPr>
        <w:t xml:space="preserve">robabil că dacă comunitățile se </w:t>
      </w:r>
      <w:r w:rsidR="000866A1" w:rsidRPr="00D93DFD">
        <w:rPr>
          <w:rFonts w:ascii="Calibri" w:hAnsi="Calibri" w:cstheme="minorHAnsi"/>
          <w:sz w:val="26"/>
          <w:szCs w:val="26"/>
        </w:rPr>
        <w:t>ș</w:t>
      </w:r>
      <w:r w:rsidRPr="00D93DFD">
        <w:rPr>
          <w:rFonts w:ascii="Calibri" w:hAnsi="Calibri" w:cstheme="minorHAnsi"/>
          <w:sz w:val="26"/>
          <w:szCs w:val="26"/>
        </w:rPr>
        <w:t>tiau încă de la începutul perioadei sprijinul ar fi putut targetat dar așa cum funcționează mecanismul modul în care se realizează strategiile</w:t>
      </w:r>
      <w:r w:rsidR="006B46B5">
        <w:rPr>
          <w:rFonts w:ascii="Calibri" w:hAnsi="Calibri" w:cstheme="minorHAnsi"/>
          <w:sz w:val="26"/>
          <w:szCs w:val="26"/>
        </w:rPr>
        <w:t>,</w:t>
      </w:r>
      <w:r w:rsidRPr="00D93DFD">
        <w:rPr>
          <w:rFonts w:ascii="Calibri" w:hAnsi="Calibri" w:cstheme="minorHAnsi"/>
          <w:sz w:val="26"/>
          <w:szCs w:val="26"/>
        </w:rPr>
        <w:t xml:space="preserve"> partea de anima</w:t>
      </w:r>
      <w:r w:rsidR="000866A1" w:rsidRPr="00D93DFD">
        <w:rPr>
          <w:rFonts w:ascii="Calibri" w:hAnsi="Calibri" w:cstheme="minorHAnsi"/>
          <w:sz w:val="26"/>
          <w:szCs w:val="26"/>
        </w:rPr>
        <w:t>r</w:t>
      </w:r>
      <w:r w:rsidRPr="00D93DFD">
        <w:rPr>
          <w:rFonts w:ascii="Calibri" w:hAnsi="Calibri" w:cstheme="minorHAnsi"/>
          <w:sz w:val="26"/>
          <w:szCs w:val="26"/>
        </w:rPr>
        <w:t>e la fel implică mai mult timp în elaborarea strategiilor</w:t>
      </w:r>
      <w:r w:rsidR="006B46B5">
        <w:rPr>
          <w:rFonts w:ascii="Calibri" w:hAnsi="Calibri" w:cstheme="minorHAnsi"/>
          <w:sz w:val="26"/>
          <w:szCs w:val="26"/>
        </w:rPr>
        <w:t>. D</w:t>
      </w:r>
      <w:r w:rsidR="00C93982">
        <w:rPr>
          <w:rFonts w:ascii="Calibri" w:hAnsi="Calibri" w:cstheme="minorHAnsi"/>
          <w:sz w:val="26"/>
          <w:szCs w:val="26"/>
        </w:rPr>
        <w:t>e</w:t>
      </w:r>
      <w:r w:rsidRPr="00D93DFD">
        <w:rPr>
          <w:rFonts w:ascii="Calibri" w:hAnsi="Calibri" w:cstheme="minorHAnsi"/>
          <w:sz w:val="26"/>
          <w:szCs w:val="26"/>
        </w:rPr>
        <w:t xml:space="preserve"> asemenea a fost nevoie și de organizarea juridică a grupurilor locale </w:t>
      </w:r>
      <w:r w:rsidR="00C93982">
        <w:rPr>
          <w:rFonts w:ascii="Calibri" w:hAnsi="Calibri" w:cstheme="minorHAnsi"/>
          <w:sz w:val="26"/>
          <w:szCs w:val="26"/>
        </w:rPr>
        <w:t>și aceste</w:t>
      </w:r>
      <w:r w:rsidR="000866A1" w:rsidRPr="00D93DFD">
        <w:rPr>
          <w:rFonts w:ascii="Calibri" w:hAnsi="Calibri" w:cstheme="minorHAnsi"/>
          <w:sz w:val="26"/>
          <w:szCs w:val="26"/>
        </w:rPr>
        <w:t xml:space="preserve"> etape</w:t>
      </w:r>
      <w:r w:rsidRPr="00D93DFD">
        <w:rPr>
          <w:rFonts w:ascii="Calibri" w:hAnsi="Calibri" w:cstheme="minorHAnsi"/>
          <w:sz w:val="26"/>
          <w:szCs w:val="26"/>
        </w:rPr>
        <w:t xml:space="preserve"> consumă destul de mult timp lăsând o perioadă mai scurtă pentru implementarea proiectelor</w:t>
      </w:r>
      <w:r w:rsidR="000866A1" w:rsidRPr="00D93DFD">
        <w:rPr>
          <w:rFonts w:ascii="Calibri" w:hAnsi="Calibri" w:cstheme="minorHAnsi"/>
          <w:sz w:val="26"/>
          <w:szCs w:val="26"/>
        </w:rPr>
        <w:t>.</w:t>
      </w:r>
    </w:p>
    <w:p w:rsidR="000866A1" w:rsidRPr="00D93DFD" w:rsidRDefault="000866A1" w:rsidP="000B1984">
      <w:pPr>
        <w:spacing w:line="240" w:lineRule="auto"/>
        <w:jc w:val="both"/>
        <w:rPr>
          <w:rFonts w:ascii="Calibri" w:hAnsi="Calibri" w:cstheme="minorHAnsi"/>
          <w:sz w:val="26"/>
          <w:szCs w:val="26"/>
        </w:rPr>
      </w:pPr>
      <w:r w:rsidRPr="00D93DFD">
        <w:rPr>
          <w:rFonts w:ascii="Calibri" w:hAnsi="Calibri" w:cstheme="minorHAnsi"/>
          <w:sz w:val="26"/>
          <w:szCs w:val="26"/>
        </w:rPr>
        <w:t>A</w:t>
      </w:r>
      <w:r w:rsidR="004E0EB1" w:rsidRPr="00D93DFD">
        <w:rPr>
          <w:rFonts w:ascii="Calibri" w:hAnsi="Calibri" w:cstheme="minorHAnsi"/>
          <w:sz w:val="26"/>
          <w:szCs w:val="26"/>
        </w:rPr>
        <w:t>xa prioritară 10 este suprasolicitată la nivel de depunere de proiecte față de alocarea de 300 de milioane de euro</w:t>
      </w:r>
      <w:r w:rsidR="00C93982">
        <w:rPr>
          <w:rFonts w:ascii="Calibri" w:hAnsi="Calibri" w:cstheme="minorHAnsi"/>
          <w:sz w:val="26"/>
          <w:szCs w:val="26"/>
        </w:rPr>
        <w:t xml:space="preserve">, </w:t>
      </w:r>
      <w:r w:rsidR="004E0EB1" w:rsidRPr="00D93DFD">
        <w:rPr>
          <w:rFonts w:ascii="Calibri" w:hAnsi="Calibri" w:cstheme="minorHAnsi"/>
          <w:sz w:val="26"/>
          <w:szCs w:val="26"/>
        </w:rPr>
        <w:t>sunt proiect</w:t>
      </w:r>
      <w:r w:rsidRPr="00D93DFD">
        <w:rPr>
          <w:rFonts w:ascii="Calibri" w:hAnsi="Calibri" w:cstheme="minorHAnsi"/>
          <w:sz w:val="26"/>
          <w:szCs w:val="26"/>
        </w:rPr>
        <w:t>e</w:t>
      </w:r>
      <w:r w:rsidR="004E0EB1" w:rsidRPr="00D93DFD">
        <w:rPr>
          <w:rFonts w:ascii="Calibri" w:hAnsi="Calibri" w:cstheme="minorHAnsi"/>
          <w:sz w:val="26"/>
          <w:szCs w:val="26"/>
        </w:rPr>
        <w:t xml:space="preserve"> depuse de tr</w:t>
      </w:r>
      <w:r w:rsidR="00C93982">
        <w:rPr>
          <w:rFonts w:ascii="Calibri" w:hAnsi="Calibri" w:cstheme="minorHAnsi"/>
          <w:sz w:val="26"/>
          <w:szCs w:val="26"/>
        </w:rPr>
        <w:t xml:space="preserve">ei ori peste alocarea națională, </w:t>
      </w:r>
      <w:r w:rsidRPr="00D93DFD">
        <w:rPr>
          <w:rFonts w:ascii="Calibri" w:hAnsi="Calibri" w:cstheme="minorHAnsi"/>
          <w:sz w:val="26"/>
          <w:szCs w:val="26"/>
        </w:rPr>
        <w:t>a</w:t>
      </w:r>
      <w:r w:rsidR="004E0EB1" w:rsidRPr="00D93DFD">
        <w:rPr>
          <w:rFonts w:ascii="Calibri" w:hAnsi="Calibri" w:cstheme="minorHAnsi"/>
          <w:sz w:val="26"/>
          <w:szCs w:val="26"/>
        </w:rPr>
        <w:t>jung</w:t>
      </w:r>
      <w:r w:rsidR="00C93982">
        <w:rPr>
          <w:rFonts w:ascii="Calibri" w:hAnsi="Calibri" w:cstheme="minorHAnsi"/>
          <w:sz w:val="26"/>
          <w:szCs w:val="26"/>
        </w:rPr>
        <w:t xml:space="preserve">ând </w:t>
      </w:r>
      <w:r w:rsidR="004E0EB1" w:rsidRPr="00D93DFD">
        <w:rPr>
          <w:rFonts w:ascii="Calibri" w:hAnsi="Calibri" w:cstheme="minorHAnsi"/>
          <w:sz w:val="26"/>
          <w:szCs w:val="26"/>
        </w:rPr>
        <w:t>undeva în jur de un miliard de euro</w:t>
      </w:r>
      <w:r w:rsidRPr="00D93DFD">
        <w:rPr>
          <w:rFonts w:ascii="Calibri" w:hAnsi="Calibri" w:cstheme="minorHAnsi"/>
          <w:sz w:val="26"/>
          <w:szCs w:val="26"/>
        </w:rPr>
        <w:t>.</w:t>
      </w:r>
      <w:r w:rsidR="004E0EB1" w:rsidRPr="00D93DFD">
        <w:rPr>
          <w:rFonts w:ascii="Calibri" w:hAnsi="Calibri" w:cstheme="minorHAnsi"/>
          <w:sz w:val="26"/>
          <w:szCs w:val="26"/>
        </w:rPr>
        <w:t xml:space="preserve"> Este clar că nu vom avea surse financiare să finanțăm toate proiectele</w:t>
      </w:r>
      <w:r w:rsidR="00C93982">
        <w:rPr>
          <w:rFonts w:ascii="Calibri" w:hAnsi="Calibri" w:cstheme="minorHAnsi"/>
          <w:sz w:val="26"/>
          <w:szCs w:val="26"/>
        </w:rPr>
        <w:t>,</w:t>
      </w:r>
      <w:r w:rsidR="004E0EB1" w:rsidRPr="00D93DFD">
        <w:rPr>
          <w:rFonts w:ascii="Calibri" w:hAnsi="Calibri" w:cstheme="minorHAnsi"/>
          <w:sz w:val="26"/>
          <w:szCs w:val="26"/>
        </w:rPr>
        <w:t xml:space="preserve"> mai mult</w:t>
      </w:r>
      <w:r w:rsidR="00C93982">
        <w:rPr>
          <w:rFonts w:ascii="Calibri" w:hAnsi="Calibri" w:cstheme="minorHAnsi"/>
          <w:sz w:val="26"/>
          <w:szCs w:val="26"/>
        </w:rPr>
        <w:t>,</w:t>
      </w:r>
      <w:r w:rsidR="004E0EB1" w:rsidRPr="00D93DFD">
        <w:rPr>
          <w:rFonts w:ascii="Calibri" w:hAnsi="Calibri" w:cstheme="minorHAnsi"/>
          <w:sz w:val="26"/>
          <w:szCs w:val="26"/>
        </w:rPr>
        <w:t xml:space="preserve"> axa prioritară 10 </w:t>
      </w:r>
      <w:r w:rsidRPr="00D93DFD">
        <w:rPr>
          <w:rFonts w:ascii="Calibri" w:hAnsi="Calibri" w:cstheme="minorHAnsi"/>
          <w:sz w:val="26"/>
          <w:szCs w:val="26"/>
        </w:rPr>
        <w:t>d</w:t>
      </w:r>
      <w:r w:rsidR="004E0EB1" w:rsidRPr="00D93DFD">
        <w:rPr>
          <w:rFonts w:ascii="Calibri" w:hAnsi="Calibri" w:cstheme="minorHAnsi"/>
          <w:sz w:val="26"/>
          <w:szCs w:val="26"/>
        </w:rPr>
        <w:t>in păcate nu și a îndeplinit în totalitate cadrul de performanță</w:t>
      </w:r>
      <w:r w:rsidRPr="00D93DFD">
        <w:rPr>
          <w:rFonts w:ascii="Calibri" w:hAnsi="Calibri" w:cstheme="minorHAnsi"/>
          <w:sz w:val="26"/>
          <w:szCs w:val="26"/>
        </w:rPr>
        <w:t>,</w:t>
      </w:r>
      <w:r w:rsidR="004E0EB1" w:rsidRPr="00D93DFD">
        <w:rPr>
          <w:rFonts w:ascii="Calibri" w:hAnsi="Calibri" w:cstheme="minorHAnsi"/>
          <w:sz w:val="26"/>
          <w:szCs w:val="26"/>
        </w:rPr>
        <w:t xml:space="preserve"> procesul de evaluare  și contractare este în </w:t>
      </w:r>
      <w:r w:rsidR="00C93982">
        <w:rPr>
          <w:rFonts w:ascii="Calibri" w:hAnsi="Calibri" w:cstheme="minorHAnsi"/>
          <w:sz w:val="26"/>
          <w:szCs w:val="26"/>
        </w:rPr>
        <w:t xml:space="preserve">desfășurare, </w:t>
      </w:r>
      <w:r w:rsidR="004E0EB1" w:rsidRPr="00D93DFD">
        <w:rPr>
          <w:rFonts w:ascii="Calibri" w:hAnsi="Calibri" w:cstheme="minorHAnsi"/>
          <w:sz w:val="26"/>
          <w:szCs w:val="26"/>
        </w:rPr>
        <w:t xml:space="preserve">această axă prioritară este o axă care a beneficiat de măsuri în vederea evitării decomiterii și Ministerul </w:t>
      </w:r>
      <w:r w:rsidRPr="00D93DFD">
        <w:rPr>
          <w:rFonts w:ascii="Calibri" w:hAnsi="Calibri" w:cstheme="minorHAnsi"/>
          <w:sz w:val="26"/>
          <w:szCs w:val="26"/>
        </w:rPr>
        <w:t xml:space="preserve">Educației a fost introdus ca beneficiar, a existat </w:t>
      </w:r>
      <w:r w:rsidR="004E0EB1" w:rsidRPr="00D93DFD">
        <w:rPr>
          <w:rFonts w:ascii="Calibri" w:hAnsi="Calibri" w:cstheme="minorHAnsi"/>
          <w:sz w:val="26"/>
          <w:szCs w:val="26"/>
        </w:rPr>
        <w:t>ș</w:t>
      </w:r>
      <w:r w:rsidR="005908BD">
        <w:rPr>
          <w:rFonts w:ascii="Calibri" w:hAnsi="Calibri" w:cstheme="minorHAnsi"/>
          <w:sz w:val="26"/>
          <w:szCs w:val="26"/>
        </w:rPr>
        <w:t xml:space="preserve">i </w:t>
      </w:r>
      <w:r w:rsidR="004E0EB1" w:rsidRPr="00D93DFD">
        <w:rPr>
          <w:rFonts w:ascii="Calibri" w:hAnsi="Calibri" w:cstheme="minorHAnsi"/>
          <w:sz w:val="26"/>
          <w:szCs w:val="26"/>
        </w:rPr>
        <w:t xml:space="preserve">apel de proiecte retrospective </w:t>
      </w:r>
      <w:r w:rsidRPr="00D93DFD">
        <w:rPr>
          <w:rFonts w:ascii="Calibri" w:hAnsi="Calibri" w:cstheme="minorHAnsi"/>
          <w:sz w:val="26"/>
          <w:szCs w:val="26"/>
        </w:rPr>
        <w:t xml:space="preserve">finanțate de Ministerul </w:t>
      </w:r>
      <w:r w:rsidR="004E0EB1" w:rsidRPr="00D93DFD">
        <w:rPr>
          <w:rFonts w:ascii="Calibri" w:hAnsi="Calibri" w:cstheme="minorHAnsi"/>
          <w:sz w:val="26"/>
          <w:szCs w:val="26"/>
        </w:rPr>
        <w:t>Educației din alte surse de finanțare</w:t>
      </w:r>
      <w:r w:rsidR="005908BD">
        <w:rPr>
          <w:rFonts w:ascii="Calibri" w:hAnsi="Calibri" w:cstheme="minorHAnsi"/>
          <w:sz w:val="26"/>
          <w:szCs w:val="26"/>
        </w:rPr>
        <w:t>,</w:t>
      </w:r>
      <w:r w:rsidR="004E0EB1" w:rsidRPr="00D93DFD">
        <w:rPr>
          <w:rFonts w:ascii="Calibri" w:hAnsi="Calibri" w:cstheme="minorHAnsi"/>
          <w:sz w:val="26"/>
          <w:szCs w:val="26"/>
        </w:rPr>
        <w:t xml:space="preserve"> aceste proiecte sunt în implementare în acest moment și sunt cele care au generat aproximativ 3</w:t>
      </w:r>
      <w:r w:rsidRPr="00D93DFD">
        <w:rPr>
          <w:rFonts w:ascii="Calibri" w:hAnsi="Calibri" w:cstheme="minorHAnsi"/>
          <w:sz w:val="26"/>
          <w:szCs w:val="26"/>
        </w:rPr>
        <w:t xml:space="preserve">5 milioane </w:t>
      </w:r>
      <w:r w:rsidR="004E0EB1" w:rsidRPr="00D93DFD">
        <w:rPr>
          <w:rFonts w:ascii="Calibri" w:hAnsi="Calibri" w:cstheme="minorHAnsi"/>
          <w:sz w:val="26"/>
          <w:szCs w:val="26"/>
        </w:rPr>
        <w:t xml:space="preserve"> de euro la nivelul axei prioritare</w:t>
      </w:r>
      <w:r w:rsidRPr="00D93DFD">
        <w:rPr>
          <w:rFonts w:ascii="Calibri" w:hAnsi="Calibri" w:cstheme="minorHAnsi"/>
          <w:sz w:val="26"/>
          <w:szCs w:val="26"/>
        </w:rPr>
        <w:t>.</w:t>
      </w:r>
    </w:p>
    <w:p w:rsidR="009B09B2" w:rsidRPr="00D93DFD" w:rsidRDefault="000866A1" w:rsidP="000B1984">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omnul Dan Nicula a menționat referito</w:t>
      </w:r>
      <w:r w:rsidR="00BC0B00" w:rsidRPr="00D93DFD">
        <w:rPr>
          <w:rFonts w:ascii="Calibri" w:hAnsi="Calibri" w:cstheme="minorHAnsi"/>
          <w:sz w:val="26"/>
          <w:szCs w:val="26"/>
        </w:rPr>
        <w:t xml:space="preserve">r la </w:t>
      </w:r>
      <w:r w:rsidR="007F045E">
        <w:rPr>
          <w:rFonts w:ascii="Calibri" w:hAnsi="Calibri" w:cstheme="minorHAnsi"/>
          <w:sz w:val="26"/>
          <w:szCs w:val="26"/>
        </w:rPr>
        <w:t>depășirea</w:t>
      </w:r>
      <w:r w:rsidR="00BC0B00" w:rsidRPr="00D93DFD">
        <w:rPr>
          <w:rFonts w:ascii="Calibri" w:hAnsi="Calibri" w:cstheme="minorHAnsi"/>
          <w:sz w:val="26"/>
          <w:szCs w:val="26"/>
        </w:rPr>
        <w:t xml:space="preserve"> </w:t>
      </w:r>
      <w:r w:rsidR="004E0EB1" w:rsidRPr="00D93DFD">
        <w:rPr>
          <w:rFonts w:ascii="Calibri" w:hAnsi="Calibri" w:cstheme="minorHAnsi"/>
          <w:sz w:val="26"/>
          <w:szCs w:val="26"/>
        </w:rPr>
        <w:t>alocării prin cererile depuse că toate aceste cereri sunt considerate prioritare conform</w:t>
      </w:r>
      <w:r w:rsidR="00BC0B00" w:rsidRPr="00D93DFD">
        <w:rPr>
          <w:rFonts w:ascii="Calibri" w:hAnsi="Calibri" w:cstheme="minorHAnsi"/>
          <w:sz w:val="26"/>
          <w:szCs w:val="26"/>
        </w:rPr>
        <w:t xml:space="preserve"> Strategiei Naționale de Dezvoltare a Infrastructurii Educaționale </w:t>
      </w:r>
      <w:r w:rsidR="004E0EB1" w:rsidRPr="00D93DFD">
        <w:rPr>
          <w:rFonts w:ascii="Calibri" w:hAnsi="Calibri" w:cstheme="minorHAnsi"/>
          <w:sz w:val="26"/>
          <w:szCs w:val="26"/>
        </w:rPr>
        <w:t>lucru confirmat de un aviz al Minister</w:t>
      </w:r>
      <w:r w:rsidR="009B09B2" w:rsidRPr="00D93DFD">
        <w:rPr>
          <w:rFonts w:ascii="Calibri" w:hAnsi="Calibri" w:cstheme="minorHAnsi"/>
          <w:sz w:val="26"/>
          <w:szCs w:val="26"/>
        </w:rPr>
        <w:t>ului Educației care a fost emis</w:t>
      </w:r>
      <w:r w:rsidR="004E0EB1" w:rsidRPr="00D93DFD">
        <w:rPr>
          <w:rFonts w:ascii="Calibri" w:hAnsi="Calibri" w:cstheme="minorHAnsi"/>
          <w:sz w:val="26"/>
          <w:szCs w:val="26"/>
        </w:rPr>
        <w:t xml:space="preserve"> pentru fiecare proiect</w:t>
      </w:r>
      <w:r w:rsidR="009B09B2" w:rsidRPr="00D93DFD">
        <w:rPr>
          <w:rFonts w:ascii="Calibri" w:hAnsi="Calibri" w:cstheme="minorHAnsi"/>
          <w:sz w:val="26"/>
          <w:szCs w:val="26"/>
        </w:rPr>
        <w:t>.</w:t>
      </w:r>
      <w:r w:rsidR="004E0EB1" w:rsidRPr="00D93DFD">
        <w:rPr>
          <w:rFonts w:ascii="Calibri" w:hAnsi="Calibri" w:cstheme="minorHAnsi"/>
          <w:sz w:val="26"/>
          <w:szCs w:val="26"/>
        </w:rPr>
        <w:t xml:space="preserve"> </w:t>
      </w:r>
      <w:r w:rsidR="007F045E">
        <w:rPr>
          <w:rFonts w:ascii="Calibri" w:hAnsi="Calibri" w:cstheme="minorHAnsi"/>
          <w:sz w:val="26"/>
          <w:szCs w:val="26"/>
        </w:rPr>
        <w:t>În</w:t>
      </w:r>
      <w:r w:rsidR="004E0EB1" w:rsidRPr="00D93DFD">
        <w:rPr>
          <w:rFonts w:ascii="Calibri" w:hAnsi="Calibri" w:cstheme="minorHAnsi"/>
          <w:sz w:val="26"/>
          <w:szCs w:val="26"/>
        </w:rPr>
        <w:t xml:space="preserve"> contextul în care a fost de un real ajutor transferul acelor proiecte de la </w:t>
      </w:r>
      <w:r w:rsidR="00265C83">
        <w:rPr>
          <w:rFonts w:ascii="Calibri" w:hAnsi="Calibri" w:cstheme="minorHAnsi"/>
          <w:sz w:val="26"/>
          <w:szCs w:val="26"/>
        </w:rPr>
        <w:t xml:space="preserve">educație pe apelul retrospectiv, ceea ce </w:t>
      </w:r>
      <w:r w:rsidR="004E0EB1" w:rsidRPr="00D93DFD">
        <w:rPr>
          <w:rFonts w:ascii="Calibri" w:hAnsi="Calibri" w:cstheme="minorHAnsi"/>
          <w:sz w:val="26"/>
          <w:szCs w:val="26"/>
        </w:rPr>
        <w:t xml:space="preserve"> înseamnă că niște sume s</w:t>
      </w:r>
      <w:r w:rsidR="009B09B2" w:rsidRPr="00D93DFD">
        <w:rPr>
          <w:rFonts w:ascii="Calibri" w:hAnsi="Calibri" w:cstheme="minorHAnsi"/>
          <w:sz w:val="26"/>
          <w:szCs w:val="26"/>
        </w:rPr>
        <w:t>-</w:t>
      </w:r>
      <w:r w:rsidR="004E0EB1" w:rsidRPr="00D93DFD">
        <w:rPr>
          <w:rFonts w:ascii="Calibri" w:hAnsi="Calibri" w:cstheme="minorHAnsi"/>
          <w:sz w:val="26"/>
          <w:szCs w:val="26"/>
        </w:rPr>
        <w:t>au re</w:t>
      </w:r>
      <w:r w:rsidR="009B09B2" w:rsidRPr="00D93DFD">
        <w:rPr>
          <w:rFonts w:ascii="Calibri" w:hAnsi="Calibri" w:cstheme="minorHAnsi"/>
          <w:sz w:val="26"/>
          <w:szCs w:val="26"/>
        </w:rPr>
        <w:t>î</w:t>
      </w:r>
      <w:r w:rsidR="004E0EB1" w:rsidRPr="00D93DFD">
        <w:rPr>
          <w:rFonts w:ascii="Calibri" w:hAnsi="Calibri" w:cstheme="minorHAnsi"/>
          <w:sz w:val="26"/>
          <w:szCs w:val="26"/>
        </w:rPr>
        <w:t>ntors în bugetul Ministerului Educației</w:t>
      </w:r>
      <w:r w:rsidR="00265C83">
        <w:rPr>
          <w:rFonts w:ascii="Calibri" w:hAnsi="Calibri" w:cstheme="minorHAnsi"/>
          <w:sz w:val="26"/>
          <w:szCs w:val="26"/>
        </w:rPr>
        <w:t xml:space="preserve">, </w:t>
      </w:r>
      <w:r w:rsidR="004E0EB1" w:rsidRPr="00D93DFD">
        <w:rPr>
          <w:rFonts w:ascii="Calibri" w:hAnsi="Calibri" w:cstheme="minorHAnsi"/>
          <w:sz w:val="26"/>
          <w:szCs w:val="26"/>
        </w:rPr>
        <w:t>poate ar trebui făcute niște demersuri mai ferme către acest minister ca din resursele alocate din bugetul Ministerului Educației pentru infrastructura școlară să fie finanțate proiectele din lista de supracontractare care depăș</w:t>
      </w:r>
      <w:r w:rsidR="00265C83">
        <w:rPr>
          <w:rFonts w:ascii="Calibri" w:hAnsi="Calibri" w:cstheme="minorHAnsi"/>
          <w:sz w:val="26"/>
          <w:szCs w:val="26"/>
        </w:rPr>
        <w:t xml:space="preserve">ește alocarea. Sunt </w:t>
      </w:r>
      <w:r w:rsidR="004E0EB1" w:rsidRPr="00D93DFD">
        <w:rPr>
          <w:rFonts w:ascii="Calibri" w:hAnsi="Calibri" w:cstheme="minorHAnsi"/>
          <w:sz w:val="26"/>
          <w:szCs w:val="26"/>
        </w:rPr>
        <w:t xml:space="preserve">cele mai importante proiecte din </w:t>
      </w:r>
      <w:r w:rsidR="009B09B2" w:rsidRPr="00D93DFD">
        <w:rPr>
          <w:rFonts w:ascii="Calibri" w:hAnsi="Calibri" w:cstheme="minorHAnsi"/>
          <w:sz w:val="26"/>
          <w:szCs w:val="26"/>
        </w:rPr>
        <w:t xml:space="preserve">Programul Operațional </w:t>
      </w:r>
      <w:r w:rsidR="004E0EB1" w:rsidRPr="00D93DFD">
        <w:rPr>
          <w:rFonts w:ascii="Calibri" w:hAnsi="Calibri" w:cstheme="minorHAnsi"/>
          <w:sz w:val="26"/>
          <w:szCs w:val="26"/>
        </w:rPr>
        <w:t>Regional pentr</w:t>
      </w:r>
      <w:r w:rsidR="009B09B2" w:rsidRPr="00D93DFD">
        <w:rPr>
          <w:rFonts w:ascii="Calibri" w:hAnsi="Calibri" w:cstheme="minorHAnsi"/>
          <w:sz w:val="26"/>
          <w:szCs w:val="26"/>
        </w:rPr>
        <w:t>u că vizează domeniul educației. D</w:t>
      </w:r>
      <w:r w:rsidR="004E0EB1" w:rsidRPr="00D93DFD">
        <w:rPr>
          <w:rFonts w:ascii="Calibri" w:hAnsi="Calibri" w:cstheme="minorHAnsi"/>
          <w:sz w:val="26"/>
          <w:szCs w:val="26"/>
        </w:rPr>
        <w:t>e aceea nu ar trebui păstrate până în 2021 ca proiecte bune de finanțare pentru că fiecare a</w:t>
      </w:r>
      <w:r w:rsidR="009B09B2" w:rsidRPr="00D93DFD">
        <w:rPr>
          <w:rFonts w:ascii="Calibri" w:hAnsi="Calibri" w:cstheme="minorHAnsi"/>
          <w:sz w:val="26"/>
          <w:szCs w:val="26"/>
        </w:rPr>
        <w:t>n</w:t>
      </w:r>
      <w:r w:rsidR="004E0EB1" w:rsidRPr="00D93DFD">
        <w:rPr>
          <w:rFonts w:ascii="Calibri" w:hAnsi="Calibri" w:cstheme="minorHAnsi"/>
          <w:sz w:val="26"/>
          <w:szCs w:val="26"/>
        </w:rPr>
        <w:t xml:space="preserve"> pierdut în zona de educație este un an pierdut</w:t>
      </w:r>
      <w:r w:rsidR="009B09B2" w:rsidRPr="00D93DFD">
        <w:rPr>
          <w:rFonts w:ascii="Calibri" w:hAnsi="Calibri" w:cstheme="minorHAnsi"/>
          <w:sz w:val="26"/>
          <w:szCs w:val="26"/>
        </w:rPr>
        <w:t>.</w:t>
      </w:r>
    </w:p>
    <w:p w:rsidR="00B4774A" w:rsidRPr="00D93DFD" w:rsidRDefault="009B09B2" w:rsidP="000B1984">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oamna Luiza Radu a menționat că toate proiectele care au fost selectate</w:t>
      </w:r>
      <w:r w:rsidR="00265C83">
        <w:rPr>
          <w:rFonts w:ascii="Calibri" w:hAnsi="Calibri" w:cstheme="minorHAnsi"/>
          <w:sz w:val="26"/>
          <w:szCs w:val="26"/>
        </w:rPr>
        <w:t>,</w:t>
      </w:r>
      <w:r w:rsidR="004E0EB1" w:rsidRPr="00D93DFD">
        <w:rPr>
          <w:rFonts w:ascii="Calibri" w:hAnsi="Calibri" w:cstheme="minorHAnsi"/>
          <w:sz w:val="26"/>
          <w:szCs w:val="26"/>
        </w:rPr>
        <w:t xml:space="preserve"> contractate pe </w:t>
      </w:r>
      <w:r w:rsidRPr="00D93DFD">
        <w:rPr>
          <w:rFonts w:ascii="Calibri" w:hAnsi="Calibri" w:cstheme="minorHAnsi"/>
          <w:sz w:val="26"/>
          <w:szCs w:val="26"/>
        </w:rPr>
        <w:t>apelurile retrospective respectă</w:t>
      </w:r>
      <w:r w:rsidR="004E0EB1" w:rsidRPr="00D93DFD">
        <w:rPr>
          <w:rFonts w:ascii="Calibri" w:hAnsi="Calibri" w:cstheme="minorHAnsi"/>
          <w:sz w:val="26"/>
          <w:szCs w:val="26"/>
        </w:rPr>
        <w:t xml:space="preserve"> criteriile de eligi</w:t>
      </w:r>
      <w:r w:rsidR="00265C83">
        <w:rPr>
          <w:rFonts w:ascii="Calibri" w:hAnsi="Calibri" w:cstheme="minorHAnsi"/>
          <w:sz w:val="26"/>
          <w:szCs w:val="26"/>
        </w:rPr>
        <w:t xml:space="preserve">bilitate din cadrul </w:t>
      </w:r>
      <w:r w:rsidR="00265C83">
        <w:rPr>
          <w:rFonts w:ascii="Calibri" w:hAnsi="Calibri" w:cstheme="minorHAnsi"/>
          <w:sz w:val="26"/>
          <w:szCs w:val="26"/>
        </w:rPr>
        <w:lastRenderedPageBreak/>
        <w:t xml:space="preserve">programului, </w:t>
      </w:r>
      <w:r w:rsidR="004E0EB1" w:rsidRPr="00D93DFD">
        <w:rPr>
          <w:rFonts w:ascii="Calibri" w:hAnsi="Calibri" w:cstheme="minorHAnsi"/>
          <w:sz w:val="26"/>
          <w:szCs w:val="26"/>
        </w:rPr>
        <w:t>au beneficiat de un proces de contractare mai rapid dar li s</w:t>
      </w:r>
      <w:r w:rsidRPr="00D93DFD">
        <w:rPr>
          <w:rFonts w:ascii="Calibri" w:hAnsi="Calibri" w:cstheme="minorHAnsi"/>
          <w:sz w:val="26"/>
          <w:szCs w:val="26"/>
        </w:rPr>
        <w:t>-</w:t>
      </w:r>
      <w:r w:rsidR="004E0EB1" w:rsidRPr="00D93DFD">
        <w:rPr>
          <w:rFonts w:ascii="Calibri" w:hAnsi="Calibri" w:cstheme="minorHAnsi"/>
          <w:sz w:val="26"/>
          <w:szCs w:val="26"/>
        </w:rPr>
        <w:t>au aplicat aceleași reguli ca pentru celelalte proiecte</w:t>
      </w:r>
      <w:r w:rsidRPr="00D93DFD">
        <w:rPr>
          <w:rFonts w:ascii="Calibri" w:hAnsi="Calibri" w:cstheme="minorHAnsi"/>
          <w:sz w:val="26"/>
          <w:szCs w:val="26"/>
        </w:rPr>
        <w:t xml:space="preserve">. </w:t>
      </w:r>
      <w:r w:rsidR="00265C83">
        <w:rPr>
          <w:rFonts w:ascii="Calibri" w:hAnsi="Calibri" w:cstheme="minorHAnsi"/>
          <w:sz w:val="26"/>
          <w:szCs w:val="26"/>
        </w:rPr>
        <w:t xml:space="preserve">Vom propune </w:t>
      </w:r>
      <w:r w:rsidR="004E0EB1" w:rsidRPr="00D93DFD">
        <w:rPr>
          <w:rFonts w:ascii="Calibri" w:hAnsi="Calibri" w:cstheme="minorHAnsi"/>
          <w:sz w:val="26"/>
          <w:szCs w:val="26"/>
        </w:rPr>
        <w:t>Ministerul</w:t>
      </w:r>
      <w:r w:rsidR="00265C83">
        <w:rPr>
          <w:rFonts w:ascii="Calibri" w:hAnsi="Calibri" w:cstheme="minorHAnsi"/>
          <w:sz w:val="26"/>
          <w:szCs w:val="26"/>
        </w:rPr>
        <w:t>ui</w:t>
      </w:r>
      <w:r w:rsidR="004E0EB1" w:rsidRPr="00D93DFD">
        <w:rPr>
          <w:rFonts w:ascii="Calibri" w:hAnsi="Calibri" w:cstheme="minorHAnsi"/>
          <w:sz w:val="26"/>
          <w:szCs w:val="26"/>
        </w:rPr>
        <w:t xml:space="preserve"> Educației continua</w:t>
      </w:r>
      <w:r w:rsidR="00265C83">
        <w:rPr>
          <w:rFonts w:ascii="Calibri" w:hAnsi="Calibri" w:cstheme="minorHAnsi"/>
          <w:sz w:val="26"/>
          <w:szCs w:val="26"/>
        </w:rPr>
        <w:t>rea</w:t>
      </w:r>
      <w:r w:rsidR="004E0EB1" w:rsidRPr="00D93DFD">
        <w:rPr>
          <w:rFonts w:ascii="Calibri" w:hAnsi="Calibri" w:cstheme="minorHAnsi"/>
          <w:sz w:val="26"/>
          <w:szCs w:val="26"/>
        </w:rPr>
        <w:t xml:space="preserve"> sprijin</w:t>
      </w:r>
      <w:r w:rsidR="00265C83">
        <w:rPr>
          <w:rFonts w:ascii="Calibri" w:hAnsi="Calibri" w:cstheme="minorHAnsi"/>
          <w:sz w:val="26"/>
          <w:szCs w:val="26"/>
        </w:rPr>
        <w:t xml:space="preserve">irii </w:t>
      </w:r>
      <w:r w:rsidR="00B4774A" w:rsidRPr="00D93DFD">
        <w:rPr>
          <w:rFonts w:ascii="Calibri" w:hAnsi="Calibri" w:cstheme="minorHAnsi"/>
          <w:sz w:val="26"/>
          <w:szCs w:val="26"/>
        </w:rPr>
        <w:t>finanț</w:t>
      </w:r>
      <w:r w:rsidR="00265C83">
        <w:rPr>
          <w:rFonts w:ascii="Calibri" w:hAnsi="Calibri" w:cstheme="minorHAnsi"/>
          <w:sz w:val="26"/>
          <w:szCs w:val="26"/>
        </w:rPr>
        <w:t xml:space="preserve">ării </w:t>
      </w:r>
      <w:r w:rsidR="004E0EB1" w:rsidRPr="00D93DFD">
        <w:rPr>
          <w:rFonts w:ascii="Calibri" w:hAnsi="Calibri" w:cstheme="minorHAnsi"/>
          <w:sz w:val="26"/>
          <w:szCs w:val="26"/>
        </w:rPr>
        <w:t>acestor unități de învățământ dar având în vedere că este minister de linie va trebui să avem această separare a atribuțiilor</w:t>
      </w:r>
      <w:r w:rsidR="00B4774A" w:rsidRPr="00D93DFD">
        <w:rPr>
          <w:rFonts w:ascii="Calibri" w:hAnsi="Calibri" w:cstheme="minorHAnsi"/>
          <w:sz w:val="26"/>
          <w:szCs w:val="26"/>
        </w:rPr>
        <w:t>.</w:t>
      </w:r>
    </w:p>
    <w:p w:rsidR="00265C83" w:rsidRDefault="00B4774A" w:rsidP="000B1984">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omnul Dan Nicula</w:t>
      </w:r>
      <w:r w:rsidRPr="00D93DFD">
        <w:rPr>
          <w:rFonts w:ascii="Calibri" w:hAnsi="Calibri" w:cstheme="minorHAnsi"/>
          <w:sz w:val="26"/>
          <w:szCs w:val="26"/>
        </w:rPr>
        <w:t xml:space="preserve"> a</w:t>
      </w:r>
      <w:r w:rsidR="004E0EB1" w:rsidRPr="00D93DFD">
        <w:rPr>
          <w:rFonts w:ascii="Calibri" w:hAnsi="Calibri" w:cstheme="minorHAnsi"/>
          <w:sz w:val="26"/>
          <w:szCs w:val="26"/>
        </w:rPr>
        <w:t xml:space="preserve"> menționat că solicit</w:t>
      </w:r>
      <w:r w:rsidR="00265C83">
        <w:rPr>
          <w:rFonts w:ascii="Calibri" w:hAnsi="Calibri" w:cstheme="minorHAnsi"/>
          <w:sz w:val="26"/>
          <w:szCs w:val="26"/>
        </w:rPr>
        <w:t xml:space="preserve">ă ca ca acest </w:t>
      </w:r>
      <w:r w:rsidR="004E0EB1" w:rsidRPr="00D93DFD">
        <w:rPr>
          <w:rFonts w:ascii="Calibri" w:hAnsi="Calibri" w:cstheme="minorHAnsi"/>
          <w:sz w:val="26"/>
          <w:szCs w:val="26"/>
        </w:rPr>
        <w:t xml:space="preserve">demersul </w:t>
      </w:r>
      <w:r w:rsidR="00265C83">
        <w:rPr>
          <w:rFonts w:ascii="Calibri" w:hAnsi="Calibri" w:cstheme="minorHAnsi"/>
          <w:sz w:val="26"/>
          <w:szCs w:val="26"/>
        </w:rPr>
        <w:t xml:space="preserve">să fie </w:t>
      </w:r>
      <w:r w:rsidR="004E0EB1" w:rsidRPr="00D93DFD">
        <w:rPr>
          <w:rFonts w:ascii="Calibri" w:hAnsi="Calibri" w:cstheme="minorHAnsi"/>
          <w:sz w:val="26"/>
          <w:szCs w:val="26"/>
        </w:rPr>
        <w:t>ferm</w:t>
      </w:r>
      <w:r w:rsidR="00265C83">
        <w:rPr>
          <w:rFonts w:ascii="Calibri" w:hAnsi="Calibri" w:cstheme="minorHAnsi"/>
          <w:sz w:val="26"/>
          <w:szCs w:val="26"/>
        </w:rPr>
        <w:t xml:space="preserve">, </w:t>
      </w:r>
      <w:r w:rsidR="004E0EB1" w:rsidRPr="00D93DFD">
        <w:rPr>
          <w:rFonts w:ascii="Calibri" w:hAnsi="Calibri" w:cstheme="minorHAnsi"/>
          <w:sz w:val="26"/>
          <w:szCs w:val="26"/>
        </w:rPr>
        <w:t>acel</w:t>
      </w:r>
      <w:r w:rsidR="0052602C" w:rsidRPr="00D93DFD">
        <w:rPr>
          <w:rFonts w:ascii="Calibri" w:hAnsi="Calibri" w:cstheme="minorHAnsi"/>
          <w:sz w:val="26"/>
          <w:szCs w:val="26"/>
        </w:rPr>
        <w:t xml:space="preserve"> </w:t>
      </w:r>
      <w:r w:rsidR="004E0EB1" w:rsidRPr="00D93DFD">
        <w:rPr>
          <w:rFonts w:ascii="Calibri" w:hAnsi="Calibri" w:cstheme="minorHAnsi"/>
          <w:sz w:val="26"/>
          <w:szCs w:val="26"/>
        </w:rPr>
        <w:t>avi</w:t>
      </w:r>
      <w:r w:rsidR="0052602C" w:rsidRPr="00D93DFD">
        <w:rPr>
          <w:rFonts w:ascii="Calibri" w:hAnsi="Calibri" w:cstheme="minorHAnsi"/>
          <w:sz w:val="26"/>
          <w:szCs w:val="26"/>
        </w:rPr>
        <w:t>z</w:t>
      </w:r>
      <w:r w:rsidR="004E0EB1" w:rsidRPr="00D93DFD">
        <w:rPr>
          <w:rFonts w:ascii="Calibri" w:hAnsi="Calibri" w:cstheme="minorHAnsi"/>
          <w:sz w:val="26"/>
          <w:szCs w:val="26"/>
        </w:rPr>
        <w:t xml:space="preserve"> arată totuși un angajament al Ministerului </w:t>
      </w:r>
      <w:r w:rsidR="0052602C" w:rsidRPr="00D93DFD">
        <w:rPr>
          <w:rFonts w:ascii="Calibri" w:hAnsi="Calibri" w:cstheme="minorHAnsi"/>
          <w:sz w:val="26"/>
          <w:szCs w:val="26"/>
        </w:rPr>
        <w:t>Educației că</w:t>
      </w:r>
      <w:r w:rsidR="004E0EB1" w:rsidRPr="00D93DFD">
        <w:rPr>
          <w:rFonts w:ascii="Calibri" w:hAnsi="Calibri" w:cstheme="minorHAnsi"/>
          <w:sz w:val="26"/>
          <w:szCs w:val="26"/>
        </w:rPr>
        <w:t xml:space="preserve"> aceste proiecte sunt importante</w:t>
      </w:r>
      <w:r w:rsidR="0052602C" w:rsidRPr="00D93DFD">
        <w:rPr>
          <w:rFonts w:ascii="Calibri" w:hAnsi="Calibri" w:cstheme="minorHAnsi"/>
          <w:sz w:val="26"/>
          <w:szCs w:val="26"/>
        </w:rPr>
        <w:t xml:space="preserve">, </w:t>
      </w:r>
      <w:r w:rsidR="004E0EB1" w:rsidRPr="00D93DFD">
        <w:rPr>
          <w:rFonts w:ascii="Calibri" w:hAnsi="Calibri" w:cstheme="minorHAnsi"/>
          <w:sz w:val="26"/>
          <w:szCs w:val="26"/>
        </w:rPr>
        <w:t xml:space="preserve">angajament care ar însemna să fie puși </w:t>
      </w:r>
      <w:r w:rsidR="0052602C" w:rsidRPr="00D93DFD">
        <w:rPr>
          <w:rFonts w:ascii="Calibri" w:hAnsi="Calibri" w:cstheme="minorHAnsi"/>
          <w:sz w:val="26"/>
          <w:szCs w:val="26"/>
        </w:rPr>
        <w:t xml:space="preserve">și </w:t>
      </w:r>
      <w:r w:rsidR="004E0EB1" w:rsidRPr="00D93DFD">
        <w:rPr>
          <w:rFonts w:ascii="Calibri" w:hAnsi="Calibri" w:cstheme="minorHAnsi"/>
          <w:sz w:val="26"/>
          <w:szCs w:val="26"/>
        </w:rPr>
        <w:t>niște bani cel puțin în contextul în care acești bani există</w:t>
      </w:r>
      <w:r w:rsidR="0052602C" w:rsidRPr="00D93DFD">
        <w:rPr>
          <w:rFonts w:ascii="Calibri" w:hAnsi="Calibri" w:cstheme="minorHAnsi"/>
          <w:sz w:val="26"/>
          <w:szCs w:val="26"/>
        </w:rPr>
        <w:t xml:space="preserve">, </w:t>
      </w:r>
      <w:r w:rsidR="00265C83">
        <w:rPr>
          <w:rFonts w:ascii="Calibri" w:hAnsi="Calibri" w:cstheme="minorHAnsi"/>
          <w:sz w:val="26"/>
          <w:szCs w:val="26"/>
        </w:rPr>
        <w:t>ar fi</w:t>
      </w:r>
      <w:r w:rsidR="004E0EB1" w:rsidRPr="00D93DFD">
        <w:rPr>
          <w:rFonts w:ascii="Calibri" w:hAnsi="Calibri" w:cstheme="minorHAnsi"/>
          <w:sz w:val="26"/>
          <w:szCs w:val="26"/>
        </w:rPr>
        <w:t xml:space="preserve"> anormal ca niște proiecte bune</w:t>
      </w:r>
      <w:r w:rsidR="0052602C" w:rsidRPr="00D93DFD">
        <w:rPr>
          <w:rFonts w:ascii="Calibri" w:hAnsi="Calibri" w:cstheme="minorHAnsi"/>
          <w:sz w:val="26"/>
          <w:szCs w:val="26"/>
        </w:rPr>
        <w:t>,</w:t>
      </w:r>
      <w:r w:rsidR="004E0EB1" w:rsidRPr="00D93DFD">
        <w:rPr>
          <w:rFonts w:ascii="Calibri" w:hAnsi="Calibri" w:cstheme="minorHAnsi"/>
          <w:sz w:val="26"/>
          <w:szCs w:val="26"/>
        </w:rPr>
        <w:t xml:space="preserve"> evaluate</w:t>
      </w:r>
      <w:r w:rsidR="0052602C" w:rsidRPr="00D93DFD">
        <w:rPr>
          <w:rFonts w:ascii="Calibri" w:hAnsi="Calibri" w:cstheme="minorHAnsi"/>
          <w:sz w:val="26"/>
          <w:szCs w:val="26"/>
        </w:rPr>
        <w:t>, aflate într-</w:t>
      </w:r>
      <w:r w:rsidR="004E0EB1" w:rsidRPr="00D93DFD">
        <w:rPr>
          <w:rFonts w:ascii="Calibri" w:hAnsi="Calibri" w:cstheme="minorHAnsi"/>
          <w:sz w:val="26"/>
          <w:szCs w:val="26"/>
        </w:rPr>
        <w:t>un stadiu de maturitate să nu fie finanțate de Mi</w:t>
      </w:r>
      <w:r w:rsidR="00265C83">
        <w:rPr>
          <w:rFonts w:ascii="Calibri" w:hAnsi="Calibri" w:cstheme="minorHAnsi"/>
          <w:sz w:val="26"/>
          <w:szCs w:val="26"/>
        </w:rPr>
        <w:t xml:space="preserve">nisterul Educației, </w:t>
      </w:r>
      <w:r w:rsidR="004E0EB1" w:rsidRPr="00D93DFD">
        <w:rPr>
          <w:rFonts w:ascii="Calibri" w:hAnsi="Calibri" w:cstheme="minorHAnsi"/>
          <w:sz w:val="26"/>
          <w:szCs w:val="26"/>
        </w:rPr>
        <w:t xml:space="preserve">acestea trebuie să </w:t>
      </w:r>
      <w:r w:rsidR="0052602C" w:rsidRPr="00D93DFD">
        <w:rPr>
          <w:rFonts w:ascii="Calibri" w:hAnsi="Calibri" w:cstheme="minorHAnsi"/>
          <w:sz w:val="26"/>
          <w:szCs w:val="26"/>
        </w:rPr>
        <w:t xml:space="preserve">fie prioritare </w:t>
      </w:r>
      <w:r w:rsidR="00265C83">
        <w:rPr>
          <w:rFonts w:ascii="Calibri" w:hAnsi="Calibri" w:cstheme="minorHAnsi"/>
          <w:sz w:val="26"/>
          <w:szCs w:val="26"/>
        </w:rPr>
        <w:t xml:space="preserve">pentru că de aceea au dat avizul. </w:t>
      </w:r>
    </w:p>
    <w:p w:rsidR="0052602C" w:rsidRPr="00D93DFD" w:rsidRDefault="0052602C" w:rsidP="000B1984">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Luiza Radu a menționat că va face acest demers </w:t>
      </w:r>
      <w:r w:rsidR="00555C2F">
        <w:rPr>
          <w:rFonts w:ascii="Calibri" w:hAnsi="Calibri" w:cstheme="minorHAnsi"/>
          <w:sz w:val="26"/>
          <w:szCs w:val="26"/>
        </w:rPr>
        <w:t xml:space="preserve">către </w:t>
      </w:r>
      <w:r w:rsidR="004E0EB1" w:rsidRPr="00D93DFD">
        <w:rPr>
          <w:rFonts w:ascii="Calibri" w:hAnsi="Calibri" w:cstheme="minorHAnsi"/>
          <w:sz w:val="26"/>
          <w:szCs w:val="26"/>
        </w:rPr>
        <w:t>Ministerul Educației</w:t>
      </w:r>
      <w:r w:rsidRPr="00D93DFD">
        <w:rPr>
          <w:rFonts w:ascii="Calibri" w:hAnsi="Calibri" w:cstheme="minorHAnsi"/>
          <w:sz w:val="26"/>
          <w:szCs w:val="26"/>
        </w:rPr>
        <w:t>.</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D</w:t>
      </w:r>
      <w:r>
        <w:rPr>
          <w:rFonts w:ascii="Calibri" w:hAnsi="Calibri" w:cstheme="minorHAnsi"/>
          <w:sz w:val="26"/>
          <w:szCs w:val="26"/>
        </w:rPr>
        <w:t xml:space="preserve">oamna Marilena Bogheanu - </w:t>
      </w:r>
      <w:r w:rsidRPr="00D93DFD">
        <w:rPr>
          <w:rFonts w:ascii="Calibri" w:hAnsi="Calibri" w:cstheme="minorHAnsi"/>
          <w:sz w:val="26"/>
          <w:szCs w:val="26"/>
        </w:rPr>
        <w:t>în legătură cu 10.3. universitățile a transmis și o solicitare în sensul acesta</w:t>
      </w:r>
      <w:r>
        <w:rPr>
          <w:rFonts w:ascii="Calibri" w:hAnsi="Calibri" w:cstheme="minorHAnsi"/>
          <w:sz w:val="26"/>
          <w:szCs w:val="26"/>
        </w:rPr>
        <w:t>, U</w:t>
      </w:r>
      <w:r w:rsidRPr="00D93DFD">
        <w:rPr>
          <w:rFonts w:ascii="Calibri" w:hAnsi="Calibri" w:cstheme="minorHAnsi"/>
          <w:sz w:val="26"/>
          <w:szCs w:val="26"/>
        </w:rPr>
        <w:t>niversitatea din Craiova a depus șapte proiecte</w:t>
      </w:r>
      <w:r>
        <w:rPr>
          <w:rFonts w:ascii="Calibri" w:hAnsi="Calibri" w:cstheme="minorHAnsi"/>
          <w:sz w:val="26"/>
          <w:szCs w:val="26"/>
        </w:rPr>
        <w:t>,</w:t>
      </w:r>
      <w:r w:rsidRPr="00D93DFD">
        <w:rPr>
          <w:rFonts w:ascii="Calibri" w:hAnsi="Calibri" w:cstheme="minorHAnsi"/>
          <w:sz w:val="26"/>
          <w:szCs w:val="26"/>
        </w:rPr>
        <w:t xml:space="preserve"> a transmis documentația de contractare pentru primul dar există un litigiu </w:t>
      </w:r>
      <w:r>
        <w:rPr>
          <w:rFonts w:ascii="Calibri" w:hAnsi="Calibri" w:cstheme="minorHAnsi"/>
          <w:sz w:val="26"/>
          <w:szCs w:val="26"/>
        </w:rPr>
        <w:t xml:space="preserve">și </w:t>
      </w:r>
      <w:r w:rsidRPr="00D93DFD">
        <w:rPr>
          <w:rFonts w:ascii="Calibri" w:hAnsi="Calibri" w:cstheme="minorHAnsi"/>
          <w:sz w:val="26"/>
          <w:szCs w:val="26"/>
        </w:rPr>
        <w:t xml:space="preserve">Universitatea din Craiova </w:t>
      </w:r>
      <w:r>
        <w:rPr>
          <w:rFonts w:ascii="Calibri" w:hAnsi="Calibri" w:cstheme="minorHAnsi"/>
          <w:sz w:val="26"/>
          <w:szCs w:val="26"/>
        </w:rPr>
        <w:t>vrea</w:t>
      </w:r>
      <w:r w:rsidRPr="00D93DFD">
        <w:rPr>
          <w:rFonts w:ascii="Calibri" w:hAnsi="Calibri" w:cstheme="minorHAnsi"/>
          <w:sz w:val="26"/>
          <w:szCs w:val="26"/>
        </w:rPr>
        <w:t xml:space="preserve"> să plătească acel debit către Ministerul Dezvoltării dacă se va găsi o soluție până la finalizarea procesului astfel încât să se poată contracta acest proiect.</w:t>
      </w:r>
    </w:p>
    <w:p w:rsidR="00891552"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Luiza Radu a menționat că </w:t>
      </w:r>
      <w:r>
        <w:rPr>
          <w:rFonts w:ascii="Calibri" w:hAnsi="Calibri" w:cstheme="minorHAnsi"/>
          <w:sz w:val="26"/>
          <w:szCs w:val="26"/>
        </w:rPr>
        <w:t xml:space="preserve">pe </w:t>
      </w:r>
      <w:r w:rsidRPr="00D93DFD">
        <w:rPr>
          <w:rFonts w:ascii="Calibri" w:hAnsi="Calibri" w:cstheme="minorHAnsi"/>
          <w:sz w:val="26"/>
          <w:szCs w:val="26"/>
        </w:rPr>
        <w:t xml:space="preserve">partea de debite și datorii de recuperat pe care beneficiarul le are </w:t>
      </w:r>
      <w:r>
        <w:rPr>
          <w:rFonts w:ascii="Calibri" w:hAnsi="Calibri" w:cstheme="minorHAnsi"/>
          <w:sz w:val="26"/>
          <w:szCs w:val="26"/>
        </w:rPr>
        <w:t>trebuie respectată legislația națională</w:t>
      </w:r>
      <w:r w:rsidRPr="00D93DFD">
        <w:rPr>
          <w:rFonts w:ascii="Calibri" w:hAnsi="Calibri" w:cstheme="minorHAnsi"/>
          <w:sz w:val="26"/>
          <w:szCs w:val="26"/>
        </w:rPr>
        <w:t xml:space="preserve"> în vigoare, nu va fi avizat nici un contract de Direcția juridică în condițiile în care există aceste debite pentru că înseamnă că proiectul nu este sustenabil din punct de vedere financiar, este unul din criteriile care se verifică în evaluarea proiectului.  Pe de altă parte înțeleg când s</w:t>
      </w:r>
      <w:r>
        <w:rPr>
          <w:rFonts w:ascii="Calibri" w:hAnsi="Calibri" w:cstheme="minorHAnsi"/>
          <w:sz w:val="26"/>
          <w:szCs w:val="26"/>
        </w:rPr>
        <w:t xml:space="preserve">unt </w:t>
      </w:r>
      <w:r w:rsidRPr="00D93DFD">
        <w:rPr>
          <w:rFonts w:ascii="Calibri" w:hAnsi="Calibri" w:cstheme="minorHAnsi"/>
          <w:sz w:val="26"/>
          <w:szCs w:val="26"/>
        </w:rPr>
        <w:t xml:space="preserve"> litigii se poate cere suspendarea la momentul la care sunt pe cale administrativă sau legală suspendarea plății acestora și atunci aceste datorii nu se mai consideră datorii, pe perioada procesului în momentul în care este suspendat pot fi considerați ca nefiind neavând datorii. </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Domana Bogheanu a menționat că domnul rector a spus că dorește să plătească acest debit este vorba de vreo 300.000 de euro</w:t>
      </w:r>
      <w:r>
        <w:rPr>
          <w:rFonts w:ascii="Calibri" w:hAnsi="Calibri" w:cstheme="minorHAnsi"/>
          <w:sz w:val="26"/>
          <w:szCs w:val="26"/>
        </w:rPr>
        <w:t xml:space="preserve"> și</w:t>
      </w:r>
      <w:r w:rsidRPr="00D93DFD">
        <w:rPr>
          <w:rFonts w:ascii="Calibri" w:hAnsi="Calibri" w:cstheme="minorHAnsi"/>
          <w:sz w:val="26"/>
          <w:szCs w:val="26"/>
        </w:rPr>
        <w:t xml:space="preserve"> nu are această posibilitate legală. Dacă vom găsi totuși o soluție ca el să plătească, procesul își urmează cursul și noi în același timp semnăm contractul de finanțare pentru că nu mai există acest litigiu între minister și universitate.</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Camelia Coporan a menționat că are posibilitate legală, </w:t>
      </w:r>
      <w:r>
        <w:rPr>
          <w:rFonts w:ascii="Calibri" w:hAnsi="Calibri" w:cstheme="minorHAnsi"/>
          <w:sz w:val="26"/>
          <w:szCs w:val="26"/>
        </w:rPr>
        <w:t xml:space="preserve">de a merge la </w:t>
      </w:r>
      <w:r w:rsidRPr="00D93DFD">
        <w:rPr>
          <w:rFonts w:ascii="Calibri" w:hAnsi="Calibri" w:cstheme="minorHAnsi"/>
          <w:sz w:val="26"/>
          <w:szCs w:val="26"/>
        </w:rPr>
        <w:t xml:space="preserve"> ANAF este singura instituție în România cu care poate semna dacă se încadrează </w:t>
      </w:r>
      <w:r>
        <w:rPr>
          <w:rFonts w:ascii="Calibri" w:hAnsi="Calibri" w:cstheme="minorHAnsi"/>
          <w:sz w:val="26"/>
          <w:szCs w:val="26"/>
        </w:rPr>
        <w:t xml:space="preserve">situației, </w:t>
      </w:r>
      <w:r w:rsidRPr="00D93DFD">
        <w:rPr>
          <w:rFonts w:ascii="Calibri" w:hAnsi="Calibri" w:cstheme="minorHAnsi"/>
          <w:sz w:val="26"/>
          <w:szCs w:val="26"/>
        </w:rPr>
        <w:t>un grafic de eșalonare a debitului. În momentul în care are graficul de eșalonare aprobat de ANAF acesta se atașează contractului de finanțare asta înseamnă că statul român se asigură că acel debit va fi plătit. Fără acel grafic de eșalonare sau fără să își plătească debitul contractul nu va fi semnat nu există altă cale legală să poată fi semnat. Există un punct de vedere transmis Universității Craiova.</w:t>
      </w:r>
    </w:p>
    <w:p w:rsidR="00891552" w:rsidRPr="00D93DFD" w:rsidRDefault="00891552" w:rsidP="00891552">
      <w:pPr>
        <w:spacing w:line="240" w:lineRule="auto"/>
        <w:jc w:val="both"/>
        <w:rPr>
          <w:rFonts w:ascii="Calibri" w:hAnsi="Calibri" w:cstheme="minorHAnsi"/>
          <w:sz w:val="26"/>
          <w:szCs w:val="26"/>
        </w:rPr>
      </w:pPr>
      <w:r w:rsidRPr="00651913">
        <w:rPr>
          <w:rFonts w:ascii="Calibri" w:hAnsi="Calibri" w:cstheme="minorHAnsi"/>
          <w:sz w:val="26"/>
          <w:szCs w:val="26"/>
        </w:rPr>
        <w:lastRenderedPageBreak/>
        <w:t>Domnul Niafas a dorit să știe ce procent din numărul total de proiecte contractate, reprezintă proiectele restrospective și cât reprezintă proiecte noi?</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Luiza Radu a menționat că la nivelul AMPOR odată ce un contract este  semnat nu se mai consideră proiect retrospectiv. </w:t>
      </w:r>
      <w:r>
        <w:rPr>
          <w:rFonts w:ascii="Calibri" w:hAnsi="Calibri" w:cstheme="minorHAnsi"/>
          <w:sz w:val="26"/>
          <w:szCs w:val="26"/>
        </w:rPr>
        <w:t>P</w:t>
      </w:r>
      <w:r w:rsidRPr="00D93DFD">
        <w:rPr>
          <w:rFonts w:ascii="Calibri" w:hAnsi="Calibri" w:cstheme="minorHAnsi"/>
          <w:sz w:val="26"/>
          <w:szCs w:val="26"/>
        </w:rPr>
        <w:t>entru aceste proiecte retrospective singura favoare care a fost făcută a fost că au avut un proces de contractare mai rapid, în rest sau aplicat aceleași condiții, reguli de eligibilitate în implementare se verifică și se monitorizează la fel.</w:t>
      </w:r>
    </w:p>
    <w:p w:rsidR="00891552" w:rsidRPr="00D93DFD" w:rsidRDefault="00891552" w:rsidP="00891552">
      <w:pPr>
        <w:spacing w:line="240" w:lineRule="auto"/>
        <w:jc w:val="both"/>
        <w:rPr>
          <w:rFonts w:ascii="Calibri" w:hAnsi="Calibri" w:cstheme="minorHAnsi"/>
          <w:sz w:val="26"/>
          <w:szCs w:val="26"/>
        </w:rPr>
      </w:pPr>
      <w:r w:rsidRPr="00651913">
        <w:rPr>
          <w:rFonts w:ascii="Calibri" w:hAnsi="Calibri" w:cstheme="minorHAnsi"/>
          <w:sz w:val="26"/>
          <w:szCs w:val="26"/>
        </w:rPr>
        <w:t>Domnul Costas a menționat că întrebarea de mai sus a venit în contextul în care este foarte clar că există o cerere foarte ridicată pentru finanțare în acest domeniu. Astfel, analizând proiectele care așteaptă să fie contractate, acestea pot fi considerate proiecte mature, gata de a fi contractate sau este nevoie de o pregătire suplimentară a acestora? Având în vedere cererea foarte mare pe aceasăt axă prioritară, ce se intenționează pentru proiectele care nu vor intra în alocarea apelului? De exemplu acestea ar putea reprezenta un portofoliu de proiecte pentru perioada următoare?</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Luiza Radu a menționat că proiectele se depun majoritar la nivel de studiu de fezabilitate fără proiect tehnic sau contract de lucrări. Proiectele respective au avut o situație specială pentru că trebuiau să demonstreze inclusiv existența contractului de lucrări. </w:t>
      </w:r>
      <w:r>
        <w:rPr>
          <w:rFonts w:ascii="Calibri" w:hAnsi="Calibri" w:cstheme="minorHAnsi"/>
          <w:sz w:val="26"/>
          <w:szCs w:val="26"/>
        </w:rPr>
        <w:t>Î</w:t>
      </w:r>
      <w:r w:rsidRPr="00D93DFD">
        <w:rPr>
          <w:rFonts w:ascii="Calibri" w:hAnsi="Calibri" w:cstheme="minorHAnsi"/>
          <w:sz w:val="26"/>
          <w:szCs w:val="26"/>
        </w:rPr>
        <w:t>n condițiile în care proiectele depuse sunt de stadiul de SF e clar că mai au nevoie de o perioadă de timp în care să le crească nivelul de pregătire și de maturitate. Pentru următoarea perioadă de programare se iau în discuție informală la acest moment posibilitatea de a contracta aceste proiecte în vederea creșterii gradului de maturitate. Le contractăm, îi ajutăm să realizeze PT-urile,  să lanseze licitațiile de lucrări urmând ca ele să devină portofoliu de proiecte pentru perioada următoare de programare. Este o discuție și la acest moment este la stadiul de propunere pentru că dezbaterile pe următoarea perioadă de programare sunt incipiente, POR 2014 2020 se implementează până la finalul anului 2023</w:t>
      </w:r>
      <w:r>
        <w:rPr>
          <w:rFonts w:ascii="Calibri" w:hAnsi="Calibri" w:cstheme="minorHAnsi"/>
          <w:sz w:val="26"/>
          <w:szCs w:val="26"/>
        </w:rPr>
        <w:t xml:space="preserve">. </w:t>
      </w:r>
      <w:r w:rsidRPr="00D93DFD">
        <w:rPr>
          <w:rFonts w:ascii="Calibri" w:hAnsi="Calibri" w:cstheme="minorHAnsi"/>
          <w:sz w:val="26"/>
          <w:szCs w:val="26"/>
        </w:rPr>
        <w:t xml:space="preserve"> </w:t>
      </w:r>
    </w:p>
    <w:p w:rsidR="00891552" w:rsidRPr="00D93DFD" w:rsidRDefault="00891552" w:rsidP="00891552">
      <w:pPr>
        <w:tabs>
          <w:tab w:val="left" w:pos="1985"/>
        </w:tabs>
        <w:spacing w:line="240" w:lineRule="auto"/>
        <w:jc w:val="both"/>
        <w:rPr>
          <w:rFonts w:ascii="Calibri" w:hAnsi="Calibri" w:cstheme="minorHAnsi"/>
          <w:sz w:val="26"/>
          <w:szCs w:val="26"/>
        </w:rPr>
      </w:pPr>
      <w:r w:rsidRPr="00D93DFD">
        <w:rPr>
          <w:rFonts w:ascii="Calibri" w:hAnsi="Calibri" w:cstheme="minorHAnsi"/>
          <w:sz w:val="26"/>
          <w:szCs w:val="26"/>
        </w:rPr>
        <w:t>Domnul Adrian Briciu, Universitatea Babeș-Bolyai, reprezentant mediul academic regiunea Nord-Vest a menționat că la 10.3. înțelegem că a fost făcută o analiză de nevoi și sigur au fost gândite alocările financiare în funcție de disponibilul financiar al programului</w:t>
      </w:r>
      <w:r>
        <w:rPr>
          <w:rFonts w:ascii="Calibri" w:hAnsi="Calibri" w:cstheme="minorHAnsi"/>
          <w:sz w:val="26"/>
          <w:szCs w:val="26"/>
        </w:rPr>
        <w:t xml:space="preserve">. Consideră </w:t>
      </w:r>
      <w:r w:rsidRPr="00D93DFD">
        <w:rPr>
          <w:rFonts w:ascii="Calibri" w:hAnsi="Calibri" w:cstheme="minorHAnsi"/>
          <w:sz w:val="26"/>
          <w:szCs w:val="26"/>
        </w:rPr>
        <w:t>că există o discrepanță și s-a văzut între dorința și capacitatea universităților de a implementa proiecte motiv pentru care s-au și depus foarte multe proiecte pe 10.3. înțeleg</w:t>
      </w:r>
      <w:r>
        <w:rPr>
          <w:rFonts w:ascii="Calibri" w:hAnsi="Calibri" w:cstheme="minorHAnsi"/>
          <w:sz w:val="26"/>
          <w:szCs w:val="26"/>
        </w:rPr>
        <w:t>e</w:t>
      </w:r>
      <w:r w:rsidRPr="00D93DFD">
        <w:rPr>
          <w:rFonts w:ascii="Calibri" w:hAnsi="Calibri" w:cstheme="minorHAnsi"/>
          <w:sz w:val="26"/>
          <w:szCs w:val="26"/>
        </w:rPr>
        <w:t xml:space="preserve"> că totuși această axă nu a îndeplinit criteriile de performanță </w:t>
      </w:r>
      <w:r>
        <w:rPr>
          <w:rFonts w:ascii="Calibri" w:hAnsi="Calibri" w:cstheme="minorHAnsi"/>
          <w:sz w:val="26"/>
          <w:szCs w:val="26"/>
        </w:rPr>
        <w:t>multe din universități</w:t>
      </w:r>
      <w:r w:rsidRPr="00D93DFD">
        <w:rPr>
          <w:rFonts w:ascii="Calibri" w:hAnsi="Calibri" w:cstheme="minorHAnsi"/>
          <w:sz w:val="26"/>
          <w:szCs w:val="26"/>
        </w:rPr>
        <w:t xml:space="preserve"> au în adm</w:t>
      </w:r>
      <w:r>
        <w:rPr>
          <w:rFonts w:ascii="Calibri" w:hAnsi="Calibri" w:cstheme="minorHAnsi"/>
          <w:sz w:val="26"/>
          <w:szCs w:val="26"/>
        </w:rPr>
        <w:t xml:space="preserve">inistrare clădiri de patrimoniu, </w:t>
      </w:r>
      <w:r w:rsidRPr="00D93DFD">
        <w:rPr>
          <w:rFonts w:ascii="Calibri" w:hAnsi="Calibri" w:cstheme="minorHAnsi"/>
          <w:sz w:val="26"/>
          <w:szCs w:val="26"/>
        </w:rPr>
        <w:t>a înțeles la eficiență energetică că sunt limitări legislative, inclusiv pe 10.3.  au fost proiecte și inclusiv Babeș Bolyai a trebuit să rectifice proiectul pentru că era vorba de o clădire de patrimoniu și a trebuit să reprofilăm pe un alt proiect ca să ne încadrăm la spații de învățământ cum a apărut un corrigendum la ghid înainte de termenul de depunere a proiectelor și întrebarea ar fi în condițiile în care această axă nu a îndeplinit totuși criteriile de performanță dacă totuși va fi în viitor posibilă o supracontractare a proiectelor.</w:t>
      </w:r>
    </w:p>
    <w:p w:rsidR="00891552" w:rsidRPr="00D93DFD" w:rsidRDefault="00891552" w:rsidP="00891552">
      <w:pPr>
        <w:tabs>
          <w:tab w:val="left" w:pos="851"/>
          <w:tab w:val="left" w:pos="1985"/>
        </w:tabs>
        <w:spacing w:line="240" w:lineRule="auto"/>
        <w:jc w:val="both"/>
        <w:rPr>
          <w:rFonts w:ascii="Calibri" w:hAnsi="Calibri" w:cstheme="minorHAnsi"/>
          <w:sz w:val="26"/>
          <w:szCs w:val="26"/>
        </w:rPr>
      </w:pPr>
      <w:r w:rsidRPr="00D93DFD">
        <w:rPr>
          <w:rFonts w:ascii="Calibri" w:hAnsi="Calibri" w:cstheme="minorHAnsi"/>
          <w:sz w:val="26"/>
          <w:szCs w:val="26"/>
        </w:rPr>
        <w:lastRenderedPageBreak/>
        <w:t>Doamna Luiza Radu a menționat că pentru axa prioritară 10 va fi o supracontractare a proiectelor, pe de altă parte așa cum am spus programul se implementează până în 2023 faptul că la sfârșitul acestui vom face o analiză pe fiecare axa prioritară să vedem nivelul de contractare, gradul de atingere a indicatorilor și cum se vor realoca fondurile pe diversele solicitări</w:t>
      </w:r>
      <w:r>
        <w:rPr>
          <w:rFonts w:ascii="Calibri" w:hAnsi="Calibri" w:cstheme="minorHAnsi"/>
          <w:sz w:val="26"/>
          <w:szCs w:val="26"/>
        </w:rPr>
        <w:t>. A</w:t>
      </w:r>
      <w:r w:rsidRPr="00D93DFD">
        <w:rPr>
          <w:rFonts w:ascii="Calibri" w:hAnsi="Calibri" w:cstheme="minorHAnsi"/>
          <w:sz w:val="26"/>
          <w:szCs w:val="26"/>
        </w:rPr>
        <w:t>locările pe tipurile de infrastructuri educaționale a</w:t>
      </w:r>
      <w:r>
        <w:rPr>
          <w:rFonts w:ascii="Calibri" w:hAnsi="Calibri" w:cstheme="minorHAnsi"/>
          <w:sz w:val="26"/>
          <w:szCs w:val="26"/>
        </w:rPr>
        <w:t xml:space="preserve">u fost stabilite </w:t>
      </w:r>
      <w:r w:rsidRPr="00D93DFD">
        <w:rPr>
          <w:rFonts w:ascii="Calibri" w:hAnsi="Calibri" w:cstheme="minorHAnsi"/>
          <w:sz w:val="26"/>
          <w:szCs w:val="26"/>
        </w:rPr>
        <w:t xml:space="preserve">de Ministerul Educației în acord cu Strategia Națională de Educație iar apelurile de proiecte la fel au fost lansate foarte târziu spre sfârșitul anului 2017 pentru axa 4 și începutul anului 2018 pentru </w:t>
      </w:r>
      <w:r>
        <w:rPr>
          <w:rFonts w:ascii="Calibri" w:hAnsi="Calibri" w:cstheme="minorHAnsi"/>
          <w:sz w:val="26"/>
          <w:szCs w:val="26"/>
        </w:rPr>
        <w:t>axa 10</w:t>
      </w:r>
      <w:r w:rsidRPr="00D93DFD">
        <w:rPr>
          <w:rFonts w:ascii="Calibri" w:hAnsi="Calibri" w:cstheme="minorHAnsi"/>
          <w:sz w:val="26"/>
          <w:szCs w:val="26"/>
        </w:rPr>
        <w:t xml:space="preserve"> tocmai din cauza necesității prioritizării criteriilor și a tipurilor de intervenții pentru acest domeniu. </w:t>
      </w:r>
    </w:p>
    <w:p w:rsidR="00891552" w:rsidRPr="00D93DFD" w:rsidRDefault="00891552" w:rsidP="00891552">
      <w:pPr>
        <w:tabs>
          <w:tab w:val="left" w:pos="851"/>
          <w:tab w:val="left" w:pos="1985"/>
        </w:tabs>
        <w:spacing w:line="240" w:lineRule="auto"/>
        <w:jc w:val="both"/>
        <w:rPr>
          <w:rFonts w:ascii="Calibri" w:hAnsi="Calibri" w:cstheme="minorHAnsi"/>
          <w:sz w:val="26"/>
          <w:szCs w:val="26"/>
        </w:rPr>
      </w:pPr>
      <w:r w:rsidRPr="00D93DFD">
        <w:rPr>
          <w:rFonts w:ascii="Calibri" w:hAnsi="Calibri" w:cstheme="minorHAnsi"/>
          <w:sz w:val="26"/>
          <w:szCs w:val="26"/>
        </w:rPr>
        <w:t>Domnul profesor Stelian Brad, Universitatea Tehnica Cluj  ar dori să știe cum și care este explicația pentru care s-a ajuns la neîndeplinirea criteriilor de performanță pe axa 10  în condițiile în care constată un interes atât de crescut și a doua întrebare pentru supracontractare pe când estimați să luați o decizie?</w:t>
      </w:r>
    </w:p>
    <w:p w:rsidR="00891552" w:rsidRPr="00D93DFD" w:rsidRDefault="00891552" w:rsidP="00891552">
      <w:pPr>
        <w:tabs>
          <w:tab w:val="left" w:pos="851"/>
          <w:tab w:val="left" w:pos="1985"/>
        </w:tabs>
        <w:spacing w:line="240" w:lineRule="auto"/>
        <w:jc w:val="both"/>
        <w:rPr>
          <w:rFonts w:ascii="Calibri" w:hAnsi="Calibri" w:cstheme="minorHAnsi"/>
          <w:sz w:val="26"/>
          <w:szCs w:val="26"/>
        </w:rPr>
      </w:pPr>
      <w:r w:rsidRPr="00D93DFD">
        <w:rPr>
          <w:rFonts w:ascii="Calibri" w:hAnsi="Calibri" w:cstheme="minorHAnsi"/>
          <w:sz w:val="26"/>
          <w:szCs w:val="26"/>
        </w:rPr>
        <w:t xml:space="preserve">Doamna Luiza Radu a menționat că pentru axa prioritară 10 </w:t>
      </w:r>
      <w:r w:rsidR="00DC5E63">
        <w:rPr>
          <w:rFonts w:ascii="Calibri" w:hAnsi="Calibri" w:cstheme="minorHAnsi"/>
          <w:sz w:val="26"/>
          <w:szCs w:val="26"/>
        </w:rPr>
        <w:t xml:space="preserve">s-ar </w:t>
      </w:r>
      <w:r w:rsidRPr="00D93DFD">
        <w:rPr>
          <w:rFonts w:ascii="Calibri" w:hAnsi="Calibri" w:cstheme="minorHAnsi"/>
          <w:sz w:val="26"/>
          <w:szCs w:val="26"/>
        </w:rPr>
        <w:t xml:space="preserve">fi putut </w:t>
      </w:r>
      <w:r w:rsidR="00DC5E63">
        <w:rPr>
          <w:rFonts w:ascii="Calibri" w:hAnsi="Calibri" w:cstheme="minorHAnsi"/>
          <w:sz w:val="26"/>
          <w:szCs w:val="26"/>
        </w:rPr>
        <w:t xml:space="preserve">lansa </w:t>
      </w:r>
      <w:r w:rsidRPr="00D93DFD">
        <w:rPr>
          <w:rFonts w:ascii="Calibri" w:hAnsi="Calibri" w:cstheme="minorHAnsi"/>
          <w:sz w:val="26"/>
          <w:szCs w:val="26"/>
        </w:rPr>
        <w:t xml:space="preserve">apelurile de proiecte din momentul în care a fost aprobat programul dar pe această axă prioritară a trebuit îndeplinită condiția privind prioritizarea intervențiilor de Ministerul Educației Naționale </w:t>
      </w:r>
      <w:r>
        <w:rPr>
          <w:rFonts w:ascii="Calibri" w:hAnsi="Calibri" w:cstheme="minorHAnsi"/>
          <w:sz w:val="26"/>
          <w:szCs w:val="26"/>
        </w:rPr>
        <w:t xml:space="preserve">care </w:t>
      </w:r>
      <w:r w:rsidRPr="00D93DFD">
        <w:rPr>
          <w:rFonts w:ascii="Calibri" w:hAnsi="Calibri" w:cstheme="minorHAnsi"/>
          <w:sz w:val="26"/>
          <w:szCs w:val="26"/>
        </w:rPr>
        <w:t>trebuia să elaboreze Strategia Națională pentru infrastructura de educație</w:t>
      </w:r>
      <w:r>
        <w:rPr>
          <w:rFonts w:ascii="Calibri" w:hAnsi="Calibri" w:cstheme="minorHAnsi"/>
          <w:sz w:val="26"/>
          <w:szCs w:val="26"/>
        </w:rPr>
        <w:t>. A</w:t>
      </w:r>
      <w:r w:rsidRPr="00D93DFD">
        <w:rPr>
          <w:rFonts w:ascii="Calibri" w:hAnsi="Calibri" w:cstheme="minorHAnsi"/>
          <w:sz w:val="26"/>
          <w:szCs w:val="26"/>
        </w:rPr>
        <w:t>ceastă strategie este elaborată a intrat de mai multe ori în avizare pentru a fi aprobată prin Hotărâre de Guvern nu este aprobată din</w:t>
      </w:r>
      <w:r>
        <w:rPr>
          <w:rFonts w:ascii="Calibri" w:hAnsi="Calibri" w:cstheme="minorHAnsi"/>
          <w:sz w:val="26"/>
          <w:szCs w:val="26"/>
        </w:rPr>
        <w:t xml:space="preserve"> câte știm</w:t>
      </w:r>
      <w:r w:rsidRPr="00D93DFD">
        <w:rPr>
          <w:rFonts w:ascii="Calibri" w:hAnsi="Calibri" w:cstheme="minorHAnsi"/>
          <w:sz w:val="26"/>
          <w:szCs w:val="26"/>
        </w:rPr>
        <w:t xml:space="preserve"> nici în acest moment.  Autoritatea de management a lansat aceste apeluri de proiecte în baza unei scrisori oficiale de la Ministerul Educației pe baza criteriilor care erau incluse în această strategie. Ca atare am putea să spunem ca </w:t>
      </w:r>
      <w:r>
        <w:rPr>
          <w:rFonts w:ascii="Calibri" w:hAnsi="Calibri" w:cstheme="minorHAnsi"/>
          <w:sz w:val="26"/>
          <w:szCs w:val="26"/>
        </w:rPr>
        <w:t>s-a urgentat cumva</w:t>
      </w:r>
      <w:r w:rsidRPr="00D93DFD">
        <w:rPr>
          <w:rFonts w:ascii="Calibri" w:hAnsi="Calibri" w:cstheme="minorHAnsi"/>
          <w:sz w:val="26"/>
          <w:szCs w:val="26"/>
        </w:rPr>
        <w:t xml:space="preserve"> pentru că altfel nu am fi lansat aceste apeluri nici măcar la finalul anului 2017.</w:t>
      </w:r>
    </w:p>
    <w:p w:rsidR="00891552" w:rsidRPr="00D93DFD" w:rsidRDefault="00891552" w:rsidP="00891552">
      <w:pPr>
        <w:tabs>
          <w:tab w:val="left" w:pos="851"/>
          <w:tab w:val="left" w:pos="1985"/>
        </w:tabs>
        <w:spacing w:line="240" w:lineRule="auto"/>
        <w:jc w:val="both"/>
        <w:rPr>
          <w:rFonts w:ascii="Calibri" w:hAnsi="Calibri" w:cstheme="minorHAnsi"/>
          <w:sz w:val="26"/>
          <w:szCs w:val="26"/>
        </w:rPr>
      </w:pPr>
      <w:r w:rsidRPr="00D93DFD">
        <w:rPr>
          <w:rFonts w:ascii="Calibri" w:hAnsi="Calibri" w:cstheme="minorHAnsi"/>
          <w:sz w:val="26"/>
          <w:szCs w:val="26"/>
        </w:rPr>
        <w:t>Domnul Stelian Brad a mulțumit pentru onestitatea răspunsului pentru că știa și a apreciat că este o situație delicată să nu își respecte obligațiile chiar ministerul responsabil.</w:t>
      </w:r>
    </w:p>
    <w:p w:rsidR="00882B99"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Luiza Radu a menționat că </w:t>
      </w:r>
      <w:r w:rsidR="00882B99" w:rsidRPr="00D93DFD">
        <w:rPr>
          <w:rFonts w:ascii="Calibri" w:hAnsi="Calibri" w:cstheme="minorHAnsi"/>
          <w:sz w:val="26"/>
          <w:szCs w:val="26"/>
        </w:rPr>
        <w:t xml:space="preserve">memorandumul de supracontractare </w:t>
      </w:r>
      <w:r w:rsidR="00F047DD">
        <w:rPr>
          <w:rFonts w:ascii="Calibri" w:hAnsi="Calibri" w:cstheme="minorHAnsi"/>
          <w:sz w:val="26"/>
          <w:szCs w:val="26"/>
        </w:rPr>
        <w:t xml:space="preserve">este </w:t>
      </w:r>
      <w:r w:rsidR="00882B99" w:rsidRPr="00D93DFD">
        <w:rPr>
          <w:rFonts w:ascii="Calibri" w:hAnsi="Calibri" w:cstheme="minorHAnsi"/>
          <w:sz w:val="26"/>
          <w:szCs w:val="26"/>
        </w:rPr>
        <w:t xml:space="preserve">aprobat </w:t>
      </w:r>
      <w:r w:rsidR="00DB7CCB" w:rsidRPr="00D93DFD">
        <w:rPr>
          <w:rFonts w:ascii="Calibri" w:hAnsi="Calibri" w:cstheme="minorHAnsi"/>
          <w:sz w:val="26"/>
          <w:szCs w:val="26"/>
        </w:rPr>
        <w:t xml:space="preserve">pentru partea de școli și grădinițe </w:t>
      </w:r>
      <w:r w:rsidR="00882B99" w:rsidRPr="00D93DFD">
        <w:rPr>
          <w:rFonts w:ascii="Calibri" w:hAnsi="Calibri" w:cstheme="minorHAnsi"/>
          <w:sz w:val="26"/>
          <w:szCs w:val="26"/>
        </w:rPr>
        <w:t>probabil și la 10.3</w:t>
      </w:r>
      <w:r w:rsidR="00882B99">
        <w:rPr>
          <w:rFonts w:ascii="Calibri" w:hAnsi="Calibri" w:cstheme="minorHAnsi"/>
          <w:sz w:val="26"/>
          <w:szCs w:val="26"/>
        </w:rPr>
        <w:t>. vom supracontrac</w:t>
      </w:r>
      <w:r w:rsidR="00882B99" w:rsidRPr="00D93DFD">
        <w:rPr>
          <w:rFonts w:ascii="Calibri" w:hAnsi="Calibri" w:cstheme="minorHAnsi"/>
          <w:sz w:val="26"/>
          <w:szCs w:val="26"/>
        </w:rPr>
        <w:t>t</w:t>
      </w:r>
      <w:r w:rsidR="00882B99">
        <w:rPr>
          <w:rFonts w:ascii="Calibri" w:hAnsi="Calibri" w:cstheme="minorHAnsi"/>
          <w:sz w:val="26"/>
          <w:szCs w:val="26"/>
        </w:rPr>
        <w:t>a</w:t>
      </w:r>
      <w:r w:rsidR="00882B99" w:rsidRPr="00D93DFD">
        <w:rPr>
          <w:rFonts w:ascii="Calibri" w:hAnsi="Calibri" w:cstheme="minorHAnsi"/>
          <w:sz w:val="26"/>
          <w:szCs w:val="26"/>
        </w:rPr>
        <w:t>.</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A</w:t>
      </w:r>
      <w:r>
        <w:rPr>
          <w:rFonts w:ascii="Calibri" w:hAnsi="Calibri" w:cstheme="minorHAnsi"/>
          <w:sz w:val="26"/>
          <w:szCs w:val="26"/>
        </w:rPr>
        <w:t xml:space="preserve"> </w:t>
      </w:r>
      <w:r w:rsidR="000F26E1">
        <w:rPr>
          <w:rFonts w:ascii="Calibri" w:hAnsi="Calibri" w:cstheme="minorHAnsi"/>
          <w:sz w:val="26"/>
          <w:szCs w:val="26"/>
        </w:rPr>
        <w:t xml:space="preserve">menționat </w:t>
      </w:r>
      <w:r w:rsidR="00DA5F97">
        <w:rPr>
          <w:rFonts w:ascii="Calibri" w:hAnsi="Calibri" w:cstheme="minorHAnsi"/>
          <w:sz w:val="26"/>
          <w:szCs w:val="26"/>
        </w:rPr>
        <w:t xml:space="preserve">că </w:t>
      </w:r>
      <w:r w:rsidRPr="00D93DFD">
        <w:rPr>
          <w:rFonts w:ascii="Calibri" w:hAnsi="Calibri" w:cstheme="minorHAnsi"/>
          <w:sz w:val="26"/>
          <w:szCs w:val="26"/>
        </w:rPr>
        <w:t xml:space="preserve">pentru UPU și ambulatorii s-au semnat 51 de contracte de finanțare din februarie până în prezent iar valoarea este de 87 de milioane de euro. </w:t>
      </w:r>
    </w:p>
    <w:p w:rsidR="00891552"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 xml:space="preserve">Axa prioritară 11 cadastru este proiect major aprobat de Comisia Europeană, ANPCI a contribuit la atingerea țintei de absorbție, ca orice alt beneficiar al programului au </w:t>
      </w:r>
      <w:r>
        <w:rPr>
          <w:rFonts w:ascii="Calibri" w:hAnsi="Calibri" w:cstheme="minorHAnsi"/>
          <w:sz w:val="26"/>
          <w:szCs w:val="26"/>
        </w:rPr>
        <w:t xml:space="preserve">și ei  </w:t>
      </w:r>
      <w:r w:rsidRPr="00D93DFD">
        <w:rPr>
          <w:rFonts w:ascii="Calibri" w:hAnsi="Calibri" w:cstheme="minorHAnsi"/>
          <w:sz w:val="26"/>
          <w:szCs w:val="26"/>
        </w:rPr>
        <w:t>probleme cu achizițiile publice și deși au avut întârzieri în elaborarea și depunerea proiectului major încearcă în continuare să recupereze timpul care a fost întârziat. Problema pe achiziții este în continuare pentru ceea ce înseamnă achiziția experților care vor face cadastrarea sperăm că vo</w:t>
      </w:r>
      <w:r>
        <w:rPr>
          <w:rFonts w:ascii="Calibri" w:hAnsi="Calibri" w:cstheme="minorHAnsi"/>
          <w:sz w:val="26"/>
          <w:szCs w:val="26"/>
        </w:rPr>
        <w:t>r</w:t>
      </w:r>
      <w:r w:rsidRPr="00D93DFD">
        <w:rPr>
          <w:rFonts w:ascii="Calibri" w:hAnsi="Calibri" w:cstheme="minorHAnsi"/>
          <w:sz w:val="26"/>
          <w:szCs w:val="26"/>
        </w:rPr>
        <w:t xml:space="preserve"> depăși și această situație, au relansat de mai multe ori procedurile</w:t>
      </w:r>
      <w:r>
        <w:rPr>
          <w:rFonts w:ascii="Calibri" w:hAnsi="Calibri" w:cstheme="minorHAnsi"/>
          <w:sz w:val="26"/>
          <w:szCs w:val="26"/>
        </w:rPr>
        <w:t xml:space="preserve">. </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lastRenderedPageBreak/>
        <w:t>Doamna Daciana Crâștiu a menționat că urmează să a</w:t>
      </w:r>
      <w:r>
        <w:rPr>
          <w:rFonts w:ascii="Calibri" w:hAnsi="Calibri" w:cstheme="minorHAnsi"/>
          <w:sz w:val="26"/>
          <w:szCs w:val="26"/>
        </w:rPr>
        <w:t>ibă</w:t>
      </w:r>
      <w:r w:rsidRPr="00D93DFD">
        <w:rPr>
          <w:rFonts w:ascii="Calibri" w:hAnsi="Calibri" w:cstheme="minorHAnsi"/>
          <w:sz w:val="26"/>
          <w:szCs w:val="26"/>
        </w:rPr>
        <w:t xml:space="preserve"> o întâlnire tehnică cu colegii de la Cadastru pentru a analiza problemele care ar putea apărea în implementarea proiectului pentru a finaliza acest proiect la timp. </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Axa de asistență tehnică este o axă care vizează în principal susținerea implementării Programului Operațional Regional</w:t>
      </w:r>
      <w:r>
        <w:rPr>
          <w:rFonts w:ascii="Calibri" w:hAnsi="Calibri" w:cstheme="minorHAnsi"/>
          <w:sz w:val="26"/>
          <w:szCs w:val="26"/>
        </w:rPr>
        <w:t xml:space="preserve"> la</w:t>
      </w:r>
      <w:r w:rsidRPr="00D93DFD">
        <w:rPr>
          <w:rFonts w:ascii="Calibri" w:hAnsi="Calibri" w:cstheme="minorHAnsi"/>
          <w:sz w:val="26"/>
          <w:szCs w:val="26"/>
        </w:rPr>
        <w:t xml:space="preserve"> nivelul AMPOR și a organismelor intermediare. Plățile pe această axă </w:t>
      </w:r>
      <w:r>
        <w:rPr>
          <w:rFonts w:ascii="Calibri" w:hAnsi="Calibri" w:cstheme="minorHAnsi"/>
          <w:sz w:val="26"/>
          <w:szCs w:val="26"/>
        </w:rPr>
        <w:t xml:space="preserve">pentru </w:t>
      </w:r>
      <w:r w:rsidRPr="00D93DFD">
        <w:rPr>
          <w:rFonts w:ascii="Calibri" w:hAnsi="Calibri" w:cstheme="minorHAnsi"/>
          <w:sz w:val="26"/>
          <w:szCs w:val="26"/>
        </w:rPr>
        <w:t>activitățile de evaluare a proiectelor, de monitorizare, de contractare sunt destul de mari este o axă prioritară care vizează mai multe organismele intermediare și Autoritatea de management.</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 xml:space="preserve">Axa prioritară 13 a fost introdusă în 2018 în cadrul POR. După cum se poate vedea proiectele depuse depășesc cu mult alocarea acestui domeniu, alocarea este de 200 de milioane și proiectele sunt de 1,2 miliarde </w:t>
      </w:r>
      <w:r>
        <w:rPr>
          <w:rFonts w:ascii="Calibri" w:hAnsi="Calibri" w:cstheme="minorHAnsi"/>
          <w:sz w:val="26"/>
          <w:szCs w:val="26"/>
        </w:rPr>
        <w:t xml:space="preserve">cam asta </w:t>
      </w:r>
      <w:r w:rsidRPr="00D93DFD">
        <w:rPr>
          <w:rFonts w:ascii="Calibri" w:hAnsi="Calibri" w:cstheme="minorHAnsi"/>
          <w:sz w:val="26"/>
          <w:szCs w:val="26"/>
        </w:rPr>
        <w:t>ar fi nevoia de finanțare, este o axă care și a îndeplinit cadru</w:t>
      </w:r>
      <w:r>
        <w:rPr>
          <w:rFonts w:ascii="Calibri" w:hAnsi="Calibri" w:cstheme="minorHAnsi"/>
          <w:sz w:val="26"/>
          <w:szCs w:val="26"/>
        </w:rPr>
        <w:t>l</w:t>
      </w:r>
      <w:r w:rsidRPr="00D93DFD">
        <w:rPr>
          <w:rFonts w:ascii="Calibri" w:hAnsi="Calibri" w:cstheme="minorHAnsi"/>
          <w:sz w:val="26"/>
          <w:szCs w:val="26"/>
        </w:rPr>
        <w:t xml:space="preserve"> de performanță</w:t>
      </w:r>
      <w:r>
        <w:rPr>
          <w:rFonts w:ascii="Calibri" w:hAnsi="Calibri" w:cstheme="minorHAnsi"/>
          <w:sz w:val="26"/>
          <w:szCs w:val="26"/>
        </w:rPr>
        <w:t xml:space="preserve">, </w:t>
      </w:r>
      <w:r w:rsidRPr="00D93DFD">
        <w:rPr>
          <w:rFonts w:ascii="Calibri" w:hAnsi="Calibri" w:cstheme="minorHAnsi"/>
          <w:sz w:val="26"/>
          <w:szCs w:val="26"/>
        </w:rPr>
        <w:t xml:space="preserve">singurul indicator care trebuia atins era numărul de contracte de finanțare semnate la finalul anului 2018 și atunci putem să avem confortul că sumele alocate rămân acolo și că putem să discutăm eventual de o supracontractare. </w:t>
      </w:r>
      <w:r>
        <w:rPr>
          <w:rFonts w:ascii="Calibri" w:hAnsi="Calibri" w:cstheme="minorHAnsi"/>
          <w:sz w:val="26"/>
          <w:szCs w:val="26"/>
        </w:rPr>
        <w:t>P</w:t>
      </w:r>
      <w:r w:rsidRPr="00D93DFD">
        <w:rPr>
          <w:rFonts w:ascii="Calibri" w:hAnsi="Calibri" w:cstheme="minorHAnsi"/>
          <w:sz w:val="26"/>
          <w:szCs w:val="26"/>
        </w:rPr>
        <w:t xml:space="preserve">entru următoarea perioadă de programare pentru a pregăti portofoliul de proiecte în condițiile în care se aplică regula n plus 2 și atunci restricțiile și condițiile de generare a cheltuielilor la nivelul proiectelor și la nivelul programului vor fi mult mai dure este una dintre măsurile pe care Autoritatea de management încearcă să le promoveze, este doar ceea ce ne-am gândit noi ca să oferim și o șansă la finanțare acestor proiecte pregătite deja dar cu siguranță în condițiile în care următoarea perioadă de programare are la bază un proces partenerial este o propunere care va intra în dezbatere în grupurile de lucru pe următoarea perioadă de programare și bineînțeles la nivelul Comitetului de monitorizare pentru că pentru a materializa efectiv această propunere va trebui să modificăm programul operațional pentru axele prioritare respective prin introducerea în mod explicit a activității de finanțare a documentației tehnice astfel încât la finalul implementării acestui program să nu fim în situația în care să le recuperăm finanțarea pentru că nu au implementat efectiv proiectul. Va fi un contract de finanțare care va fi semnat doar pentru creșterea gradului de maturitate al proiectelor nu pentru investiția efectivă. </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Axa prioritară 14 este creată nou la nivelul programului operațional Regional dar tipurile de activități se regăseau în cadrul program</w:t>
      </w:r>
      <w:r w:rsidR="00717207">
        <w:rPr>
          <w:rFonts w:ascii="Calibri" w:hAnsi="Calibri" w:cstheme="minorHAnsi"/>
          <w:sz w:val="26"/>
          <w:szCs w:val="26"/>
        </w:rPr>
        <w:t>ului în cadrul axei prioritare 8. C</w:t>
      </w:r>
      <w:r w:rsidRPr="00D93DFD">
        <w:rPr>
          <w:rFonts w:ascii="Calibri" w:hAnsi="Calibri" w:cstheme="minorHAnsi"/>
          <w:sz w:val="26"/>
          <w:szCs w:val="26"/>
        </w:rPr>
        <w:t>a măsură pentru evitarea dezangajării s-a considerat că este mai bine ca proiectele majore care vizează cele trei spitale regionale Iași, Craiova și Cluj Napoca să poată fi realizate într-o axă separat. Pentru aceste intervenții rata de cofinanțare din partea statului membru este de 50%</w:t>
      </w:r>
      <w:r>
        <w:rPr>
          <w:rFonts w:ascii="Calibri" w:hAnsi="Calibri" w:cstheme="minorHAnsi"/>
          <w:sz w:val="26"/>
          <w:szCs w:val="26"/>
        </w:rPr>
        <w:t>,</w:t>
      </w:r>
      <w:r w:rsidRPr="00D93DFD">
        <w:rPr>
          <w:rFonts w:ascii="Calibri" w:hAnsi="Calibri" w:cstheme="minorHAnsi"/>
          <w:sz w:val="26"/>
          <w:szCs w:val="26"/>
        </w:rPr>
        <w:t xml:space="preserve"> pentru intervențiile pe sănătate este 30%, deci ponderea intervențiilor sau susținerii din partea fondului European de dezvoltare este mai mare în cazul intervențiilor pentru sănătate decât pentru spitalele regionale. La acest moment putem să vă spunem că studiile de fezabilitate au fost predate </w:t>
      </w:r>
      <w:r w:rsidR="00717207">
        <w:rPr>
          <w:rFonts w:ascii="Calibri" w:hAnsi="Calibri" w:cstheme="minorHAnsi"/>
          <w:sz w:val="26"/>
          <w:szCs w:val="26"/>
        </w:rPr>
        <w:t xml:space="preserve">de </w:t>
      </w:r>
      <w:r w:rsidRPr="00D93DFD">
        <w:rPr>
          <w:rFonts w:ascii="Calibri" w:hAnsi="Calibri" w:cstheme="minorHAnsi"/>
          <w:sz w:val="26"/>
          <w:szCs w:val="26"/>
        </w:rPr>
        <w:t xml:space="preserve">către BEI </w:t>
      </w:r>
      <w:r>
        <w:rPr>
          <w:rFonts w:ascii="Calibri" w:hAnsi="Calibri" w:cstheme="minorHAnsi"/>
          <w:sz w:val="26"/>
          <w:szCs w:val="26"/>
        </w:rPr>
        <w:t>la finalul anului 2018. S</w:t>
      </w:r>
      <w:r w:rsidRPr="00D93DFD">
        <w:rPr>
          <w:rFonts w:ascii="Calibri" w:hAnsi="Calibri" w:cstheme="minorHAnsi"/>
          <w:sz w:val="26"/>
          <w:szCs w:val="26"/>
        </w:rPr>
        <w:t>tudiul pentru Iași este deja aprobat atât în comitetul interministerial cât și prin Hotărâre de Guvern, pentru spitalul Regional de urgență de la Cluj se estimează aprobarea stu</w:t>
      </w:r>
      <w:r w:rsidR="00AC0998">
        <w:rPr>
          <w:rFonts w:ascii="Calibri" w:hAnsi="Calibri" w:cstheme="minorHAnsi"/>
          <w:sz w:val="26"/>
          <w:szCs w:val="26"/>
        </w:rPr>
        <w:t xml:space="preserve">diului de fezabilitate în iulie </w:t>
      </w:r>
      <w:r w:rsidRPr="00D93DFD">
        <w:rPr>
          <w:rFonts w:ascii="Calibri" w:hAnsi="Calibri" w:cstheme="minorHAnsi"/>
          <w:sz w:val="26"/>
          <w:szCs w:val="26"/>
        </w:rPr>
        <w:t xml:space="preserve"> iar pentru Craiova se estimează livrarea documentelor în iulie și aprobarea în octombrie 2019. </w:t>
      </w:r>
      <w:r>
        <w:rPr>
          <w:rFonts w:ascii="Calibri" w:hAnsi="Calibri" w:cstheme="minorHAnsi"/>
          <w:sz w:val="26"/>
          <w:szCs w:val="26"/>
        </w:rPr>
        <w:t>G</w:t>
      </w:r>
      <w:r w:rsidRPr="00D93DFD">
        <w:rPr>
          <w:rFonts w:ascii="Calibri" w:hAnsi="Calibri" w:cstheme="minorHAnsi"/>
          <w:sz w:val="26"/>
          <w:szCs w:val="26"/>
        </w:rPr>
        <w:t xml:space="preserve">hidul </w:t>
      </w:r>
      <w:r w:rsidRPr="00D93DFD">
        <w:rPr>
          <w:rFonts w:ascii="Calibri" w:hAnsi="Calibri" w:cstheme="minorHAnsi"/>
          <w:sz w:val="26"/>
          <w:szCs w:val="26"/>
        </w:rPr>
        <w:lastRenderedPageBreak/>
        <w:t>specific pentru spitalele regionale este pe circuit pentru a fi lansat în consultare publică sperăm ca în cursul lunii iulie să avem realizată consultarea în condițiile în care vorbim de proiecte majore și un beneficiar unic</w:t>
      </w:r>
      <w:r w:rsidR="00AC0998">
        <w:rPr>
          <w:rFonts w:ascii="Calibri" w:hAnsi="Calibri" w:cstheme="minorHAnsi"/>
          <w:sz w:val="26"/>
          <w:szCs w:val="26"/>
        </w:rPr>
        <w:t>,</w:t>
      </w:r>
      <w:r w:rsidRPr="00D93DFD">
        <w:rPr>
          <w:rFonts w:ascii="Calibri" w:hAnsi="Calibri" w:cstheme="minorHAnsi"/>
          <w:sz w:val="26"/>
          <w:szCs w:val="26"/>
        </w:rPr>
        <w:t xml:space="preserve"> am propus ca perioada de consultare publică să fie doar de 10 zile. </w:t>
      </w:r>
      <w:r>
        <w:rPr>
          <w:rFonts w:ascii="Calibri" w:hAnsi="Calibri" w:cstheme="minorHAnsi"/>
          <w:sz w:val="26"/>
          <w:szCs w:val="26"/>
        </w:rPr>
        <w:t>A</w:t>
      </w:r>
      <w:r w:rsidRPr="00D93DFD">
        <w:rPr>
          <w:rFonts w:ascii="Calibri" w:hAnsi="Calibri" w:cstheme="minorHAnsi"/>
          <w:sz w:val="26"/>
          <w:szCs w:val="26"/>
        </w:rPr>
        <w:t xml:space="preserve">vem întâlniri permanente cu colegii de la Ministerul Sănătății cât și cu reprezentanții JASPERS pe stadiul realizării documentațiilor de fezabilitate se estimează că după lansarea apelului de proiecte prima aplicație de proiect major pentru Iași să fie transmisă la </w:t>
      </w:r>
      <w:r w:rsidR="00AC0998" w:rsidRPr="00D93DFD">
        <w:rPr>
          <w:rFonts w:ascii="Calibri" w:hAnsi="Calibri" w:cstheme="minorHAnsi"/>
          <w:sz w:val="26"/>
          <w:szCs w:val="26"/>
        </w:rPr>
        <w:t xml:space="preserve">Comisie </w:t>
      </w:r>
      <w:r w:rsidRPr="00D93DFD">
        <w:rPr>
          <w:rFonts w:ascii="Calibri" w:hAnsi="Calibri" w:cstheme="minorHAnsi"/>
          <w:sz w:val="26"/>
          <w:szCs w:val="26"/>
        </w:rPr>
        <w:t>în cursul lunii septembrie</w:t>
      </w:r>
      <w:r w:rsidR="005A4EAD">
        <w:rPr>
          <w:rFonts w:ascii="Calibri" w:hAnsi="Calibri" w:cstheme="minorHAnsi"/>
          <w:sz w:val="26"/>
          <w:szCs w:val="26"/>
        </w:rPr>
        <w:t xml:space="preserve"> 2019</w:t>
      </w:r>
      <w:r w:rsidRPr="00D93DFD">
        <w:rPr>
          <w:rFonts w:ascii="Calibri" w:hAnsi="Calibri" w:cstheme="minorHAnsi"/>
          <w:sz w:val="26"/>
          <w:szCs w:val="26"/>
        </w:rPr>
        <w:t xml:space="preserve">. </w:t>
      </w:r>
    </w:p>
    <w:p w:rsidR="00891552" w:rsidRPr="00D93DFD" w:rsidRDefault="00891552" w:rsidP="00891552">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Director General Marilena Bogheanu a </w:t>
      </w:r>
      <w:r w:rsidR="00604E51">
        <w:rPr>
          <w:rFonts w:ascii="Calibri" w:hAnsi="Calibri" w:cstheme="minorHAnsi"/>
          <w:sz w:val="26"/>
          <w:szCs w:val="26"/>
        </w:rPr>
        <w:t>solicitat</w:t>
      </w:r>
      <w:r w:rsidRPr="00D93DFD">
        <w:rPr>
          <w:rFonts w:ascii="Calibri" w:hAnsi="Calibri" w:cstheme="minorHAnsi"/>
          <w:sz w:val="26"/>
          <w:szCs w:val="26"/>
        </w:rPr>
        <w:t xml:space="preserve"> să fie notifica</w:t>
      </w:r>
      <w:r>
        <w:rPr>
          <w:rFonts w:ascii="Calibri" w:hAnsi="Calibri" w:cstheme="minorHAnsi"/>
          <w:sz w:val="26"/>
          <w:szCs w:val="26"/>
        </w:rPr>
        <w:t xml:space="preserve">te </w:t>
      </w:r>
      <w:r w:rsidRPr="00D93DFD">
        <w:rPr>
          <w:rFonts w:ascii="Calibri" w:hAnsi="Calibri" w:cstheme="minorHAnsi"/>
          <w:sz w:val="26"/>
          <w:szCs w:val="26"/>
        </w:rPr>
        <w:t>și autoritățile publice locale din județul Dolj cu privire la stadiu</w:t>
      </w:r>
      <w:r w:rsidR="001E536B">
        <w:rPr>
          <w:rFonts w:ascii="Calibri" w:hAnsi="Calibri" w:cstheme="minorHAnsi"/>
          <w:sz w:val="26"/>
          <w:szCs w:val="26"/>
        </w:rPr>
        <w:t>l</w:t>
      </w:r>
      <w:r w:rsidR="00604E51">
        <w:rPr>
          <w:rFonts w:ascii="Calibri" w:hAnsi="Calibri" w:cstheme="minorHAnsi"/>
          <w:sz w:val="26"/>
          <w:szCs w:val="26"/>
        </w:rPr>
        <w:t xml:space="preserve"> </w:t>
      </w:r>
      <w:r w:rsidR="001E536B">
        <w:rPr>
          <w:rFonts w:ascii="Calibri" w:hAnsi="Calibri" w:cstheme="minorHAnsi"/>
          <w:sz w:val="26"/>
          <w:szCs w:val="26"/>
        </w:rPr>
        <w:t xml:space="preserve">studiului </w:t>
      </w:r>
      <w:r w:rsidRPr="00D93DFD">
        <w:rPr>
          <w:rFonts w:ascii="Calibri" w:hAnsi="Calibri" w:cstheme="minorHAnsi"/>
          <w:sz w:val="26"/>
          <w:szCs w:val="26"/>
        </w:rPr>
        <w:t xml:space="preserve">de fezabilitate pentru spitalul Regional de Urgență Craiova </w:t>
      </w:r>
      <w:r w:rsidR="001E536B">
        <w:rPr>
          <w:rFonts w:ascii="Calibri" w:hAnsi="Calibri" w:cstheme="minorHAnsi"/>
          <w:sz w:val="26"/>
          <w:szCs w:val="26"/>
        </w:rPr>
        <w:t xml:space="preserve">și suma necesară </w:t>
      </w:r>
      <w:r w:rsidRPr="00D93DFD">
        <w:rPr>
          <w:rFonts w:ascii="Calibri" w:hAnsi="Calibri" w:cstheme="minorHAnsi"/>
          <w:sz w:val="26"/>
          <w:szCs w:val="26"/>
        </w:rPr>
        <w:t>pentru investiția respectivă.</w:t>
      </w:r>
    </w:p>
    <w:p w:rsidR="005C44FE" w:rsidRPr="00D93DFD" w:rsidRDefault="00FC186F" w:rsidP="001861A3">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oamna Luiza</w:t>
      </w:r>
      <w:r w:rsidRPr="00D93DFD">
        <w:rPr>
          <w:rFonts w:ascii="Calibri" w:hAnsi="Calibri" w:cstheme="minorHAnsi"/>
          <w:sz w:val="26"/>
          <w:szCs w:val="26"/>
        </w:rPr>
        <w:t xml:space="preserve"> Radu a menționat că solicita</w:t>
      </w:r>
      <w:r w:rsidR="001257B3">
        <w:rPr>
          <w:rFonts w:ascii="Calibri" w:hAnsi="Calibri" w:cstheme="minorHAnsi"/>
          <w:sz w:val="26"/>
          <w:szCs w:val="26"/>
        </w:rPr>
        <w:t xml:space="preserve"> </w:t>
      </w:r>
      <w:r w:rsidRPr="00D93DFD">
        <w:rPr>
          <w:rFonts w:ascii="Calibri" w:hAnsi="Calibri" w:cstheme="minorHAnsi"/>
          <w:sz w:val="26"/>
          <w:szCs w:val="26"/>
        </w:rPr>
        <w:t>Mi</w:t>
      </w:r>
      <w:r w:rsidR="004E0EB1" w:rsidRPr="00D93DFD">
        <w:rPr>
          <w:rFonts w:ascii="Calibri" w:hAnsi="Calibri" w:cstheme="minorHAnsi"/>
          <w:sz w:val="26"/>
          <w:szCs w:val="26"/>
        </w:rPr>
        <w:t xml:space="preserve">nisterul Sănătății </w:t>
      </w:r>
      <w:r w:rsidR="001257B3">
        <w:rPr>
          <w:rFonts w:ascii="Calibri" w:hAnsi="Calibri" w:cstheme="minorHAnsi"/>
          <w:sz w:val="26"/>
          <w:szCs w:val="26"/>
        </w:rPr>
        <w:t xml:space="preserve">informații </w:t>
      </w:r>
      <w:r w:rsidR="004E0EB1" w:rsidRPr="00D93DFD">
        <w:rPr>
          <w:rFonts w:ascii="Calibri" w:hAnsi="Calibri" w:cstheme="minorHAnsi"/>
          <w:sz w:val="26"/>
          <w:szCs w:val="26"/>
        </w:rPr>
        <w:t>privind implementarea proiectului de la Craiova</w:t>
      </w:r>
      <w:r w:rsidR="0074240B" w:rsidRPr="00D93DFD">
        <w:rPr>
          <w:rFonts w:ascii="Calibri" w:hAnsi="Calibri" w:cstheme="minorHAnsi"/>
          <w:sz w:val="26"/>
          <w:szCs w:val="26"/>
        </w:rPr>
        <w:t xml:space="preserve">. </w:t>
      </w:r>
      <w:r w:rsidR="001E536B">
        <w:rPr>
          <w:rFonts w:ascii="Calibri" w:hAnsi="Calibri" w:cstheme="minorHAnsi"/>
          <w:sz w:val="26"/>
          <w:szCs w:val="26"/>
        </w:rPr>
        <w:t xml:space="preserve">Referitor </w:t>
      </w:r>
      <w:r w:rsidR="001606EE">
        <w:rPr>
          <w:rFonts w:ascii="Calibri" w:hAnsi="Calibri" w:cstheme="minorHAnsi"/>
          <w:sz w:val="26"/>
          <w:szCs w:val="26"/>
        </w:rPr>
        <w:t xml:space="preserve">la </w:t>
      </w:r>
      <w:r w:rsidR="004E0EB1" w:rsidRPr="00D93DFD">
        <w:rPr>
          <w:rFonts w:ascii="Calibri" w:hAnsi="Calibri" w:cstheme="minorHAnsi"/>
          <w:sz w:val="26"/>
          <w:szCs w:val="26"/>
        </w:rPr>
        <w:t>investiții</w:t>
      </w:r>
      <w:r w:rsidR="001257B3">
        <w:rPr>
          <w:rFonts w:ascii="Calibri" w:hAnsi="Calibri" w:cstheme="minorHAnsi"/>
          <w:sz w:val="26"/>
          <w:szCs w:val="26"/>
        </w:rPr>
        <w:t>le</w:t>
      </w:r>
      <w:r w:rsidR="004E0EB1" w:rsidRPr="00D93DFD">
        <w:rPr>
          <w:rFonts w:ascii="Calibri" w:hAnsi="Calibri" w:cstheme="minorHAnsi"/>
          <w:sz w:val="26"/>
          <w:szCs w:val="26"/>
        </w:rPr>
        <w:t xml:space="preserve"> necesare pentru realizarea proiectelor majore trebuie să delimităm între investiția efectivă pe teren și lucrările adiționale care sunt incluse acum în modul de dezvoltare a proiectului </w:t>
      </w:r>
      <w:r w:rsidR="005C44FE" w:rsidRPr="00D93DFD">
        <w:rPr>
          <w:rFonts w:ascii="Calibri" w:hAnsi="Calibri" w:cstheme="minorHAnsi"/>
          <w:sz w:val="26"/>
          <w:szCs w:val="26"/>
        </w:rPr>
        <w:t>m</w:t>
      </w:r>
      <w:r w:rsidR="004E0EB1" w:rsidRPr="00D93DFD">
        <w:rPr>
          <w:rFonts w:ascii="Calibri" w:hAnsi="Calibri" w:cstheme="minorHAnsi"/>
          <w:sz w:val="26"/>
          <w:szCs w:val="26"/>
        </w:rPr>
        <w:t>ajor</w:t>
      </w:r>
      <w:r w:rsidR="005C44FE" w:rsidRPr="00D93DFD">
        <w:rPr>
          <w:rFonts w:ascii="Calibri" w:hAnsi="Calibri" w:cstheme="minorHAnsi"/>
          <w:sz w:val="26"/>
          <w:szCs w:val="26"/>
        </w:rPr>
        <w:t>. C</w:t>
      </w:r>
      <w:r w:rsidR="004E0EB1" w:rsidRPr="00D93DFD">
        <w:rPr>
          <w:rFonts w:ascii="Calibri" w:hAnsi="Calibri" w:cstheme="minorHAnsi"/>
          <w:sz w:val="26"/>
          <w:szCs w:val="26"/>
        </w:rPr>
        <w:t>ontractul de finanțare la nivelul autori</w:t>
      </w:r>
      <w:r w:rsidR="005C44FE" w:rsidRPr="00D93DFD">
        <w:rPr>
          <w:rFonts w:ascii="Calibri" w:hAnsi="Calibri" w:cstheme="minorHAnsi"/>
          <w:sz w:val="26"/>
          <w:szCs w:val="26"/>
        </w:rPr>
        <w:t>tății de management se va semna</w:t>
      </w:r>
      <w:r w:rsidR="004E0EB1" w:rsidRPr="00D93DFD">
        <w:rPr>
          <w:rFonts w:ascii="Calibri" w:hAnsi="Calibri" w:cstheme="minorHAnsi"/>
          <w:sz w:val="26"/>
          <w:szCs w:val="26"/>
        </w:rPr>
        <w:t xml:space="preserve"> doar pentru investiția </w:t>
      </w:r>
      <w:r w:rsidR="004E0EB1" w:rsidRPr="00155055">
        <w:rPr>
          <w:rFonts w:ascii="Calibri" w:hAnsi="Calibri" w:cstheme="minorHAnsi"/>
          <w:sz w:val="26"/>
          <w:szCs w:val="26"/>
        </w:rPr>
        <w:t>efectivă de pe terenul spitalul</w:t>
      </w:r>
      <w:r w:rsidR="005C44FE" w:rsidRPr="00155055">
        <w:rPr>
          <w:rFonts w:ascii="Calibri" w:hAnsi="Calibri" w:cstheme="minorHAnsi"/>
          <w:sz w:val="26"/>
          <w:szCs w:val="26"/>
        </w:rPr>
        <w:t>ui</w:t>
      </w:r>
      <w:r w:rsidR="004E0EB1" w:rsidRPr="00155055">
        <w:rPr>
          <w:rFonts w:ascii="Calibri" w:hAnsi="Calibri" w:cstheme="minorHAnsi"/>
          <w:sz w:val="26"/>
          <w:szCs w:val="26"/>
        </w:rPr>
        <w:t xml:space="preserve"> Regional nu și</w:t>
      </w:r>
      <w:r w:rsidR="004E0EB1" w:rsidRPr="00D93DFD">
        <w:rPr>
          <w:rFonts w:ascii="Calibri" w:hAnsi="Calibri" w:cstheme="minorHAnsi"/>
          <w:sz w:val="26"/>
          <w:szCs w:val="26"/>
        </w:rPr>
        <w:t xml:space="preserve"> pentru celelalte tipuri de investiții adiționale care vor fi realizate din alte surse de finanțare sau de alte autorități sau parteneri</w:t>
      </w:r>
      <w:r w:rsidR="005C44FE" w:rsidRPr="00D93DFD">
        <w:rPr>
          <w:rFonts w:ascii="Calibri" w:hAnsi="Calibri" w:cstheme="minorHAnsi"/>
          <w:sz w:val="26"/>
          <w:szCs w:val="26"/>
        </w:rPr>
        <w:t>.</w:t>
      </w:r>
    </w:p>
    <w:p w:rsidR="005C44FE" w:rsidRPr="00D93DFD" w:rsidRDefault="005C44FE" w:rsidP="001861A3">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 xml:space="preserve">oamna Marilena Bogheanu </w:t>
      </w:r>
      <w:r w:rsidR="001257B3">
        <w:rPr>
          <w:rFonts w:ascii="Calibri" w:hAnsi="Calibri" w:cstheme="minorHAnsi"/>
          <w:sz w:val="26"/>
          <w:szCs w:val="26"/>
        </w:rPr>
        <w:t>a m</w:t>
      </w:r>
      <w:r w:rsidR="000B08DF">
        <w:rPr>
          <w:rFonts w:ascii="Calibri" w:hAnsi="Calibri" w:cstheme="minorHAnsi"/>
          <w:sz w:val="26"/>
          <w:szCs w:val="26"/>
        </w:rPr>
        <w:t>e</w:t>
      </w:r>
      <w:r w:rsidR="001257B3">
        <w:rPr>
          <w:rFonts w:ascii="Calibri" w:hAnsi="Calibri" w:cstheme="minorHAnsi"/>
          <w:sz w:val="26"/>
          <w:szCs w:val="26"/>
        </w:rPr>
        <w:t xml:space="preserve">nționat că </w:t>
      </w:r>
      <w:r w:rsidR="004E0EB1" w:rsidRPr="00D93DFD">
        <w:rPr>
          <w:rFonts w:ascii="Calibri" w:hAnsi="Calibri" w:cstheme="minorHAnsi"/>
          <w:sz w:val="26"/>
          <w:szCs w:val="26"/>
        </w:rPr>
        <w:t>e vorba de operator tocmai pentru a se coordona cu aceste lucrări de investiții gaze</w:t>
      </w:r>
      <w:r w:rsidRPr="00D93DFD">
        <w:rPr>
          <w:rFonts w:ascii="Calibri" w:hAnsi="Calibri" w:cstheme="minorHAnsi"/>
          <w:sz w:val="26"/>
          <w:szCs w:val="26"/>
        </w:rPr>
        <w:t>,</w:t>
      </w:r>
      <w:r w:rsidR="004E0EB1" w:rsidRPr="00D93DFD">
        <w:rPr>
          <w:rFonts w:ascii="Calibri" w:hAnsi="Calibri" w:cstheme="minorHAnsi"/>
          <w:sz w:val="26"/>
          <w:szCs w:val="26"/>
        </w:rPr>
        <w:t xml:space="preserve"> electricitate</w:t>
      </w:r>
      <w:r w:rsidRPr="00D93DFD">
        <w:rPr>
          <w:rFonts w:ascii="Calibri" w:hAnsi="Calibri" w:cstheme="minorHAnsi"/>
          <w:sz w:val="26"/>
          <w:szCs w:val="26"/>
        </w:rPr>
        <w:t>,</w:t>
      </w:r>
      <w:r w:rsidR="004E0EB1" w:rsidRPr="00D93DFD">
        <w:rPr>
          <w:rFonts w:ascii="Calibri" w:hAnsi="Calibri" w:cstheme="minorHAnsi"/>
          <w:sz w:val="26"/>
          <w:szCs w:val="26"/>
        </w:rPr>
        <w:t xml:space="preserve"> </w:t>
      </w:r>
      <w:r w:rsidRPr="00D93DFD">
        <w:rPr>
          <w:rFonts w:ascii="Calibri" w:hAnsi="Calibri" w:cstheme="minorHAnsi"/>
          <w:sz w:val="26"/>
          <w:szCs w:val="26"/>
        </w:rPr>
        <w:t xml:space="preserve">Ministerul </w:t>
      </w:r>
      <w:r w:rsidR="004E0EB1" w:rsidRPr="00D93DFD">
        <w:rPr>
          <w:rFonts w:ascii="Calibri" w:hAnsi="Calibri" w:cstheme="minorHAnsi"/>
          <w:sz w:val="26"/>
          <w:szCs w:val="26"/>
        </w:rPr>
        <w:t xml:space="preserve">Sănătății fiind inclus în </w:t>
      </w:r>
      <w:r w:rsidRPr="00D93DFD">
        <w:rPr>
          <w:rFonts w:ascii="Calibri" w:hAnsi="Calibri" w:cstheme="minorHAnsi"/>
          <w:sz w:val="26"/>
          <w:szCs w:val="26"/>
        </w:rPr>
        <w:t xml:space="preserve">Programul Operațional </w:t>
      </w:r>
      <w:r w:rsidR="004E0EB1" w:rsidRPr="00D93DFD">
        <w:rPr>
          <w:rFonts w:ascii="Calibri" w:hAnsi="Calibri" w:cstheme="minorHAnsi"/>
          <w:sz w:val="26"/>
          <w:szCs w:val="26"/>
        </w:rPr>
        <w:t>Regional</w:t>
      </w:r>
      <w:r w:rsidRPr="00D93DFD">
        <w:rPr>
          <w:rFonts w:ascii="Calibri" w:hAnsi="Calibri" w:cstheme="minorHAnsi"/>
          <w:sz w:val="26"/>
          <w:szCs w:val="26"/>
        </w:rPr>
        <w:t xml:space="preserve">, AM-ul </w:t>
      </w:r>
      <w:r w:rsidR="004E0EB1" w:rsidRPr="00D93DFD">
        <w:rPr>
          <w:rFonts w:ascii="Calibri" w:hAnsi="Calibri" w:cstheme="minorHAnsi"/>
          <w:sz w:val="26"/>
          <w:szCs w:val="26"/>
        </w:rPr>
        <w:t xml:space="preserve">poate să faciliteze această comunicare </w:t>
      </w:r>
    </w:p>
    <w:p w:rsidR="004E0EB1" w:rsidRPr="00D93DFD" w:rsidRDefault="00CE4778" w:rsidP="001861A3">
      <w:pPr>
        <w:spacing w:line="240" w:lineRule="auto"/>
        <w:jc w:val="both"/>
        <w:rPr>
          <w:rFonts w:ascii="Calibri" w:hAnsi="Calibri" w:cstheme="minorHAnsi"/>
          <w:sz w:val="26"/>
          <w:szCs w:val="26"/>
        </w:rPr>
      </w:pPr>
      <w:r>
        <w:rPr>
          <w:rFonts w:ascii="Calibri" w:hAnsi="Calibri" w:cstheme="minorHAnsi"/>
          <w:sz w:val="26"/>
          <w:szCs w:val="26"/>
        </w:rPr>
        <w:t>Luiza Radu, l</w:t>
      </w:r>
      <w:r w:rsidR="005C44FE" w:rsidRPr="00D93DFD">
        <w:rPr>
          <w:rFonts w:ascii="Calibri" w:hAnsi="Calibri" w:cstheme="minorHAnsi"/>
          <w:sz w:val="26"/>
          <w:szCs w:val="26"/>
        </w:rPr>
        <w:t xml:space="preserve">a </w:t>
      </w:r>
      <w:r w:rsidR="004E0EB1" w:rsidRPr="00D93DFD">
        <w:rPr>
          <w:rFonts w:ascii="Calibri" w:hAnsi="Calibri" w:cstheme="minorHAnsi"/>
          <w:sz w:val="26"/>
          <w:szCs w:val="26"/>
        </w:rPr>
        <w:t>nivel</w:t>
      </w:r>
      <w:r w:rsidR="005C44FE" w:rsidRPr="00D93DFD">
        <w:rPr>
          <w:rFonts w:ascii="Calibri" w:hAnsi="Calibri" w:cstheme="minorHAnsi"/>
          <w:sz w:val="26"/>
          <w:szCs w:val="26"/>
        </w:rPr>
        <w:t>ul</w:t>
      </w:r>
      <w:r w:rsidR="004E0EB1" w:rsidRPr="00D93DFD">
        <w:rPr>
          <w:rFonts w:ascii="Calibri" w:hAnsi="Calibri" w:cstheme="minorHAnsi"/>
          <w:sz w:val="26"/>
          <w:szCs w:val="26"/>
        </w:rPr>
        <w:t xml:space="preserve"> Ministerul Sănătății </w:t>
      </w:r>
      <w:r w:rsidR="005C44FE" w:rsidRPr="00D93DFD">
        <w:rPr>
          <w:rFonts w:ascii="Calibri" w:hAnsi="Calibri" w:cstheme="minorHAnsi"/>
          <w:sz w:val="26"/>
          <w:szCs w:val="26"/>
        </w:rPr>
        <w:t xml:space="preserve">s-au </w:t>
      </w:r>
      <w:r w:rsidR="004E0EB1" w:rsidRPr="00D93DFD">
        <w:rPr>
          <w:rFonts w:ascii="Calibri" w:hAnsi="Calibri" w:cstheme="minorHAnsi"/>
          <w:sz w:val="26"/>
          <w:szCs w:val="26"/>
        </w:rPr>
        <w:t>f</w:t>
      </w:r>
      <w:r w:rsidR="005C44FE" w:rsidRPr="00D93DFD">
        <w:rPr>
          <w:rFonts w:ascii="Calibri" w:hAnsi="Calibri" w:cstheme="minorHAnsi"/>
          <w:sz w:val="26"/>
          <w:szCs w:val="26"/>
        </w:rPr>
        <w:t>ăcut protocoale cu toate aceste</w:t>
      </w:r>
      <w:r w:rsidR="004E0EB1" w:rsidRPr="00D93DFD">
        <w:rPr>
          <w:rFonts w:ascii="Calibri" w:hAnsi="Calibri" w:cstheme="minorHAnsi"/>
          <w:sz w:val="26"/>
          <w:szCs w:val="26"/>
        </w:rPr>
        <w:t xml:space="preserve"> companii tocmai pentru a asig</w:t>
      </w:r>
      <w:r w:rsidR="003952BA" w:rsidRPr="00D93DFD">
        <w:rPr>
          <w:rFonts w:ascii="Calibri" w:hAnsi="Calibri" w:cstheme="minorHAnsi"/>
          <w:sz w:val="26"/>
          <w:szCs w:val="26"/>
        </w:rPr>
        <w:t>ura funcționalitatea spitalulu</w:t>
      </w:r>
      <w:r w:rsidR="003C352E">
        <w:rPr>
          <w:rFonts w:ascii="Calibri" w:hAnsi="Calibri" w:cstheme="minorHAnsi"/>
          <w:sz w:val="26"/>
          <w:szCs w:val="26"/>
        </w:rPr>
        <w:t>i</w:t>
      </w:r>
      <w:r w:rsidR="003952BA" w:rsidRPr="00D93DFD">
        <w:rPr>
          <w:rFonts w:ascii="Calibri" w:hAnsi="Calibri" w:cstheme="minorHAnsi"/>
          <w:sz w:val="26"/>
          <w:szCs w:val="26"/>
        </w:rPr>
        <w:t>. F</w:t>
      </w:r>
      <w:r w:rsidR="004E0EB1" w:rsidRPr="00D93DFD">
        <w:rPr>
          <w:rFonts w:ascii="Calibri" w:hAnsi="Calibri" w:cstheme="minorHAnsi"/>
          <w:sz w:val="26"/>
          <w:szCs w:val="26"/>
        </w:rPr>
        <w:t>aptul că vom construi acolo o clădire nu înseamnă că va fi funcțională</w:t>
      </w:r>
      <w:r w:rsidR="003952BA" w:rsidRPr="00D93DFD">
        <w:rPr>
          <w:rFonts w:ascii="Calibri" w:hAnsi="Calibri" w:cstheme="minorHAnsi"/>
          <w:sz w:val="26"/>
          <w:szCs w:val="26"/>
        </w:rPr>
        <w:t>. S</w:t>
      </w:r>
      <w:r w:rsidR="004E0EB1" w:rsidRPr="00D93DFD">
        <w:rPr>
          <w:rFonts w:ascii="Calibri" w:hAnsi="Calibri" w:cstheme="minorHAnsi"/>
          <w:sz w:val="26"/>
          <w:szCs w:val="26"/>
        </w:rPr>
        <w:t xml:space="preserve">untem conștienți de acest lucru </w:t>
      </w:r>
      <w:r w:rsidR="005C44FE" w:rsidRPr="00D93DFD">
        <w:rPr>
          <w:rFonts w:ascii="Calibri" w:hAnsi="Calibri" w:cstheme="minorHAnsi"/>
          <w:sz w:val="26"/>
          <w:szCs w:val="26"/>
        </w:rPr>
        <w:t xml:space="preserve">și </w:t>
      </w:r>
      <w:r w:rsidR="004E0EB1" w:rsidRPr="00D93DFD">
        <w:rPr>
          <w:rFonts w:ascii="Calibri" w:hAnsi="Calibri" w:cstheme="minorHAnsi"/>
          <w:sz w:val="26"/>
          <w:szCs w:val="26"/>
        </w:rPr>
        <w:t>trebuie să facem această delimit</w:t>
      </w:r>
      <w:r w:rsidR="005C44FE" w:rsidRPr="00D93DFD">
        <w:rPr>
          <w:rFonts w:ascii="Calibri" w:hAnsi="Calibri" w:cstheme="minorHAnsi"/>
          <w:sz w:val="26"/>
          <w:szCs w:val="26"/>
        </w:rPr>
        <w:t>are cumva</w:t>
      </w:r>
      <w:r w:rsidR="003952BA" w:rsidRPr="00D93DFD">
        <w:rPr>
          <w:rFonts w:ascii="Calibri" w:hAnsi="Calibri" w:cstheme="minorHAnsi"/>
          <w:sz w:val="26"/>
          <w:szCs w:val="26"/>
        </w:rPr>
        <w:t>,</w:t>
      </w:r>
      <w:r w:rsidR="005C44FE" w:rsidRPr="00D93DFD">
        <w:rPr>
          <w:rFonts w:ascii="Calibri" w:hAnsi="Calibri" w:cstheme="minorHAnsi"/>
          <w:sz w:val="26"/>
          <w:szCs w:val="26"/>
        </w:rPr>
        <w:t xml:space="preserve"> faptul că proiectul ca</w:t>
      </w:r>
      <w:r w:rsidR="004E0EB1" w:rsidRPr="00D93DFD">
        <w:rPr>
          <w:rFonts w:ascii="Calibri" w:hAnsi="Calibri" w:cstheme="minorHAnsi"/>
          <w:sz w:val="26"/>
          <w:szCs w:val="26"/>
        </w:rPr>
        <w:t xml:space="preserve"> ansamblu a fost gândit cu toate măsurile complementare inclusiv cu intervenții pe clădirile care vor fi eliberate în urma mutării activităților</w:t>
      </w:r>
      <w:r w:rsidR="00DA65C4" w:rsidRPr="00D93DFD">
        <w:rPr>
          <w:rFonts w:ascii="Calibri" w:hAnsi="Calibri" w:cstheme="minorHAnsi"/>
          <w:sz w:val="26"/>
          <w:szCs w:val="26"/>
        </w:rPr>
        <w:t xml:space="preserve">, </w:t>
      </w:r>
      <w:r w:rsidR="003952BA" w:rsidRPr="00D93DFD">
        <w:rPr>
          <w:rFonts w:ascii="Calibri" w:hAnsi="Calibri" w:cstheme="minorHAnsi"/>
          <w:sz w:val="26"/>
          <w:szCs w:val="26"/>
        </w:rPr>
        <w:t xml:space="preserve">au un </w:t>
      </w:r>
      <w:r w:rsidR="004E0EB1" w:rsidRPr="00D93DFD">
        <w:rPr>
          <w:rFonts w:ascii="Calibri" w:hAnsi="Calibri" w:cstheme="minorHAnsi"/>
          <w:sz w:val="26"/>
          <w:szCs w:val="26"/>
        </w:rPr>
        <w:t xml:space="preserve">plan de </w:t>
      </w:r>
      <w:r w:rsidR="00DA65C4" w:rsidRPr="00D93DFD">
        <w:rPr>
          <w:rFonts w:ascii="Calibri" w:hAnsi="Calibri" w:cstheme="minorHAnsi"/>
          <w:sz w:val="26"/>
          <w:szCs w:val="26"/>
        </w:rPr>
        <w:t>re</w:t>
      </w:r>
      <w:r w:rsidR="004E0EB1" w:rsidRPr="00D93DFD">
        <w:rPr>
          <w:rFonts w:ascii="Calibri" w:hAnsi="Calibri" w:cstheme="minorHAnsi"/>
          <w:sz w:val="26"/>
          <w:szCs w:val="26"/>
        </w:rPr>
        <w:t>organizare</w:t>
      </w:r>
      <w:r w:rsidR="003C352E">
        <w:rPr>
          <w:rFonts w:ascii="Calibri" w:hAnsi="Calibri" w:cstheme="minorHAnsi"/>
          <w:sz w:val="26"/>
          <w:szCs w:val="26"/>
        </w:rPr>
        <w:t>,</w:t>
      </w:r>
      <w:r w:rsidR="004E0EB1" w:rsidRPr="00D93DFD">
        <w:rPr>
          <w:rFonts w:ascii="Calibri" w:hAnsi="Calibri" w:cstheme="minorHAnsi"/>
          <w:sz w:val="26"/>
          <w:szCs w:val="26"/>
        </w:rPr>
        <w:t xml:space="preserve"> asta n</w:t>
      </w:r>
      <w:r w:rsidR="00DA65C4" w:rsidRPr="00D93DFD">
        <w:rPr>
          <w:rFonts w:ascii="Calibri" w:hAnsi="Calibri" w:cstheme="minorHAnsi"/>
          <w:sz w:val="26"/>
          <w:szCs w:val="26"/>
        </w:rPr>
        <w:t>u înseamnă că ele vor fi incluse</w:t>
      </w:r>
      <w:r w:rsidR="004E0EB1" w:rsidRPr="00D93DFD">
        <w:rPr>
          <w:rFonts w:ascii="Calibri" w:hAnsi="Calibri" w:cstheme="minorHAnsi"/>
          <w:sz w:val="26"/>
          <w:szCs w:val="26"/>
        </w:rPr>
        <w:t xml:space="preserve"> în proiectul </w:t>
      </w:r>
      <w:r w:rsidR="00DA65C4" w:rsidRPr="00D93DFD">
        <w:rPr>
          <w:rFonts w:ascii="Calibri" w:hAnsi="Calibri" w:cstheme="minorHAnsi"/>
          <w:sz w:val="26"/>
          <w:szCs w:val="26"/>
        </w:rPr>
        <w:t>m</w:t>
      </w:r>
      <w:r w:rsidR="004E0EB1" w:rsidRPr="00D93DFD">
        <w:rPr>
          <w:rFonts w:ascii="Calibri" w:hAnsi="Calibri" w:cstheme="minorHAnsi"/>
          <w:sz w:val="26"/>
          <w:szCs w:val="26"/>
        </w:rPr>
        <w:t>ajor</w:t>
      </w:r>
      <w:r w:rsidR="00DA65C4" w:rsidRPr="00D93DFD">
        <w:rPr>
          <w:rFonts w:ascii="Calibri" w:hAnsi="Calibri" w:cstheme="minorHAnsi"/>
          <w:sz w:val="26"/>
          <w:szCs w:val="26"/>
        </w:rPr>
        <w:t>, proiectul m</w:t>
      </w:r>
      <w:r w:rsidR="004E0EB1" w:rsidRPr="00D93DFD">
        <w:rPr>
          <w:rFonts w:ascii="Calibri" w:hAnsi="Calibri" w:cstheme="minorHAnsi"/>
          <w:sz w:val="26"/>
          <w:szCs w:val="26"/>
        </w:rPr>
        <w:t>ajor realizează efectiv investiția plus dotări</w:t>
      </w:r>
      <w:r w:rsidR="00DA65C4" w:rsidRPr="00D93DFD">
        <w:rPr>
          <w:rFonts w:ascii="Calibri" w:hAnsi="Calibri" w:cstheme="minorHAnsi"/>
          <w:sz w:val="26"/>
          <w:szCs w:val="26"/>
        </w:rPr>
        <w:t>,</w:t>
      </w:r>
      <w:r w:rsidR="004E0EB1" w:rsidRPr="00D93DFD">
        <w:rPr>
          <w:rFonts w:ascii="Calibri" w:hAnsi="Calibri" w:cstheme="minorHAnsi"/>
          <w:sz w:val="26"/>
          <w:szCs w:val="26"/>
        </w:rPr>
        <w:t xml:space="preserve"> restul tipurilor de intervenții </w:t>
      </w:r>
      <w:r w:rsidR="003C352E">
        <w:rPr>
          <w:rFonts w:ascii="Calibri" w:hAnsi="Calibri" w:cstheme="minorHAnsi"/>
          <w:sz w:val="26"/>
          <w:szCs w:val="26"/>
        </w:rPr>
        <w:t xml:space="preserve">vor fi </w:t>
      </w:r>
      <w:r w:rsidR="004E0EB1" w:rsidRPr="00D93DFD">
        <w:rPr>
          <w:rFonts w:ascii="Calibri" w:hAnsi="Calibri" w:cstheme="minorHAnsi"/>
          <w:sz w:val="26"/>
          <w:szCs w:val="26"/>
        </w:rPr>
        <w:t>realizate fie din alte surse fie de operatori în baza protocoalelor deja în</w:t>
      </w:r>
      <w:r w:rsidR="003C352E">
        <w:rPr>
          <w:rFonts w:ascii="Calibri" w:hAnsi="Calibri" w:cstheme="minorHAnsi"/>
          <w:sz w:val="26"/>
          <w:szCs w:val="26"/>
        </w:rPr>
        <w:t xml:space="preserve">cheiate cu Ministerul Sănătății, </w:t>
      </w:r>
      <w:r w:rsidR="004E0EB1" w:rsidRPr="00D93DFD">
        <w:rPr>
          <w:rFonts w:ascii="Calibri" w:hAnsi="Calibri" w:cstheme="minorHAnsi"/>
          <w:sz w:val="26"/>
          <w:szCs w:val="26"/>
        </w:rPr>
        <w:t xml:space="preserve">sunt niște proiecte care sunt de importanță națională </w:t>
      </w:r>
      <w:r w:rsidR="00C83E6B" w:rsidRPr="00D93DFD">
        <w:rPr>
          <w:rFonts w:ascii="Calibri" w:hAnsi="Calibri" w:cstheme="minorHAnsi"/>
          <w:sz w:val="26"/>
          <w:szCs w:val="26"/>
        </w:rPr>
        <w:t xml:space="preserve">și </w:t>
      </w:r>
      <w:r w:rsidR="004E0EB1" w:rsidRPr="00D93DFD">
        <w:rPr>
          <w:rFonts w:ascii="Calibri" w:hAnsi="Calibri" w:cstheme="minorHAnsi"/>
          <w:sz w:val="26"/>
          <w:szCs w:val="26"/>
        </w:rPr>
        <w:t>atunci toată lumea a înțeles importanța lor</w:t>
      </w:r>
      <w:r w:rsidR="00C83E6B" w:rsidRPr="00D93DFD">
        <w:rPr>
          <w:rFonts w:ascii="Calibri" w:hAnsi="Calibri" w:cstheme="minorHAnsi"/>
          <w:sz w:val="26"/>
          <w:szCs w:val="26"/>
        </w:rPr>
        <w:t>.</w:t>
      </w:r>
    </w:p>
    <w:p w:rsidR="00180D32" w:rsidRPr="00D93DFD" w:rsidRDefault="00C83E6B" w:rsidP="001861A3">
      <w:pPr>
        <w:spacing w:line="240" w:lineRule="auto"/>
        <w:jc w:val="both"/>
        <w:rPr>
          <w:rFonts w:ascii="Calibri" w:hAnsi="Calibri" w:cstheme="minorHAnsi"/>
          <w:sz w:val="26"/>
          <w:szCs w:val="26"/>
        </w:rPr>
      </w:pPr>
      <w:r w:rsidRPr="00D93DFD">
        <w:rPr>
          <w:rFonts w:ascii="Calibri" w:hAnsi="Calibri" w:cstheme="minorHAnsi"/>
          <w:sz w:val="26"/>
          <w:szCs w:val="26"/>
        </w:rPr>
        <w:t>Î</w:t>
      </w:r>
      <w:r w:rsidR="004E0EB1" w:rsidRPr="00D93DFD">
        <w:rPr>
          <w:rFonts w:ascii="Calibri" w:hAnsi="Calibri" w:cstheme="minorHAnsi"/>
          <w:sz w:val="26"/>
          <w:szCs w:val="26"/>
        </w:rPr>
        <w:t xml:space="preserve">n ceea ce privește următoarea perioadă de programare este o discuție în sine trebuie menționat că și în actuala perioadă de programare Comisia Europeană nu a acceptat ca resursele care vin din partea </w:t>
      </w:r>
      <w:r w:rsidRPr="00D93DFD">
        <w:rPr>
          <w:rFonts w:ascii="Calibri" w:hAnsi="Calibri" w:cstheme="minorHAnsi"/>
          <w:sz w:val="26"/>
          <w:szCs w:val="26"/>
        </w:rPr>
        <w:t>FEDR</w:t>
      </w:r>
      <w:r w:rsidR="004E0EB1" w:rsidRPr="00D93DFD">
        <w:rPr>
          <w:rFonts w:ascii="Calibri" w:hAnsi="Calibri" w:cstheme="minorHAnsi"/>
          <w:sz w:val="26"/>
          <w:szCs w:val="26"/>
        </w:rPr>
        <w:t xml:space="preserve"> să fie mai mari de 50% din alocarea axei prioritare sau din alocarea acestui domeniu</w:t>
      </w:r>
      <w:r w:rsidRPr="00D93DFD">
        <w:rPr>
          <w:rFonts w:ascii="Calibri" w:hAnsi="Calibri" w:cstheme="minorHAnsi"/>
          <w:sz w:val="26"/>
          <w:szCs w:val="26"/>
        </w:rPr>
        <w:t>. D</w:t>
      </w:r>
      <w:r w:rsidR="004E0EB1" w:rsidRPr="00D93DFD">
        <w:rPr>
          <w:rFonts w:ascii="Calibri" w:hAnsi="Calibri" w:cstheme="minorHAnsi"/>
          <w:sz w:val="26"/>
          <w:szCs w:val="26"/>
        </w:rPr>
        <w:t>e aceea cofinanț</w:t>
      </w:r>
      <w:r w:rsidR="003C352E">
        <w:rPr>
          <w:rFonts w:ascii="Calibri" w:hAnsi="Calibri" w:cstheme="minorHAnsi"/>
          <w:sz w:val="26"/>
          <w:szCs w:val="26"/>
        </w:rPr>
        <w:t xml:space="preserve">area din partea statului membru, </w:t>
      </w:r>
      <w:r w:rsidR="004E0EB1" w:rsidRPr="00D93DFD">
        <w:rPr>
          <w:rFonts w:ascii="Calibri" w:hAnsi="Calibri" w:cstheme="minorHAnsi"/>
          <w:sz w:val="26"/>
          <w:szCs w:val="26"/>
        </w:rPr>
        <w:t xml:space="preserve">banii care vin de la bugetul de stat sunt proporțional 50% </w:t>
      </w:r>
      <w:r w:rsidRPr="00D93DFD">
        <w:rPr>
          <w:rFonts w:ascii="Calibri" w:hAnsi="Calibri" w:cstheme="minorHAnsi"/>
          <w:sz w:val="26"/>
          <w:szCs w:val="26"/>
        </w:rPr>
        <w:t xml:space="preserve">. </w:t>
      </w:r>
      <w:r w:rsidR="004E0EB1" w:rsidRPr="00D93DFD">
        <w:rPr>
          <w:rFonts w:ascii="Calibri" w:hAnsi="Calibri" w:cstheme="minorHAnsi"/>
          <w:sz w:val="26"/>
          <w:szCs w:val="26"/>
        </w:rPr>
        <w:t>Asta înseamnă 50</w:t>
      </w:r>
      <w:r w:rsidRPr="00D93DFD">
        <w:rPr>
          <w:rFonts w:ascii="Calibri" w:hAnsi="Calibri" w:cstheme="minorHAnsi"/>
          <w:sz w:val="26"/>
          <w:szCs w:val="26"/>
        </w:rPr>
        <w:t xml:space="preserve"> milioane </w:t>
      </w:r>
      <w:r w:rsidR="004E0EB1" w:rsidRPr="00D93DFD">
        <w:rPr>
          <w:rFonts w:ascii="Calibri" w:hAnsi="Calibri" w:cstheme="minorHAnsi"/>
          <w:sz w:val="26"/>
          <w:szCs w:val="26"/>
        </w:rPr>
        <w:t xml:space="preserve">euro </w:t>
      </w:r>
      <w:r w:rsidRPr="00D93DFD">
        <w:rPr>
          <w:rFonts w:ascii="Calibri" w:hAnsi="Calibri" w:cstheme="minorHAnsi"/>
          <w:sz w:val="26"/>
          <w:szCs w:val="26"/>
        </w:rPr>
        <w:t xml:space="preserve">FEDR </w:t>
      </w:r>
      <w:r w:rsidR="004E0EB1" w:rsidRPr="00D93DFD">
        <w:rPr>
          <w:rFonts w:ascii="Calibri" w:hAnsi="Calibri" w:cstheme="minorHAnsi"/>
          <w:sz w:val="26"/>
          <w:szCs w:val="26"/>
        </w:rPr>
        <w:t xml:space="preserve">și 50 milioane </w:t>
      </w:r>
      <w:r w:rsidRPr="00D93DFD">
        <w:rPr>
          <w:rFonts w:ascii="Calibri" w:hAnsi="Calibri" w:cstheme="minorHAnsi"/>
          <w:sz w:val="26"/>
          <w:szCs w:val="26"/>
        </w:rPr>
        <w:t>euro</w:t>
      </w:r>
      <w:r w:rsidR="00896711" w:rsidRPr="00D93DFD">
        <w:rPr>
          <w:rFonts w:ascii="Calibri" w:hAnsi="Calibri" w:cstheme="minorHAnsi"/>
          <w:sz w:val="26"/>
          <w:szCs w:val="26"/>
        </w:rPr>
        <w:t xml:space="preserve"> </w:t>
      </w:r>
      <w:r w:rsidR="004E0EB1" w:rsidRPr="00D93DFD">
        <w:rPr>
          <w:rFonts w:ascii="Calibri" w:hAnsi="Calibri" w:cstheme="minorHAnsi"/>
          <w:sz w:val="26"/>
          <w:szCs w:val="26"/>
        </w:rPr>
        <w:t xml:space="preserve">de la bugetul de stat pentru </w:t>
      </w:r>
      <w:r w:rsidR="004E0EB1" w:rsidRPr="00D93DFD">
        <w:rPr>
          <w:rFonts w:ascii="Calibri" w:hAnsi="Calibri" w:cstheme="minorHAnsi"/>
          <w:sz w:val="26"/>
          <w:szCs w:val="26"/>
        </w:rPr>
        <w:lastRenderedPageBreak/>
        <w:t>fiecare proiect</w:t>
      </w:r>
      <w:r w:rsidRPr="00D93DFD">
        <w:rPr>
          <w:rFonts w:ascii="Calibri" w:hAnsi="Calibri" w:cstheme="minorHAnsi"/>
          <w:sz w:val="26"/>
          <w:szCs w:val="26"/>
        </w:rPr>
        <w:t xml:space="preserve">. </w:t>
      </w:r>
      <w:r w:rsidR="004E0EB1" w:rsidRPr="00D93DFD">
        <w:rPr>
          <w:rFonts w:ascii="Calibri" w:hAnsi="Calibri" w:cstheme="minorHAnsi"/>
          <w:sz w:val="26"/>
          <w:szCs w:val="26"/>
        </w:rPr>
        <w:t>Este un beneficiar public și trebuie să facă dovada acoperirii restului de cheltuieli până la valor</w:t>
      </w:r>
      <w:r w:rsidR="00896711" w:rsidRPr="00D93DFD">
        <w:rPr>
          <w:rFonts w:ascii="Calibri" w:hAnsi="Calibri" w:cstheme="minorHAnsi"/>
          <w:sz w:val="26"/>
          <w:szCs w:val="26"/>
        </w:rPr>
        <w:t>ea</w:t>
      </w:r>
      <w:r w:rsidR="004E0EB1" w:rsidRPr="00D93DFD">
        <w:rPr>
          <w:rFonts w:ascii="Calibri" w:hAnsi="Calibri" w:cstheme="minorHAnsi"/>
          <w:sz w:val="26"/>
          <w:szCs w:val="26"/>
        </w:rPr>
        <w:t xml:space="preserve"> total</w:t>
      </w:r>
      <w:r w:rsidR="00896711" w:rsidRPr="00D93DFD">
        <w:rPr>
          <w:rFonts w:ascii="Calibri" w:hAnsi="Calibri" w:cstheme="minorHAnsi"/>
          <w:sz w:val="26"/>
          <w:szCs w:val="26"/>
        </w:rPr>
        <w:t>ă</w:t>
      </w:r>
      <w:r w:rsidR="004E0EB1" w:rsidRPr="00D93DFD">
        <w:rPr>
          <w:rFonts w:ascii="Calibri" w:hAnsi="Calibri" w:cstheme="minorHAnsi"/>
          <w:sz w:val="26"/>
          <w:szCs w:val="26"/>
        </w:rPr>
        <w:t xml:space="preserve"> a proiectului care va fi depus</w:t>
      </w:r>
      <w:r w:rsidR="00180D32" w:rsidRPr="00D93DFD">
        <w:rPr>
          <w:rFonts w:ascii="Calibri" w:hAnsi="Calibri" w:cstheme="minorHAnsi"/>
          <w:sz w:val="26"/>
          <w:szCs w:val="26"/>
        </w:rPr>
        <w:t xml:space="preserve">. </w:t>
      </w:r>
    </w:p>
    <w:p w:rsidR="00062E9C" w:rsidRPr="00D93DFD" w:rsidRDefault="00180D32" w:rsidP="001861A3">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 xml:space="preserve">oamna Mariana Bogheanu a menționat că </w:t>
      </w:r>
      <w:r w:rsidR="00566A10">
        <w:rPr>
          <w:rFonts w:ascii="Calibri" w:hAnsi="Calibri" w:cstheme="minorHAnsi"/>
          <w:sz w:val="26"/>
          <w:szCs w:val="26"/>
        </w:rPr>
        <w:t xml:space="preserve">pentru </w:t>
      </w:r>
      <w:r w:rsidR="004E0EB1" w:rsidRPr="00D93DFD">
        <w:rPr>
          <w:rFonts w:ascii="Calibri" w:hAnsi="Calibri" w:cstheme="minorHAnsi"/>
          <w:sz w:val="26"/>
          <w:szCs w:val="26"/>
        </w:rPr>
        <w:t>cele trei spitale probabil v</w:t>
      </w:r>
      <w:r w:rsidR="00566A10">
        <w:rPr>
          <w:rFonts w:ascii="Calibri" w:hAnsi="Calibri" w:cstheme="minorHAnsi"/>
          <w:sz w:val="26"/>
          <w:szCs w:val="26"/>
        </w:rPr>
        <w:t xml:space="preserve">a fi </w:t>
      </w:r>
      <w:r w:rsidR="004E0EB1" w:rsidRPr="00D93DFD">
        <w:rPr>
          <w:rFonts w:ascii="Calibri" w:hAnsi="Calibri" w:cstheme="minorHAnsi"/>
          <w:sz w:val="26"/>
          <w:szCs w:val="26"/>
        </w:rPr>
        <w:t xml:space="preserve"> nevoie de </w:t>
      </w:r>
      <w:r w:rsidR="00062E9C" w:rsidRPr="00D93DFD">
        <w:rPr>
          <w:rFonts w:ascii="Calibri" w:hAnsi="Calibri" w:cstheme="minorHAnsi"/>
          <w:sz w:val="26"/>
          <w:szCs w:val="26"/>
        </w:rPr>
        <w:t xml:space="preserve">peste </w:t>
      </w:r>
      <w:r w:rsidR="004E0EB1" w:rsidRPr="00D93DFD">
        <w:rPr>
          <w:rFonts w:ascii="Calibri" w:hAnsi="Calibri" w:cstheme="minorHAnsi"/>
          <w:sz w:val="26"/>
          <w:szCs w:val="26"/>
        </w:rPr>
        <w:t>un miliard și jumătate de euro</w:t>
      </w:r>
      <w:r w:rsidR="00062E9C" w:rsidRPr="00D93DFD">
        <w:rPr>
          <w:rFonts w:ascii="Calibri" w:hAnsi="Calibri" w:cstheme="minorHAnsi"/>
          <w:sz w:val="26"/>
          <w:szCs w:val="26"/>
        </w:rPr>
        <w:t xml:space="preserve"> pentru t</w:t>
      </w:r>
      <w:r w:rsidR="004E0EB1" w:rsidRPr="00D93DFD">
        <w:rPr>
          <w:rFonts w:ascii="Calibri" w:hAnsi="Calibri" w:cstheme="minorHAnsi"/>
          <w:sz w:val="26"/>
          <w:szCs w:val="26"/>
        </w:rPr>
        <w:t>oate tipurile  investiționale care țin de operatori</w:t>
      </w:r>
      <w:r w:rsidR="00062E9C" w:rsidRPr="00D93DFD">
        <w:rPr>
          <w:rFonts w:ascii="Calibri" w:hAnsi="Calibri" w:cstheme="minorHAnsi"/>
          <w:sz w:val="26"/>
          <w:szCs w:val="26"/>
        </w:rPr>
        <w:t xml:space="preserve">, </w:t>
      </w:r>
      <w:r w:rsidR="004E0EB1" w:rsidRPr="00D93DFD">
        <w:rPr>
          <w:rFonts w:ascii="Calibri" w:hAnsi="Calibri" w:cstheme="minorHAnsi"/>
          <w:sz w:val="26"/>
          <w:szCs w:val="26"/>
        </w:rPr>
        <w:t>jumătate din această sumă va fi prevăzută în program și jumătate va fi asigurată de către bugetul de stat sau integral</w:t>
      </w:r>
      <w:r w:rsidR="00E07676">
        <w:rPr>
          <w:rFonts w:ascii="Calibri" w:hAnsi="Calibri" w:cstheme="minorHAnsi"/>
          <w:sz w:val="26"/>
          <w:szCs w:val="26"/>
        </w:rPr>
        <w:t>?</w:t>
      </w:r>
    </w:p>
    <w:p w:rsidR="00F62B3F" w:rsidRPr="00D93DFD" w:rsidRDefault="00062E9C" w:rsidP="001861A3">
      <w:pPr>
        <w:spacing w:line="240" w:lineRule="auto"/>
        <w:jc w:val="both"/>
        <w:rPr>
          <w:rFonts w:ascii="Calibri" w:hAnsi="Calibri" w:cstheme="minorHAnsi"/>
          <w:sz w:val="26"/>
          <w:szCs w:val="26"/>
        </w:rPr>
      </w:pPr>
      <w:r w:rsidRPr="00D93DFD">
        <w:rPr>
          <w:rFonts w:ascii="Calibri" w:hAnsi="Calibri" w:cstheme="minorHAnsi"/>
          <w:sz w:val="26"/>
          <w:szCs w:val="26"/>
        </w:rPr>
        <w:t>D</w:t>
      </w:r>
      <w:r w:rsidR="004E0EB1" w:rsidRPr="00D93DFD">
        <w:rPr>
          <w:rFonts w:ascii="Calibri" w:hAnsi="Calibri" w:cstheme="minorHAnsi"/>
          <w:sz w:val="26"/>
          <w:szCs w:val="26"/>
        </w:rPr>
        <w:t>oamna Luiza Radu a menționat că la acest moment programul poate asigura 300  milioane de euro pentru toate trei spitalele</w:t>
      </w:r>
      <w:r w:rsidR="00F62B3F" w:rsidRPr="00D93DFD">
        <w:rPr>
          <w:rFonts w:ascii="Calibri" w:hAnsi="Calibri" w:cstheme="minorHAnsi"/>
          <w:sz w:val="26"/>
          <w:szCs w:val="26"/>
        </w:rPr>
        <w:t>.</w:t>
      </w:r>
      <w:r w:rsidR="004E0EB1" w:rsidRPr="00D93DFD">
        <w:rPr>
          <w:rFonts w:ascii="Calibri" w:hAnsi="Calibri" w:cstheme="minorHAnsi"/>
          <w:sz w:val="26"/>
          <w:szCs w:val="26"/>
        </w:rPr>
        <w:t xml:space="preserve"> Pentru perioada următoare este o discuție în sine</w:t>
      </w:r>
      <w:r w:rsidR="00F62B3F" w:rsidRPr="00D93DFD">
        <w:rPr>
          <w:rFonts w:ascii="Calibri" w:hAnsi="Calibri" w:cstheme="minorHAnsi"/>
          <w:sz w:val="26"/>
          <w:szCs w:val="26"/>
        </w:rPr>
        <w:t>, nu s-au</w:t>
      </w:r>
      <w:r w:rsidR="004E0EB1" w:rsidRPr="00D93DFD">
        <w:rPr>
          <w:rFonts w:ascii="Calibri" w:hAnsi="Calibri" w:cstheme="minorHAnsi"/>
          <w:sz w:val="26"/>
          <w:szCs w:val="26"/>
        </w:rPr>
        <w:t xml:space="preserve"> luat decizii privind asigurarea cofinanțării sau finanțării spitalelor și a ponderii </w:t>
      </w:r>
      <w:r w:rsidR="00F62B3F" w:rsidRPr="00D93DFD">
        <w:rPr>
          <w:rFonts w:ascii="Calibri" w:hAnsi="Calibri" w:cstheme="minorHAnsi"/>
          <w:sz w:val="26"/>
          <w:szCs w:val="26"/>
        </w:rPr>
        <w:t>c</w:t>
      </w:r>
      <w:r w:rsidR="004E0EB1" w:rsidRPr="00D93DFD">
        <w:rPr>
          <w:rFonts w:ascii="Calibri" w:hAnsi="Calibri" w:cstheme="minorHAnsi"/>
          <w:sz w:val="26"/>
          <w:szCs w:val="26"/>
        </w:rPr>
        <w:t xml:space="preserve">are va fi acordată de la nivelul Fondurilor Europene din bugetul </w:t>
      </w:r>
      <w:r w:rsidR="00F62B3F" w:rsidRPr="00D93DFD">
        <w:rPr>
          <w:rFonts w:ascii="Calibri" w:hAnsi="Calibri" w:cstheme="minorHAnsi"/>
          <w:sz w:val="26"/>
          <w:szCs w:val="26"/>
        </w:rPr>
        <w:t xml:space="preserve">FEDR </w:t>
      </w:r>
      <w:r w:rsidR="004E0EB1" w:rsidRPr="00D93DFD">
        <w:rPr>
          <w:rFonts w:ascii="Calibri" w:hAnsi="Calibri" w:cstheme="minorHAnsi"/>
          <w:sz w:val="26"/>
          <w:szCs w:val="26"/>
        </w:rPr>
        <w:t>pe următoarea perioadă</w:t>
      </w:r>
      <w:r w:rsidR="00F62B3F" w:rsidRPr="00D93DFD">
        <w:rPr>
          <w:rFonts w:ascii="Calibri" w:hAnsi="Calibri" w:cstheme="minorHAnsi"/>
          <w:sz w:val="26"/>
          <w:szCs w:val="26"/>
        </w:rPr>
        <w:t>,</w:t>
      </w:r>
      <w:r w:rsidR="004E0EB1" w:rsidRPr="00D93DFD">
        <w:rPr>
          <w:rFonts w:ascii="Calibri" w:hAnsi="Calibri" w:cstheme="minorHAnsi"/>
          <w:sz w:val="26"/>
          <w:szCs w:val="26"/>
        </w:rPr>
        <w:t xml:space="preserve"> este clar că investiția dacă va fi realizată probabil va fi realizată cu finanțare Europeană dar în proporție aproximativ egală cu actuala perioadă</w:t>
      </w:r>
      <w:r w:rsidR="00F62B3F" w:rsidRPr="00D93DFD">
        <w:rPr>
          <w:rFonts w:ascii="Calibri" w:hAnsi="Calibri" w:cstheme="minorHAnsi"/>
          <w:sz w:val="26"/>
          <w:szCs w:val="26"/>
        </w:rPr>
        <w:t>. N</w:t>
      </w:r>
      <w:r w:rsidR="004E0EB1" w:rsidRPr="00D93DFD">
        <w:rPr>
          <w:rFonts w:ascii="Calibri" w:hAnsi="Calibri" w:cstheme="minorHAnsi"/>
          <w:sz w:val="26"/>
          <w:szCs w:val="26"/>
        </w:rPr>
        <w:t xml:space="preserve">u putem să </w:t>
      </w:r>
      <w:r w:rsidR="00F62B3F" w:rsidRPr="00D93DFD">
        <w:rPr>
          <w:rFonts w:ascii="Calibri" w:hAnsi="Calibri" w:cstheme="minorHAnsi"/>
          <w:sz w:val="26"/>
          <w:szCs w:val="26"/>
        </w:rPr>
        <w:t>ava</w:t>
      </w:r>
      <w:r w:rsidR="00CE4778">
        <w:rPr>
          <w:rFonts w:ascii="Calibri" w:hAnsi="Calibri" w:cstheme="minorHAnsi"/>
          <w:sz w:val="26"/>
          <w:szCs w:val="26"/>
        </w:rPr>
        <w:t>n</w:t>
      </w:r>
      <w:r w:rsidR="00F62B3F" w:rsidRPr="00D93DFD">
        <w:rPr>
          <w:rFonts w:ascii="Calibri" w:hAnsi="Calibri" w:cstheme="minorHAnsi"/>
          <w:sz w:val="26"/>
          <w:szCs w:val="26"/>
        </w:rPr>
        <w:t>săm</w:t>
      </w:r>
      <w:r w:rsidR="004E0EB1" w:rsidRPr="00D93DFD">
        <w:rPr>
          <w:rFonts w:ascii="Calibri" w:hAnsi="Calibri" w:cstheme="minorHAnsi"/>
          <w:sz w:val="26"/>
          <w:szCs w:val="26"/>
        </w:rPr>
        <w:t xml:space="preserve"> la acest moment sume privind păstrarea unei alocări dedicate pentru spitalele regionale pentru următoarea perioadă de programare pentru că alocările pe următoarea perioadă de programare se discută în contextul tuturor nevoilor </w:t>
      </w:r>
      <w:r w:rsidR="00F62B3F" w:rsidRPr="00D93DFD">
        <w:rPr>
          <w:rFonts w:ascii="Calibri" w:hAnsi="Calibri" w:cstheme="minorHAnsi"/>
          <w:sz w:val="26"/>
          <w:szCs w:val="26"/>
        </w:rPr>
        <w:t>p</w:t>
      </w:r>
      <w:r w:rsidR="004E0EB1" w:rsidRPr="00D93DFD">
        <w:rPr>
          <w:rFonts w:ascii="Calibri" w:hAnsi="Calibri" w:cstheme="minorHAnsi"/>
          <w:sz w:val="26"/>
          <w:szCs w:val="26"/>
        </w:rPr>
        <w:t>e toate obiectivele de politică</w:t>
      </w:r>
      <w:r w:rsidR="00F62B3F" w:rsidRPr="00D93DFD">
        <w:rPr>
          <w:rFonts w:ascii="Calibri" w:hAnsi="Calibri" w:cstheme="minorHAnsi"/>
          <w:sz w:val="26"/>
          <w:szCs w:val="26"/>
        </w:rPr>
        <w:t>.</w:t>
      </w:r>
    </w:p>
    <w:p w:rsidR="00253CB1" w:rsidRPr="00D93DFD" w:rsidRDefault="00253CB1" w:rsidP="00253CB1">
      <w:pPr>
        <w:spacing w:line="240" w:lineRule="auto"/>
        <w:jc w:val="both"/>
        <w:rPr>
          <w:rFonts w:ascii="Calibri" w:hAnsi="Calibri" w:cstheme="minorHAnsi"/>
          <w:sz w:val="26"/>
          <w:szCs w:val="26"/>
        </w:rPr>
      </w:pPr>
      <w:r w:rsidRPr="00D93DFD">
        <w:rPr>
          <w:rFonts w:ascii="Calibri" w:hAnsi="Calibri" w:cstheme="minorHAnsi"/>
          <w:sz w:val="26"/>
          <w:szCs w:val="26"/>
        </w:rPr>
        <w:t xml:space="preserve">Doamna Daciana a menționat o observație orizontală </w:t>
      </w:r>
      <w:r>
        <w:rPr>
          <w:rFonts w:ascii="Calibri" w:hAnsi="Calibri" w:cstheme="minorHAnsi"/>
          <w:sz w:val="26"/>
          <w:szCs w:val="26"/>
        </w:rPr>
        <w:t>r</w:t>
      </w:r>
      <w:r w:rsidRPr="00D93DFD">
        <w:rPr>
          <w:rFonts w:ascii="Calibri" w:hAnsi="Calibri" w:cstheme="minorHAnsi"/>
          <w:sz w:val="26"/>
          <w:szCs w:val="26"/>
        </w:rPr>
        <w:t>efer</w:t>
      </w:r>
      <w:r>
        <w:rPr>
          <w:rFonts w:ascii="Calibri" w:hAnsi="Calibri" w:cstheme="minorHAnsi"/>
          <w:sz w:val="26"/>
          <w:szCs w:val="26"/>
        </w:rPr>
        <w:t>itoare</w:t>
      </w:r>
      <w:r w:rsidRPr="00D93DFD">
        <w:rPr>
          <w:rFonts w:ascii="Calibri" w:hAnsi="Calibri" w:cstheme="minorHAnsi"/>
          <w:sz w:val="26"/>
          <w:szCs w:val="26"/>
        </w:rPr>
        <w:t xml:space="preserve"> la investițiile pe ITI și SUERD.  În primul rând gradul de contractare a crescut de la 15% la 35% De asemenea plățile au ajuns la un nivel de 1%</w:t>
      </w:r>
      <w:r>
        <w:rPr>
          <w:rFonts w:ascii="Calibri" w:hAnsi="Calibri" w:cstheme="minorHAnsi"/>
          <w:sz w:val="26"/>
          <w:szCs w:val="26"/>
        </w:rPr>
        <w:t>. C</w:t>
      </w:r>
      <w:r w:rsidRPr="00D93DFD">
        <w:rPr>
          <w:rFonts w:ascii="Calibri" w:hAnsi="Calibri" w:cstheme="minorHAnsi"/>
          <w:sz w:val="26"/>
          <w:szCs w:val="26"/>
        </w:rPr>
        <w:t>e măsuri întreprindeți în continuare pentru a asigura atingerea obiectivelor acestor investiții. De asemenea o mică paranteză privind transportul în Delta Dunării știind că ar exista o oarecare întârziere, vo</w:t>
      </w:r>
      <w:r>
        <w:rPr>
          <w:rFonts w:ascii="Calibri" w:hAnsi="Calibri" w:cstheme="minorHAnsi"/>
          <w:sz w:val="26"/>
          <w:szCs w:val="26"/>
        </w:rPr>
        <w:t>r transmite</w:t>
      </w:r>
      <w:r w:rsidRPr="00D93DFD">
        <w:rPr>
          <w:rFonts w:ascii="Calibri" w:hAnsi="Calibri" w:cstheme="minorHAnsi"/>
          <w:sz w:val="26"/>
          <w:szCs w:val="26"/>
        </w:rPr>
        <w:t xml:space="preserve"> o adresă scrisă beneficiarului pentru a </w:t>
      </w:r>
      <w:r>
        <w:rPr>
          <w:rFonts w:ascii="Calibri" w:hAnsi="Calibri" w:cstheme="minorHAnsi"/>
          <w:sz w:val="26"/>
          <w:szCs w:val="26"/>
        </w:rPr>
        <w:t>l</w:t>
      </w:r>
      <w:r w:rsidRPr="00D93DFD">
        <w:rPr>
          <w:rFonts w:ascii="Calibri" w:hAnsi="Calibri" w:cstheme="minorHAnsi"/>
          <w:sz w:val="26"/>
          <w:szCs w:val="26"/>
        </w:rPr>
        <w:t xml:space="preserve">e comunica problemele sau eventualele soluții. </w:t>
      </w:r>
    </w:p>
    <w:p w:rsidR="00253CB1" w:rsidRPr="00D93DFD" w:rsidRDefault="00253CB1" w:rsidP="00253CB1">
      <w:pPr>
        <w:spacing w:line="240" w:lineRule="auto"/>
        <w:jc w:val="both"/>
        <w:rPr>
          <w:rFonts w:ascii="Calibri" w:hAnsi="Calibri" w:cstheme="minorHAnsi"/>
          <w:sz w:val="26"/>
          <w:szCs w:val="26"/>
        </w:rPr>
      </w:pPr>
      <w:r w:rsidRPr="00D93DFD">
        <w:rPr>
          <w:rFonts w:ascii="Calibri" w:hAnsi="Calibri" w:cstheme="minorHAnsi"/>
          <w:sz w:val="26"/>
          <w:szCs w:val="26"/>
        </w:rPr>
        <w:t>Luiza Radu a menționat că apelurile pentru ITI, Delta Dunării și SUERD au fost lansate după apelurile naționale, de aici o primă întârziere</w:t>
      </w:r>
      <w:r>
        <w:rPr>
          <w:rFonts w:ascii="Calibri" w:hAnsi="Calibri" w:cstheme="minorHAnsi"/>
          <w:sz w:val="26"/>
          <w:szCs w:val="26"/>
        </w:rPr>
        <w:t>,</w:t>
      </w:r>
      <w:r w:rsidRPr="00D93DFD">
        <w:rPr>
          <w:rFonts w:ascii="Calibri" w:hAnsi="Calibri" w:cstheme="minorHAnsi"/>
          <w:sz w:val="26"/>
          <w:szCs w:val="26"/>
        </w:rPr>
        <w:t xml:space="preserve"> a trebuit să aprobe startegia pentru Delta Dunării și apoi să lanseze apelul de proiecte.  Pentru ITI Delta Dunării vorbim de un număr limitat de beneficiari comparativ cu apelurile naționale pentru ceea ce înseamnă SUERD  întârzierea sau prioritizarea la lansare a fost determinată tocmai de a lansa apelurile naționale și ulterior de a lansa apeluri SUERD, proiectele sunt depuse sunt în proces no</w:t>
      </w:r>
      <w:r>
        <w:rPr>
          <w:rFonts w:ascii="Calibri" w:hAnsi="Calibri" w:cstheme="minorHAnsi"/>
          <w:sz w:val="26"/>
          <w:szCs w:val="26"/>
        </w:rPr>
        <w:t xml:space="preserve">rmal de evaluare și contractare. </w:t>
      </w:r>
      <w:r w:rsidRPr="00D93DFD">
        <w:rPr>
          <w:rFonts w:ascii="Calibri" w:hAnsi="Calibri" w:cstheme="minorHAnsi"/>
          <w:sz w:val="26"/>
          <w:szCs w:val="26"/>
        </w:rPr>
        <w:t>Pentru ceea ce înseamnă transportul naval în Delta Dunării, JASPERS este implicat cunoaștem întârzierile care există la nivelul beneficiarului privind calendarul inițial asumat. Încercăm să venim cu soluții.</w:t>
      </w:r>
    </w:p>
    <w:p w:rsidR="00253CB1" w:rsidRPr="002976C2" w:rsidRDefault="00253CB1" w:rsidP="00253CB1">
      <w:pPr>
        <w:spacing w:line="240" w:lineRule="auto"/>
        <w:jc w:val="both"/>
        <w:rPr>
          <w:rFonts w:ascii="Calibri" w:hAnsi="Calibri" w:cstheme="minorHAnsi"/>
          <w:sz w:val="26"/>
          <w:szCs w:val="26"/>
        </w:rPr>
      </w:pPr>
      <w:r w:rsidRPr="002976C2">
        <w:rPr>
          <w:rFonts w:ascii="Calibri" w:hAnsi="Calibri" w:cstheme="minorHAnsi"/>
          <w:sz w:val="26"/>
          <w:szCs w:val="26"/>
        </w:rPr>
        <w:t>Referitor la cele trei spitale regionale, Domnul Nicola AIMI a confirmat că ceea ce este disponibil este alocarea din actuala perioadă de programare, respectiv cele 300 milioane euro, inclusiv cofinanțarea națională, și nu putem prevedea ce va fi în viitor pentru că cadrul legal si financiar viitor nu este încă definitivat. Aceste discuții vor avea loc în curând, însă acum putem avea discuții doar privind evoluțiile care au avut loc în ceea ce privește studiile de fezabilitate și cererile de finanțare.</w:t>
      </w:r>
    </w:p>
    <w:p w:rsidR="00253CB1" w:rsidRPr="00D93DFD" w:rsidRDefault="00253CB1" w:rsidP="00253CB1">
      <w:pPr>
        <w:spacing w:line="240" w:lineRule="auto"/>
        <w:jc w:val="both"/>
        <w:rPr>
          <w:rFonts w:ascii="Calibri" w:hAnsi="Calibri"/>
          <w:sz w:val="26"/>
          <w:szCs w:val="26"/>
        </w:rPr>
      </w:pPr>
      <w:r w:rsidRPr="002976C2">
        <w:rPr>
          <w:rFonts w:ascii="Calibri" w:hAnsi="Calibri"/>
          <w:sz w:val="26"/>
          <w:szCs w:val="26"/>
        </w:rPr>
        <w:lastRenderedPageBreak/>
        <w:t>Luiza Radu a menționat că certificarea cheltuielilor</w:t>
      </w:r>
      <w:r w:rsidRPr="00D93DFD">
        <w:rPr>
          <w:rFonts w:ascii="Calibri" w:hAnsi="Calibri"/>
          <w:sz w:val="26"/>
          <w:szCs w:val="26"/>
        </w:rPr>
        <w:t xml:space="preserve"> pentru luna iunie 2018 </w:t>
      </w:r>
      <w:r>
        <w:rPr>
          <w:rFonts w:ascii="Calibri" w:hAnsi="Calibri"/>
          <w:sz w:val="26"/>
          <w:szCs w:val="26"/>
        </w:rPr>
        <w:t xml:space="preserve">sunt in prezentare </w:t>
      </w:r>
      <w:r w:rsidRPr="00D93DFD">
        <w:rPr>
          <w:rFonts w:ascii="Calibri" w:hAnsi="Calibri"/>
          <w:sz w:val="26"/>
          <w:szCs w:val="26"/>
        </w:rPr>
        <w:t xml:space="preserve">și există de asemenea o situație la nivel Regional </w:t>
      </w:r>
      <w:r>
        <w:rPr>
          <w:rFonts w:ascii="Calibri" w:hAnsi="Calibri"/>
          <w:sz w:val="26"/>
          <w:szCs w:val="26"/>
        </w:rPr>
        <w:t>cu</w:t>
      </w:r>
      <w:r w:rsidRPr="00D93DFD">
        <w:rPr>
          <w:rFonts w:ascii="Calibri" w:hAnsi="Calibri"/>
          <w:sz w:val="26"/>
          <w:szCs w:val="26"/>
        </w:rPr>
        <w:t xml:space="preserve"> contribuția pentru țintele de absorbție pentru 2019 </w:t>
      </w:r>
      <w:r>
        <w:rPr>
          <w:rFonts w:ascii="Calibri" w:hAnsi="Calibri"/>
          <w:sz w:val="26"/>
          <w:szCs w:val="26"/>
        </w:rPr>
        <w:t>când</w:t>
      </w:r>
      <w:r w:rsidRPr="00D93DFD">
        <w:rPr>
          <w:rFonts w:ascii="Calibri" w:hAnsi="Calibri"/>
          <w:sz w:val="26"/>
          <w:szCs w:val="26"/>
        </w:rPr>
        <w:t xml:space="preserve"> trebuie transmise plăți către Comisia Europeană în va</w:t>
      </w:r>
      <w:r>
        <w:rPr>
          <w:rFonts w:ascii="Calibri" w:hAnsi="Calibri"/>
          <w:sz w:val="26"/>
          <w:szCs w:val="26"/>
        </w:rPr>
        <w:t xml:space="preserve">loare de 670 milioane euro, </w:t>
      </w:r>
      <w:r w:rsidRPr="00D93DFD">
        <w:rPr>
          <w:rFonts w:ascii="Calibri" w:hAnsi="Calibri"/>
          <w:sz w:val="26"/>
          <w:szCs w:val="26"/>
        </w:rPr>
        <w:t xml:space="preserve">în acest moment sunt niște plăți realizate suma care mai trebuie realizată pentru îndeplinirea acestei ținte este de 520 milioane euro din contractele deja semnate și de asemenea în acest context </w:t>
      </w:r>
      <w:r>
        <w:rPr>
          <w:rFonts w:ascii="Calibri" w:hAnsi="Calibri"/>
          <w:sz w:val="26"/>
          <w:szCs w:val="26"/>
        </w:rPr>
        <w:t xml:space="preserve">a atras </w:t>
      </w:r>
      <w:r w:rsidRPr="00D93DFD">
        <w:rPr>
          <w:rFonts w:ascii="Calibri" w:hAnsi="Calibri"/>
          <w:sz w:val="26"/>
          <w:szCs w:val="26"/>
        </w:rPr>
        <w:t xml:space="preserve">atenția că nu mai există această posibilitate de utilizare a proiectelor alternative și că nu ar vrea să mai fie în situația de a repeta acest proces pentru evitarea dezangajării. În acest context rugămintea este să transmiteți că la nivelul autorității de management se așteaptă cereri de rambursare consistente pentru că suntem situația în care procesăm volum foarte mare de documente dar valoarea cererilor de rambursare este doar de câte o mie lei, volumul de muncă necesar pentru autorizarea unei cereri de rambursare de 1000 lei este același ca și pentru autorizarea unei cereri de rambursare de 100.000 lei. </w:t>
      </w:r>
      <w:r>
        <w:rPr>
          <w:rFonts w:ascii="Calibri" w:hAnsi="Calibri"/>
          <w:sz w:val="26"/>
          <w:szCs w:val="26"/>
        </w:rPr>
        <w:t>P</w:t>
      </w:r>
      <w:r w:rsidRPr="00D93DFD">
        <w:rPr>
          <w:rFonts w:ascii="Calibri" w:hAnsi="Calibri"/>
          <w:sz w:val="26"/>
          <w:szCs w:val="26"/>
        </w:rPr>
        <w:t>lătim cu un efort mai mare niște sume care nu sunt relevante în contextul țintelor pentru 2019.</w:t>
      </w:r>
    </w:p>
    <w:p w:rsidR="00253CB1" w:rsidRPr="00D93DFD" w:rsidRDefault="00253CB1" w:rsidP="00253CB1">
      <w:pPr>
        <w:spacing w:line="240" w:lineRule="auto"/>
        <w:jc w:val="both"/>
        <w:rPr>
          <w:rFonts w:ascii="Calibri" w:hAnsi="Calibri"/>
          <w:sz w:val="26"/>
          <w:szCs w:val="26"/>
        </w:rPr>
      </w:pPr>
      <w:r w:rsidRPr="00D93DFD">
        <w:rPr>
          <w:rFonts w:ascii="Calibri" w:hAnsi="Calibri"/>
          <w:sz w:val="26"/>
          <w:szCs w:val="26"/>
        </w:rPr>
        <w:t xml:space="preserve">Doamna Camelia Coporan a </w:t>
      </w:r>
      <w:r>
        <w:rPr>
          <w:rFonts w:ascii="Calibri" w:hAnsi="Calibri"/>
          <w:sz w:val="26"/>
          <w:szCs w:val="26"/>
        </w:rPr>
        <w:t>propus o m</w:t>
      </w:r>
      <w:r w:rsidRPr="00D93DFD">
        <w:rPr>
          <w:rFonts w:ascii="Calibri" w:hAnsi="Calibri"/>
          <w:sz w:val="26"/>
          <w:szCs w:val="26"/>
        </w:rPr>
        <w:t>onitorizare mult mai strictă a tuturor beneficiarilor. D</w:t>
      </w:r>
      <w:r>
        <w:rPr>
          <w:rFonts w:ascii="Calibri" w:hAnsi="Calibri"/>
          <w:sz w:val="26"/>
          <w:szCs w:val="26"/>
        </w:rPr>
        <w:t>a</w:t>
      </w:r>
      <w:r w:rsidRPr="00D93DFD">
        <w:rPr>
          <w:rFonts w:ascii="Calibri" w:hAnsi="Calibri"/>
          <w:sz w:val="26"/>
          <w:szCs w:val="26"/>
        </w:rPr>
        <w:t xml:space="preserve">că vin </w:t>
      </w:r>
      <w:r>
        <w:rPr>
          <w:rFonts w:ascii="Calibri" w:hAnsi="Calibri"/>
          <w:sz w:val="26"/>
          <w:szCs w:val="26"/>
        </w:rPr>
        <w:t xml:space="preserve">cu </w:t>
      </w:r>
      <w:r w:rsidRPr="00D93DFD">
        <w:rPr>
          <w:rFonts w:ascii="Calibri" w:hAnsi="Calibri"/>
          <w:sz w:val="26"/>
          <w:szCs w:val="26"/>
        </w:rPr>
        <w:t xml:space="preserve">cereri de finanțare de 638 </w:t>
      </w:r>
      <w:r>
        <w:rPr>
          <w:rFonts w:ascii="Calibri" w:hAnsi="Calibri"/>
          <w:sz w:val="26"/>
          <w:szCs w:val="26"/>
        </w:rPr>
        <w:t xml:space="preserve">lei, munca este identică </w:t>
      </w:r>
      <w:r w:rsidRPr="00D93DFD">
        <w:rPr>
          <w:rFonts w:ascii="Calibri" w:hAnsi="Calibri"/>
          <w:sz w:val="26"/>
          <w:szCs w:val="26"/>
        </w:rPr>
        <w:t>și trebuie să conștientizăm că</w:t>
      </w:r>
      <w:r>
        <w:rPr>
          <w:rFonts w:ascii="Calibri" w:hAnsi="Calibri"/>
          <w:sz w:val="26"/>
          <w:szCs w:val="26"/>
        </w:rPr>
        <w:t xml:space="preserve"> </w:t>
      </w:r>
      <w:r w:rsidRPr="00D93DFD">
        <w:rPr>
          <w:rFonts w:ascii="Calibri" w:hAnsi="Calibri"/>
          <w:sz w:val="26"/>
          <w:szCs w:val="26"/>
        </w:rPr>
        <w:t>dacă nu avem cheltuieli banii vor fi pierduți mai mulți decât îi avem pe cadrul de performanță însă pe care îi vom vedea tăiați în septembri</w:t>
      </w:r>
      <w:r>
        <w:rPr>
          <w:rFonts w:ascii="Calibri" w:hAnsi="Calibri"/>
          <w:sz w:val="26"/>
          <w:szCs w:val="26"/>
        </w:rPr>
        <w:t>e</w:t>
      </w:r>
      <w:r w:rsidRPr="00D93DFD">
        <w:rPr>
          <w:rFonts w:ascii="Calibri" w:hAnsi="Calibri"/>
          <w:sz w:val="26"/>
          <w:szCs w:val="26"/>
        </w:rPr>
        <w:t xml:space="preserve">. Efortul trebuie să fie unul extraordinar și </w:t>
      </w:r>
      <w:r>
        <w:rPr>
          <w:rFonts w:ascii="Calibri" w:hAnsi="Calibri"/>
          <w:sz w:val="26"/>
          <w:szCs w:val="26"/>
        </w:rPr>
        <w:t>mult mai mare</w:t>
      </w:r>
      <w:r w:rsidRPr="00D93DFD">
        <w:rPr>
          <w:rFonts w:ascii="Calibri" w:hAnsi="Calibri"/>
          <w:sz w:val="26"/>
          <w:szCs w:val="26"/>
        </w:rPr>
        <w:t xml:space="preserve"> decât și ce s-a făcut anul trecut pentru că altfel ne vom trezi în următoarul comitet de monitorizare fix în situația de anul trecut și nu mai există alte surse alternative cu care să putem salva decomiterea cum am făcut anul trecut. Au fost niște eforturi extraordinare din partea tuturor și vă voi mulțumi de fiecare dată și personal și în numele autorității de management însă nu trebuie să ne gândim că nu trebuie să le facem în continuare pentru că este o provocare pentru toată lumea. Dacă nu suntem conștienți că dacă acum nu ne îndeplinim la fix ceea ce ne-am asumat, pe viitoarea perioadă de programare când vom avea reguli mult mai stricte și pe n plus 2 și pe gradul de cofinanțare cu siguranță vom avea probleme.</w:t>
      </w:r>
    </w:p>
    <w:p w:rsidR="00253CB1" w:rsidRPr="00D93DFD" w:rsidRDefault="00253CB1" w:rsidP="00253CB1">
      <w:pPr>
        <w:spacing w:line="240" w:lineRule="auto"/>
        <w:jc w:val="both"/>
        <w:rPr>
          <w:rFonts w:ascii="Calibri" w:hAnsi="Calibri"/>
          <w:sz w:val="26"/>
          <w:szCs w:val="26"/>
        </w:rPr>
      </w:pPr>
      <w:r w:rsidRPr="00BF6755">
        <w:rPr>
          <w:rFonts w:ascii="Calibri" w:hAnsi="Calibri"/>
          <w:sz w:val="26"/>
          <w:szCs w:val="26"/>
        </w:rPr>
        <w:t xml:space="preserve">Doamna Marilena Bogheanu a menționat că a solicitat </w:t>
      </w:r>
      <w:r w:rsidR="002B66D0" w:rsidRPr="00BF6755">
        <w:rPr>
          <w:rFonts w:ascii="Calibri" w:hAnsi="Calibri"/>
          <w:sz w:val="26"/>
          <w:szCs w:val="26"/>
        </w:rPr>
        <w:t xml:space="preserve">beneficiarilor </w:t>
      </w:r>
      <w:r w:rsidRPr="00BF6755">
        <w:rPr>
          <w:rFonts w:ascii="Calibri" w:hAnsi="Calibri"/>
          <w:sz w:val="26"/>
          <w:szCs w:val="26"/>
        </w:rPr>
        <w:t>să își reanalizeze graficele de depunere a cererilor și să acorde o atenție mai mare, autoritățile publice locale sunt interesate să aibă rezultate pentru că mai este 1 an până la alegerile locale și nu vor să piardă timpul.  O altă propunere se referă la lipsa expertizei, un număr suficienți de experți în ceea ce privește spre exemplu auditul energetic sau experți pe monumente și a solicitat să se facă o evaluare a ceea ce înseamnă capacitatea aceasta de proiectare în România și chiar să se lanseze un program de pregătire și de acreditare a potențialilor experți pentru că la un moment dat ne vom bloca tocmai pentru că nu se prezintă la licitații pentru elaborarea proiectelor tehnice firmele de consultanță tocmai pentru că nu sunt suficienți experți iată avem un număr foarte mare de proiecte lansate și nu există o expertiză.</w:t>
      </w:r>
      <w:r w:rsidRPr="00D93DFD">
        <w:rPr>
          <w:rFonts w:ascii="Calibri" w:hAnsi="Calibri"/>
          <w:sz w:val="26"/>
          <w:szCs w:val="26"/>
        </w:rPr>
        <w:t xml:space="preserve"> </w:t>
      </w:r>
    </w:p>
    <w:p w:rsidR="004709D1" w:rsidRPr="00D93DFD" w:rsidRDefault="004E0EB1" w:rsidP="001861A3">
      <w:pPr>
        <w:spacing w:line="240" w:lineRule="auto"/>
        <w:jc w:val="both"/>
        <w:rPr>
          <w:rFonts w:ascii="Calibri" w:hAnsi="Calibri"/>
          <w:sz w:val="26"/>
          <w:szCs w:val="26"/>
        </w:rPr>
      </w:pPr>
      <w:r w:rsidRPr="00D93DFD">
        <w:rPr>
          <w:rFonts w:ascii="Calibri" w:hAnsi="Calibri"/>
          <w:sz w:val="26"/>
          <w:szCs w:val="26"/>
        </w:rPr>
        <w:t xml:space="preserve">Doamna Camelia </w:t>
      </w:r>
      <w:r w:rsidR="004709D1" w:rsidRPr="00D93DFD">
        <w:rPr>
          <w:rFonts w:ascii="Calibri" w:hAnsi="Calibri"/>
          <w:sz w:val="26"/>
          <w:szCs w:val="26"/>
        </w:rPr>
        <w:t xml:space="preserve">Coporan a menționat că </w:t>
      </w:r>
      <w:r w:rsidRPr="00D93DFD">
        <w:rPr>
          <w:rFonts w:ascii="Calibri" w:hAnsi="Calibri"/>
          <w:sz w:val="26"/>
          <w:szCs w:val="26"/>
        </w:rPr>
        <w:t xml:space="preserve">ar trebui să se facă </w:t>
      </w:r>
      <w:r w:rsidR="004709D1" w:rsidRPr="00D93DFD">
        <w:rPr>
          <w:rFonts w:ascii="Calibri" w:hAnsi="Calibri"/>
          <w:sz w:val="26"/>
          <w:szCs w:val="26"/>
        </w:rPr>
        <w:t>ș</w:t>
      </w:r>
      <w:r w:rsidR="00BF6755">
        <w:rPr>
          <w:rFonts w:ascii="Calibri" w:hAnsi="Calibri"/>
          <w:sz w:val="26"/>
          <w:szCs w:val="26"/>
        </w:rPr>
        <w:t>i o s</w:t>
      </w:r>
      <w:r w:rsidR="004709D1" w:rsidRPr="00D93DFD">
        <w:rPr>
          <w:rFonts w:ascii="Calibri" w:hAnsi="Calibri"/>
          <w:sz w:val="26"/>
          <w:szCs w:val="26"/>
        </w:rPr>
        <w:t xml:space="preserve">olicitare </w:t>
      </w:r>
      <w:r w:rsidRPr="00D93DFD">
        <w:rPr>
          <w:rFonts w:ascii="Calibri" w:hAnsi="Calibri"/>
          <w:sz w:val="26"/>
          <w:szCs w:val="26"/>
        </w:rPr>
        <w:t xml:space="preserve">din partea asociațiilor profesionale </w:t>
      </w:r>
      <w:r w:rsidR="00472911">
        <w:rPr>
          <w:rFonts w:ascii="Calibri" w:hAnsi="Calibri"/>
          <w:sz w:val="26"/>
          <w:szCs w:val="26"/>
        </w:rPr>
        <w:t xml:space="preserve">să </w:t>
      </w:r>
      <w:r w:rsidRPr="00D93DFD">
        <w:rPr>
          <w:rFonts w:ascii="Calibri" w:hAnsi="Calibri"/>
          <w:sz w:val="26"/>
          <w:szCs w:val="26"/>
        </w:rPr>
        <w:t>ave</w:t>
      </w:r>
      <w:r w:rsidR="00472911">
        <w:rPr>
          <w:rFonts w:ascii="Calibri" w:hAnsi="Calibri"/>
          <w:sz w:val="26"/>
          <w:szCs w:val="26"/>
        </w:rPr>
        <w:t>m</w:t>
      </w:r>
      <w:r w:rsidRPr="00D93DFD">
        <w:rPr>
          <w:rFonts w:ascii="Calibri" w:hAnsi="Calibri"/>
          <w:sz w:val="26"/>
          <w:szCs w:val="26"/>
        </w:rPr>
        <w:t xml:space="preserve"> o întâlnire și cu colegii de la departamentul de </w:t>
      </w:r>
      <w:r w:rsidRPr="00D93DFD">
        <w:rPr>
          <w:rFonts w:ascii="Calibri" w:hAnsi="Calibri"/>
          <w:sz w:val="26"/>
          <w:szCs w:val="26"/>
        </w:rPr>
        <w:lastRenderedPageBreak/>
        <w:t xml:space="preserve">dezvoltare regională și reglementări în domeniu </w:t>
      </w:r>
      <w:r w:rsidR="00472911">
        <w:rPr>
          <w:rFonts w:ascii="Calibri" w:hAnsi="Calibri"/>
          <w:sz w:val="26"/>
          <w:szCs w:val="26"/>
        </w:rPr>
        <w:t xml:space="preserve">pentru că </w:t>
      </w:r>
      <w:r w:rsidRPr="00D93DFD">
        <w:rPr>
          <w:rFonts w:ascii="Calibri" w:hAnsi="Calibri"/>
          <w:sz w:val="26"/>
          <w:szCs w:val="26"/>
        </w:rPr>
        <w:t xml:space="preserve">știu cel mai bine cu </w:t>
      </w:r>
      <w:r w:rsidR="00472911">
        <w:rPr>
          <w:rFonts w:ascii="Calibri" w:hAnsi="Calibri"/>
          <w:sz w:val="26"/>
          <w:szCs w:val="26"/>
        </w:rPr>
        <w:t>ce</w:t>
      </w:r>
      <w:r w:rsidRPr="00D93DFD">
        <w:rPr>
          <w:rFonts w:ascii="Calibri" w:hAnsi="Calibri"/>
          <w:sz w:val="26"/>
          <w:szCs w:val="26"/>
        </w:rPr>
        <w:t xml:space="preserve"> se confruntă în domeniul expertizelor sau reglementărilor</w:t>
      </w:r>
      <w:r w:rsidR="004709D1" w:rsidRPr="00D93DFD">
        <w:rPr>
          <w:rFonts w:ascii="Calibri" w:hAnsi="Calibri"/>
          <w:sz w:val="26"/>
          <w:szCs w:val="26"/>
        </w:rPr>
        <w:t>.</w:t>
      </w:r>
      <w:r w:rsidRPr="00D93DFD">
        <w:rPr>
          <w:rFonts w:ascii="Calibri" w:hAnsi="Calibri"/>
          <w:sz w:val="26"/>
          <w:szCs w:val="26"/>
        </w:rPr>
        <w:t xml:space="preserve"> </w:t>
      </w:r>
      <w:r w:rsidR="004645AD">
        <w:rPr>
          <w:rFonts w:ascii="Calibri" w:hAnsi="Calibri"/>
          <w:sz w:val="26"/>
          <w:szCs w:val="26"/>
        </w:rPr>
        <w:t>E clar că n</w:t>
      </w:r>
      <w:r w:rsidRPr="00D93DFD">
        <w:rPr>
          <w:rFonts w:ascii="Calibri" w:hAnsi="Calibri"/>
          <w:sz w:val="26"/>
          <w:szCs w:val="26"/>
        </w:rPr>
        <w:t xml:space="preserve">evoia este mult mai mare decât oferta </w:t>
      </w:r>
      <w:r w:rsidR="004709D1" w:rsidRPr="00D93DFD">
        <w:rPr>
          <w:rFonts w:ascii="Calibri" w:hAnsi="Calibri"/>
          <w:sz w:val="26"/>
          <w:szCs w:val="26"/>
        </w:rPr>
        <w:t>din p</w:t>
      </w:r>
      <w:r w:rsidRPr="00D93DFD">
        <w:rPr>
          <w:rFonts w:ascii="Calibri" w:hAnsi="Calibri"/>
          <w:sz w:val="26"/>
          <w:szCs w:val="26"/>
        </w:rPr>
        <w:t>iața astăzi</w:t>
      </w:r>
      <w:r w:rsidR="004709D1" w:rsidRPr="00D93DFD">
        <w:rPr>
          <w:rFonts w:ascii="Calibri" w:hAnsi="Calibri"/>
          <w:sz w:val="26"/>
          <w:szCs w:val="26"/>
        </w:rPr>
        <w:t>.</w:t>
      </w:r>
    </w:p>
    <w:p w:rsidR="004E0EB1" w:rsidRPr="00D93DFD" w:rsidRDefault="004709D1" w:rsidP="00E36E5E">
      <w:pPr>
        <w:spacing w:line="240" w:lineRule="auto"/>
        <w:jc w:val="both"/>
        <w:rPr>
          <w:rFonts w:ascii="Calibri" w:hAnsi="Calibri"/>
          <w:sz w:val="26"/>
          <w:szCs w:val="26"/>
        </w:rPr>
      </w:pPr>
      <w:r w:rsidRPr="00D93DFD">
        <w:rPr>
          <w:rFonts w:ascii="Calibri" w:hAnsi="Calibri"/>
          <w:sz w:val="26"/>
          <w:szCs w:val="26"/>
        </w:rPr>
        <w:t>Do</w:t>
      </w:r>
      <w:r w:rsidR="001861A3" w:rsidRPr="00D93DFD">
        <w:rPr>
          <w:rFonts w:ascii="Calibri" w:hAnsi="Calibri"/>
          <w:sz w:val="26"/>
          <w:szCs w:val="26"/>
        </w:rPr>
        <w:t xml:space="preserve">amna Luiza </w:t>
      </w:r>
      <w:r w:rsidR="00C54330" w:rsidRPr="00D93DFD">
        <w:rPr>
          <w:rFonts w:ascii="Calibri" w:hAnsi="Calibri"/>
          <w:sz w:val="26"/>
          <w:szCs w:val="26"/>
        </w:rPr>
        <w:t xml:space="preserve">Radu </w:t>
      </w:r>
      <w:r w:rsidR="001861A3" w:rsidRPr="00D93DFD">
        <w:rPr>
          <w:rFonts w:ascii="Calibri" w:hAnsi="Calibri"/>
          <w:sz w:val="26"/>
          <w:szCs w:val="26"/>
        </w:rPr>
        <w:t xml:space="preserve">a menționat că </w:t>
      </w:r>
      <w:r w:rsidR="004E0EB1" w:rsidRPr="00D93DFD">
        <w:rPr>
          <w:rFonts w:ascii="Calibri" w:hAnsi="Calibri"/>
          <w:sz w:val="26"/>
          <w:szCs w:val="26"/>
        </w:rPr>
        <w:t xml:space="preserve">prezentarea conține și trei </w:t>
      </w:r>
      <w:r w:rsidR="001861A3" w:rsidRPr="00D93DFD">
        <w:rPr>
          <w:rFonts w:ascii="Calibri" w:hAnsi="Calibri"/>
          <w:sz w:val="26"/>
          <w:szCs w:val="26"/>
        </w:rPr>
        <w:t xml:space="preserve">slide-uri </w:t>
      </w:r>
      <w:r w:rsidR="004E0EB1" w:rsidRPr="00D93DFD">
        <w:rPr>
          <w:rFonts w:ascii="Calibri" w:hAnsi="Calibri"/>
          <w:sz w:val="26"/>
          <w:szCs w:val="26"/>
        </w:rPr>
        <w:t>privind îndeplinirea cadrului de performanță</w:t>
      </w:r>
      <w:r w:rsidR="001861A3" w:rsidRPr="00D93DFD">
        <w:rPr>
          <w:rFonts w:ascii="Calibri" w:hAnsi="Calibri"/>
          <w:sz w:val="26"/>
          <w:szCs w:val="26"/>
        </w:rPr>
        <w:t>.</w:t>
      </w:r>
      <w:r w:rsidR="004E0EB1" w:rsidRPr="00D93DFD">
        <w:rPr>
          <w:rFonts w:ascii="Calibri" w:hAnsi="Calibri"/>
          <w:sz w:val="26"/>
          <w:szCs w:val="26"/>
        </w:rPr>
        <w:t xml:space="preserve"> </w:t>
      </w:r>
      <w:r w:rsidR="001861A3" w:rsidRPr="00D93DFD">
        <w:rPr>
          <w:rFonts w:ascii="Calibri" w:hAnsi="Calibri"/>
          <w:sz w:val="26"/>
          <w:szCs w:val="26"/>
        </w:rPr>
        <w:t>P</w:t>
      </w:r>
      <w:r w:rsidR="004E0EB1" w:rsidRPr="00D93DFD">
        <w:rPr>
          <w:rFonts w:ascii="Calibri" w:hAnsi="Calibri"/>
          <w:sz w:val="26"/>
          <w:szCs w:val="26"/>
        </w:rPr>
        <w:t>ână în prezent la nivelul programului sunt îndeplini</w:t>
      </w:r>
      <w:r w:rsidR="00847333" w:rsidRPr="00D93DFD">
        <w:rPr>
          <w:rFonts w:ascii="Calibri" w:hAnsi="Calibri"/>
          <w:sz w:val="26"/>
          <w:szCs w:val="26"/>
        </w:rPr>
        <w:t xml:space="preserve">ți </w:t>
      </w:r>
      <w:r w:rsidR="004E0EB1" w:rsidRPr="00D93DFD">
        <w:rPr>
          <w:rFonts w:ascii="Calibri" w:hAnsi="Calibri"/>
          <w:sz w:val="26"/>
          <w:szCs w:val="26"/>
        </w:rPr>
        <w:t>în proporție de peste 85% indicatori</w:t>
      </w:r>
      <w:r w:rsidR="000A31D4" w:rsidRPr="00D93DFD">
        <w:rPr>
          <w:rFonts w:ascii="Calibri" w:hAnsi="Calibri"/>
          <w:sz w:val="26"/>
          <w:szCs w:val="26"/>
        </w:rPr>
        <w:t>i</w:t>
      </w:r>
      <w:r w:rsidR="004E0EB1" w:rsidRPr="00D93DFD">
        <w:rPr>
          <w:rFonts w:ascii="Calibri" w:hAnsi="Calibri"/>
          <w:sz w:val="26"/>
          <w:szCs w:val="26"/>
        </w:rPr>
        <w:t xml:space="preserve"> din axa prioritară 2 axa prioritară 3 pentru regiunea București Ilfov axei prioritare 5 pentru ambele regiuni de dezvoltare axa prioritară 8 sănătate servicii sociale și axa prioritară 13 regenerarea orașelor mici și mijlocii</w:t>
      </w:r>
      <w:r w:rsidR="000A31D4" w:rsidRPr="00D93DFD">
        <w:rPr>
          <w:rFonts w:ascii="Calibri" w:hAnsi="Calibri"/>
          <w:sz w:val="26"/>
          <w:szCs w:val="26"/>
        </w:rPr>
        <w:t>. A</w:t>
      </w:r>
      <w:r w:rsidR="004E0EB1" w:rsidRPr="00D93DFD">
        <w:rPr>
          <w:rFonts w:ascii="Calibri" w:hAnsi="Calibri"/>
          <w:sz w:val="26"/>
          <w:szCs w:val="26"/>
        </w:rPr>
        <w:t>sta înseamnă că alocarea stabilită la nivelul programului operațional Regional va rămâne nemodificată p</w:t>
      </w:r>
      <w:r w:rsidR="00C06D63" w:rsidRPr="00D93DFD">
        <w:rPr>
          <w:rFonts w:ascii="Calibri" w:hAnsi="Calibri"/>
          <w:sz w:val="26"/>
          <w:szCs w:val="26"/>
        </w:rPr>
        <w:t>entru axele prioritare care nu și-</w:t>
      </w:r>
      <w:r w:rsidR="004E0EB1" w:rsidRPr="00D93DFD">
        <w:rPr>
          <w:rFonts w:ascii="Calibri" w:hAnsi="Calibri"/>
          <w:sz w:val="26"/>
          <w:szCs w:val="26"/>
        </w:rPr>
        <w:t>au îndeplinit cadrul de performanță</w:t>
      </w:r>
      <w:r w:rsidR="00C06D63" w:rsidRPr="00D93DFD">
        <w:rPr>
          <w:rFonts w:ascii="Calibri" w:hAnsi="Calibri"/>
          <w:sz w:val="26"/>
          <w:szCs w:val="26"/>
        </w:rPr>
        <w:t xml:space="preserve">, indicatorii </w:t>
      </w:r>
      <w:r w:rsidR="004E0EB1" w:rsidRPr="00D93DFD">
        <w:rPr>
          <w:rFonts w:ascii="Calibri" w:hAnsi="Calibri"/>
          <w:sz w:val="26"/>
          <w:szCs w:val="26"/>
        </w:rPr>
        <w:t xml:space="preserve"> de peste 85% regula impusă de regulament spune că acei 6% vor trebui transferați la nivelul programului către axele prioritare care au performat</w:t>
      </w:r>
      <w:r w:rsidR="00C06D63" w:rsidRPr="00D93DFD">
        <w:rPr>
          <w:rFonts w:ascii="Calibri" w:hAnsi="Calibri"/>
          <w:sz w:val="26"/>
          <w:szCs w:val="26"/>
        </w:rPr>
        <w:t xml:space="preserve">. Așadar pentru axa prioritară </w:t>
      </w:r>
      <w:r w:rsidR="003F5A9B">
        <w:rPr>
          <w:rFonts w:ascii="Calibri" w:hAnsi="Calibri"/>
          <w:sz w:val="26"/>
          <w:szCs w:val="26"/>
        </w:rPr>
        <w:t>transfer t</w:t>
      </w:r>
      <w:r w:rsidR="004E0EB1" w:rsidRPr="00D93DFD">
        <w:rPr>
          <w:rFonts w:ascii="Calibri" w:hAnsi="Calibri"/>
          <w:sz w:val="26"/>
          <w:szCs w:val="26"/>
        </w:rPr>
        <w:t>ehnologic</w:t>
      </w:r>
      <w:r w:rsidR="00C06D63" w:rsidRPr="00D93DFD">
        <w:rPr>
          <w:rFonts w:ascii="Calibri" w:hAnsi="Calibri"/>
          <w:sz w:val="26"/>
          <w:szCs w:val="26"/>
        </w:rPr>
        <w:t>,</w:t>
      </w:r>
      <w:r w:rsidR="004E0EB1" w:rsidRPr="00D93DFD">
        <w:rPr>
          <w:rFonts w:ascii="Calibri" w:hAnsi="Calibri"/>
          <w:sz w:val="26"/>
          <w:szCs w:val="26"/>
        </w:rPr>
        <w:t xml:space="preserve"> eficiență energetică și mobilitate urbană șapte regiuni</w:t>
      </w:r>
      <w:r w:rsidR="00C06D63" w:rsidRPr="00D93DFD">
        <w:rPr>
          <w:rFonts w:ascii="Calibri" w:hAnsi="Calibri"/>
          <w:sz w:val="26"/>
          <w:szCs w:val="26"/>
        </w:rPr>
        <w:t>,</w:t>
      </w:r>
      <w:r w:rsidR="004E0EB1" w:rsidRPr="00D93DFD">
        <w:rPr>
          <w:rFonts w:ascii="Calibri" w:hAnsi="Calibri"/>
          <w:sz w:val="26"/>
          <w:szCs w:val="26"/>
        </w:rPr>
        <w:t xml:space="preserve"> dezvoltare urbană</w:t>
      </w:r>
      <w:r w:rsidR="00C06D63" w:rsidRPr="00D93DFD">
        <w:rPr>
          <w:rFonts w:ascii="Calibri" w:hAnsi="Calibri"/>
          <w:sz w:val="26"/>
          <w:szCs w:val="26"/>
        </w:rPr>
        <w:t>,</w:t>
      </w:r>
      <w:r w:rsidR="004E0EB1" w:rsidRPr="00D93DFD">
        <w:rPr>
          <w:rFonts w:ascii="Calibri" w:hAnsi="Calibri"/>
          <w:sz w:val="26"/>
          <w:szCs w:val="26"/>
        </w:rPr>
        <w:t xml:space="preserve"> drumuri Județene pentru ambele categorii de regiuni</w:t>
      </w:r>
      <w:r w:rsidR="00C06D63" w:rsidRPr="00D93DFD">
        <w:rPr>
          <w:rFonts w:ascii="Calibri" w:hAnsi="Calibri"/>
          <w:sz w:val="26"/>
          <w:szCs w:val="26"/>
        </w:rPr>
        <w:t>,</w:t>
      </w:r>
      <w:r w:rsidR="004E0EB1" w:rsidRPr="00D93DFD">
        <w:rPr>
          <w:rFonts w:ascii="Calibri" w:hAnsi="Calibri"/>
          <w:sz w:val="26"/>
          <w:szCs w:val="26"/>
        </w:rPr>
        <w:t xml:space="preserve"> turism</w:t>
      </w:r>
      <w:r w:rsidR="00C06D63" w:rsidRPr="00D93DFD">
        <w:rPr>
          <w:rFonts w:ascii="Calibri" w:hAnsi="Calibri"/>
          <w:sz w:val="26"/>
          <w:szCs w:val="26"/>
        </w:rPr>
        <w:t>,</w:t>
      </w:r>
      <w:r w:rsidR="004E0EB1" w:rsidRPr="00D93DFD">
        <w:rPr>
          <w:rFonts w:ascii="Calibri" w:hAnsi="Calibri"/>
          <w:sz w:val="26"/>
          <w:szCs w:val="26"/>
        </w:rPr>
        <w:t xml:space="preserve"> </w:t>
      </w:r>
      <w:r w:rsidR="00C06D63" w:rsidRPr="00D93DFD">
        <w:rPr>
          <w:rFonts w:ascii="Calibri" w:hAnsi="Calibri"/>
          <w:sz w:val="26"/>
          <w:szCs w:val="26"/>
        </w:rPr>
        <w:t>CLLD</w:t>
      </w:r>
      <w:r w:rsidR="004E0EB1" w:rsidRPr="00D93DFD">
        <w:rPr>
          <w:rFonts w:ascii="Calibri" w:hAnsi="Calibri"/>
          <w:sz w:val="26"/>
          <w:szCs w:val="26"/>
        </w:rPr>
        <w:t xml:space="preserve"> pentru a</w:t>
      </w:r>
      <w:r w:rsidR="00C06D63" w:rsidRPr="00D93DFD">
        <w:rPr>
          <w:rFonts w:ascii="Calibri" w:hAnsi="Calibri"/>
          <w:sz w:val="26"/>
          <w:szCs w:val="26"/>
        </w:rPr>
        <w:t xml:space="preserve">mbele categorii de </w:t>
      </w:r>
      <w:r w:rsidR="004E0EB1" w:rsidRPr="00D93DFD">
        <w:rPr>
          <w:rFonts w:ascii="Calibri" w:hAnsi="Calibri"/>
          <w:sz w:val="26"/>
          <w:szCs w:val="26"/>
        </w:rPr>
        <w:t>regiun</w:t>
      </w:r>
      <w:r w:rsidR="00C06D63" w:rsidRPr="00D93DFD">
        <w:rPr>
          <w:rFonts w:ascii="Calibri" w:hAnsi="Calibri"/>
          <w:sz w:val="26"/>
          <w:szCs w:val="26"/>
        </w:rPr>
        <w:t xml:space="preserve">i, </w:t>
      </w:r>
      <w:r w:rsidR="004E0EB1" w:rsidRPr="00D93DFD">
        <w:rPr>
          <w:rFonts w:ascii="Calibri" w:hAnsi="Calibri"/>
          <w:sz w:val="26"/>
          <w:szCs w:val="26"/>
        </w:rPr>
        <w:t xml:space="preserve">educație </w:t>
      </w:r>
      <w:r w:rsidR="00C06D63" w:rsidRPr="00D93DFD">
        <w:rPr>
          <w:rFonts w:ascii="Calibri" w:hAnsi="Calibri"/>
          <w:sz w:val="26"/>
          <w:szCs w:val="26"/>
        </w:rPr>
        <w:t>c</w:t>
      </w:r>
      <w:r w:rsidR="004E0EB1" w:rsidRPr="00D93DFD">
        <w:rPr>
          <w:rFonts w:ascii="Calibri" w:hAnsi="Calibri"/>
          <w:sz w:val="26"/>
          <w:szCs w:val="26"/>
        </w:rPr>
        <w:t>adastru și spitale regionale</w:t>
      </w:r>
      <w:r w:rsidR="00C06D63" w:rsidRPr="00D93DFD">
        <w:rPr>
          <w:rFonts w:ascii="Calibri" w:hAnsi="Calibri"/>
          <w:sz w:val="26"/>
          <w:szCs w:val="26"/>
        </w:rPr>
        <w:t>, v</w:t>
      </w:r>
      <w:r w:rsidR="004E0EB1" w:rsidRPr="00D93DFD">
        <w:rPr>
          <w:rFonts w:ascii="Calibri" w:hAnsi="Calibri"/>
          <w:sz w:val="26"/>
          <w:szCs w:val="26"/>
        </w:rPr>
        <w:t>aloarea totală a rezervei de performanță care va trebui realocat</w:t>
      </w:r>
      <w:r w:rsidR="00C06D63" w:rsidRPr="00D93DFD">
        <w:rPr>
          <w:rFonts w:ascii="Calibri" w:hAnsi="Calibri"/>
          <w:sz w:val="26"/>
          <w:szCs w:val="26"/>
        </w:rPr>
        <w:t>ă</w:t>
      </w:r>
      <w:r w:rsidR="004E0EB1" w:rsidRPr="00D93DFD">
        <w:rPr>
          <w:rFonts w:ascii="Calibri" w:hAnsi="Calibri"/>
          <w:sz w:val="26"/>
          <w:szCs w:val="26"/>
        </w:rPr>
        <w:t xml:space="preserve"> este de 271 milioane euro numai </w:t>
      </w:r>
      <w:r w:rsidR="00C06D63" w:rsidRPr="00D93DFD">
        <w:rPr>
          <w:rFonts w:ascii="Calibri" w:hAnsi="Calibri"/>
          <w:sz w:val="26"/>
          <w:szCs w:val="26"/>
        </w:rPr>
        <w:t xml:space="preserve">FEDER, </w:t>
      </w:r>
      <w:r w:rsidR="004E0EB1" w:rsidRPr="00D93DFD">
        <w:rPr>
          <w:rFonts w:ascii="Calibri" w:hAnsi="Calibri"/>
          <w:sz w:val="26"/>
          <w:szCs w:val="26"/>
        </w:rPr>
        <w:t xml:space="preserve">la aceasta se adaugă cofinanțarea </w:t>
      </w:r>
      <w:r w:rsidR="00C06D63" w:rsidRPr="00D93DFD">
        <w:rPr>
          <w:rFonts w:ascii="Calibri" w:hAnsi="Calibri"/>
          <w:sz w:val="26"/>
          <w:szCs w:val="26"/>
        </w:rPr>
        <w:t>n</w:t>
      </w:r>
      <w:r w:rsidR="004E0EB1" w:rsidRPr="00D93DFD">
        <w:rPr>
          <w:rFonts w:ascii="Calibri" w:hAnsi="Calibri"/>
          <w:sz w:val="26"/>
          <w:szCs w:val="26"/>
        </w:rPr>
        <w:t>ațional</w:t>
      </w:r>
      <w:r w:rsidR="00C06D63" w:rsidRPr="00D93DFD">
        <w:rPr>
          <w:rFonts w:ascii="Calibri" w:hAnsi="Calibri"/>
          <w:sz w:val="26"/>
          <w:szCs w:val="26"/>
        </w:rPr>
        <w:t>ă</w:t>
      </w:r>
      <w:r w:rsidR="004E0EB1" w:rsidRPr="00D93DFD">
        <w:rPr>
          <w:rFonts w:ascii="Calibri" w:hAnsi="Calibri"/>
          <w:sz w:val="26"/>
          <w:szCs w:val="26"/>
        </w:rPr>
        <w:t xml:space="preserve"> în funcție de rata de cofinanțare stabilită la nivelul fiecărei axei prioritare</w:t>
      </w:r>
      <w:r w:rsidR="00C06D63" w:rsidRPr="00D93DFD">
        <w:rPr>
          <w:rFonts w:ascii="Calibri" w:hAnsi="Calibri"/>
          <w:sz w:val="26"/>
          <w:szCs w:val="26"/>
        </w:rPr>
        <w:t>.</w:t>
      </w:r>
    </w:p>
    <w:p w:rsidR="00AC49B4" w:rsidRPr="00D93DFD" w:rsidRDefault="00C06D63" w:rsidP="00E36E5E">
      <w:pPr>
        <w:spacing w:line="240" w:lineRule="auto"/>
        <w:jc w:val="both"/>
        <w:rPr>
          <w:rFonts w:ascii="Calibri" w:hAnsi="Calibri"/>
          <w:sz w:val="26"/>
          <w:szCs w:val="26"/>
        </w:rPr>
      </w:pPr>
      <w:r w:rsidRPr="00D93DFD">
        <w:rPr>
          <w:rFonts w:ascii="Calibri" w:hAnsi="Calibri"/>
          <w:sz w:val="26"/>
          <w:szCs w:val="26"/>
        </w:rPr>
        <w:t>Este o discuție î</w:t>
      </w:r>
      <w:r w:rsidR="004E0EB1" w:rsidRPr="00D93DFD">
        <w:rPr>
          <w:rFonts w:ascii="Calibri" w:hAnsi="Calibri"/>
          <w:sz w:val="26"/>
          <w:szCs w:val="26"/>
        </w:rPr>
        <w:t xml:space="preserve">n sine modul în care se vor </w:t>
      </w:r>
      <w:r w:rsidR="00576B20" w:rsidRPr="00D93DFD">
        <w:rPr>
          <w:rFonts w:ascii="Calibri" w:hAnsi="Calibri"/>
          <w:sz w:val="26"/>
          <w:szCs w:val="26"/>
        </w:rPr>
        <w:t xml:space="preserve">realoca aceste </w:t>
      </w:r>
      <w:r w:rsidR="004E0EB1" w:rsidRPr="00D93DFD">
        <w:rPr>
          <w:rFonts w:ascii="Calibri" w:hAnsi="Calibri"/>
          <w:sz w:val="26"/>
          <w:szCs w:val="26"/>
        </w:rPr>
        <w:t>fonduri care rămân disponibile de la nivelul axelor prioritare singura regulă care trebuie respectată este că acestea nu pot fi alocat</w:t>
      </w:r>
      <w:r w:rsidR="00BD755C" w:rsidRPr="00D93DFD">
        <w:rPr>
          <w:rFonts w:ascii="Calibri" w:hAnsi="Calibri"/>
          <w:sz w:val="26"/>
          <w:szCs w:val="26"/>
        </w:rPr>
        <w:t>e către axe</w:t>
      </w:r>
      <w:r w:rsidR="004E0EB1" w:rsidRPr="00D93DFD">
        <w:rPr>
          <w:rFonts w:ascii="Calibri" w:hAnsi="Calibri"/>
          <w:sz w:val="26"/>
          <w:szCs w:val="26"/>
        </w:rPr>
        <w:t xml:space="preserve"> prioritare care nu au performat și că trebuie respectată concentrarea tematică la nivel de obiective tematice</w:t>
      </w:r>
      <w:r w:rsidR="00BD755C" w:rsidRPr="00D93DFD">
        <w:rPr>
          <w:rFonts w:ascii="Calibri" w:hAnsi="Calibri"/>
          <w:sz w:val="26"/>
          <w:szCs w:val="26"/>
        </w:rPr>
        <w:t xml:space="preserve">. </w:t>
      </w:r>
      <w:r w:rsidR="003F5A9B">
        <w:rPr>
          <w:rFonts w:ascii="Calibri" w:hAnsi="Calibri"/>
          <w:sz w:val="26"/>
          <w:szCs w:val="26"/>
        </w:rPr>
        <w:t>L</w:t>
      </w:r>
      <w:r w:rsidR="004E0EB1" w:rsidRPr="00D93DFD">
        <w:rPr>
          <w:rFonts w:ascii="Calibri" w:hAnsi="Calibri"/>
          <w:sz w:val="26"/>
          <w:szCs w:val="26"/>
        </w:rPr>
        <w:t>a momentul la care s</w:t>
      </w:r>
      <w:r w:rsidR="00BD755C" w:rsidRPr="00D93DFD">
        <w:rPr>
          <w:rFonts w:ascii="Calibri" w:hAnsi="Calibri"/>
          <w:sz w:val="26"/>
          <w:szCs w:val="26"/>
        </w:rPr>
        <w:t>-</w:t>
      </w:r>
      <w:r w:rsidR="004E0EB1" w:rsidRPr="00D93DFD">
        <w:rPr>
          <w:rFonts w:ascii="Calibri" w:hAnsi="Calibri"/>
          <w:sz w:val="26"/>
          <w:szCs w:val="26"/>
        </w:rPr>
        <w:t xml:space="preserve">a elaborat programul aveam acea concentrare </w:t>
      </w:r>
      <w:r w:rsidR="00BD755C" w:rsidRPr="00D93DFD">
        <w:rPr>
          <w:rFonts w:ascii="Calibri" w:hAnsi="Calibri"/>
          <w:sz w:val="26"/>
          <w:szCs w:val="26"/>
        </w:rPr>
        <w:t xml:space="preserve">50% din FEDR </w:t>
      </w:r>
      <w:r w:rsidR="004E0EB1" w:rsidRPr="00D93DFD">
        <w:rPr>
          <w:rFonts w:ascii="Calibri" w:hAnsi="Calibri"/>
          <w:sz w:val="26"/>
          <w:szCs w:val="26"/>
        </w:rPr>
        <w:t>trebuie să fie concentrată pe primele patru obiective de politică</w:t>
      </w:r>
      <w:r w:rsidR="003F5A9B">
        <w:rPr>
          <w:rFonts w:ascii="Calibri" w:hAnsi="Calibri"/>
          <w:sz w:val="26"/>
          <w:szCs w:val="26"/>
        </w:rPr>
        <w:t>,</w:t>
      </w:r>
      <w:r w:rsidR="004E0EB1" w:rsidRPr="00D93DFD">
        <w:rPr>
          <w:rFonts w:ascii="Calibri" w:hAnsi="Calibri"/>
          <w:sz w:val="26"/>
          <w:szCs w:val="26"/>
        </w:rPr>
        <w:t xml:space="preserve"> partea de cercetare inovare</w:t>
      </w:r>
      <w:r w:rsidR="003F5A9B">
        <w:rPr>
          <w:rFonts w:ascii="Calibri" w:hAnsi="Calibri"/>
          <w:sz w:val="26"/>
          <w:szCs w:val="26"/>
        </w:rPr>
        <w:t>, IMM-</w:t>
      </w:r>
      <w:r w:rsidR="004E0EB1" w:rsidRPr="00D93DFD">
        <w:rPr>
          <w:rFonts w:ascii="Calibri" w:hAnsi="Calibri"/>
          <w:sz w:val="26"/>
          <w:szCs w:val="26"/>
        </w:rPr>
        <w:t>uri</w:t>
      </w:r>
      <w:r w:rsidR="003F5A9B">
        <w:rPr>
          <w:rFonts w:ascii="Calibri" w:hAnsi="Calibri"/>
          <w:sz w:val="26"/>
          <w:szCs w:val="26"/>
        </w:rPr>
        <w:t>,</w:t>
      </w:r>
      <w:r w:rsidR="004E0EB1" w:rsidRPr="00D93DFD">
        <w:rPr>
          <w:rFonts w:ascii="Calibri" w:hAnsi="Calibri"/>
          <w:sz w:val="26"/>
          <w:szCs w:val="26"/>
        </w:rPr>
        <w:t xml:space="preserve"> reducere de CO2</w:t>
      </w:r>
      <w:r w:rsidR="00BD755C" w:rsidRPr="00D93DFD">
        <w:rPr>
          <w:rFonts w:ascii="Calibri" w:hAnsi="Calibri"/>
          <w:sz w:val="26"/>
          <w:szCs w:val="26"/>
        </w:rPr>
        <w:t xml:space="preserve">. O </w:t>
      </w:r>
      <w:r w:rsidR="004E0EB1" w:rsidRPr="00D93DFD">
        <w:rPr>
          <w:rFonts w:ascii="Calibri" w:hAnsi="Calibri"/>
          <w:sz w:val="26"/>
          <w:szCs w:val="26"/>
        </w:rPr>
        <w:t>scurtă trecere în revistă sau mod în care ar putea să fie realocate sumele pentru posibila păstrare a concentrării ar fi ca rezerva de performanță care se va</w:t>
      </w:r>
      <w:r w:rsidR="00AC49B4" w:rsidRPr="00D93DFD">
        <w:rPr>
          <w:rFonts w:ascii="Calibri" w:hAnsi="Calibri"/>
          <w:sz w:val="26"/>
          <w:szCs w:val="26"/>
        </w:rPr>
        <w:t xml:space="preserve"> diminua din axele prioritare 1, </w:t>
      </w:r>
      <w:r w:rsidR="004E0EB1" w:rsidRPr="00D93DFD">
        <w:rPr>
          <w:rFonts w:ascii="Calibri" w:hAnsi="Calibri"/>
          <w:sz w:val="26"/>
          <w:szCs w:val="26"/>
        </w:rPr>
        <w:t xml:space="preserve">3 și 4 adică transfer </w:t>
      </w:r>
      <w:r w:rsidR="003F5A9B">
        <w:rPr>
          <w:rFonts w:ascii="Calibri" w:hAnsi="Calibri"/>
          <w:sz w:val="26"/>
          <w:szCs w:val="26"/>
        </w:rPr>
        <w:t>t</w:t>
      </w:r>
      <w:r w:rsidR="004E0EB1" w:rsidRPr="00D93DFD">
        <w:rPr>
          <w:rFonts w:ascii="Calibri" w:hAnsi="Calibri"/>
          <w:sz w:val="26"/>
          <w:szCs w:val="26"/>
        </w:rPr>
        <w:t>e</w:t>
      </w:r>
      <w:r w:rsidR="00AC49B4" w:rsidRPr="00D93DFD">
        <w:rPr>
          <w:rFonts w:ascii="Calibri" w:hAnsi="Calibri"/>
          <w:sz w:val="26"/>
          <w:szCs w:val="26"/>
        </w:rPr>
        <w:t xml:space="preserve">hnologic 3 eficiență energetică, </w:t>
      </w:r>
      <w:r w:rsidR="003F5A9B">
        <w:rPr>
          <w:rFonts w:ascii="Calibri" w:hAnsi="Calibri"/>
          <w:sz w:val="26"/>
          <w:szCs w:val="26"/>
        </w:rPr>
        <w:t>mobilitate și d</w:t>
      </w:r>
      <w:r w:rsidR="004E0EB1" w:rsidRPr="00D93DFD">
        <w:rPr>
          <w:rFonts w:ascii="Calibri" w:hAnsi="Calibri"/>
          <w:sz w:val="26"/>
          <w:szCs w:val="26"/>
        </w:rPr>
        <w:t xml:space="preserve">ezvoltare urbană să fie transferată către axa prioritară 2 urmând ca </w:t>
      </w:r>
      <w:r w:rsidR="00AC49B4" w:rsidRPr="00D93DFD">
        <w:rPr>
          <w:rFonts w:ascii="Calibri" w:hAnsi="Calibri"/>
          <w:sz w:val="26"/>
          <w:szCs w:val="26"/>
        </w:rPr>
        <w:t xml:space="preserve">ce </w:t>
      </w:r>
      <w:r w:rsidR="004E0EB1" w:rsidRPr="00D93DFD">
        <w:rPr>
          <w:rFonts w:ascii="Calibri" w:hAnsi="Calibri"/>
          <w:sz w:val="26"/>
          <w:szCs w:val="26"/>
        </w:rPr>
        <w:t>se transferă de la sau ce se diminuează de la axele prioritare 6 drumuri Județene</w:t>
      </w:r>
      <w:r w:rsidR="00E36E5E" w:rsidRPr="00D93DFD">
        <w:rPr>
          <w:rFonts w:ascii="Calibri" w:hAnsi="Calibri"/>
          <w:sz w:val="26"/>
          <w:szCs w:val="26"/>
        </w:rPr>
        <w:t>,</w:t>
      </w:r>
      <w:r w:rsidR="004E0EB1" w:rsidRPr="00D93DFD">
        <w:rPr>
          <w:rFonts w:ascii="Calibri" w:hAnsi="Calibri"/>
          <w:sz w:val="26"/>
          <w:szCs w:val="26"/>
        </w:rPr>
        <w:t xml:space="preserve"> 7 turism</w:t>
      </w:r>
      <w:r w:rsidR="003F5A9B">
        <w:rPr>
          <w:rFonts w:ascii="Calibri" w:hAnsi="Calibri"/>
          <w:sz w:val="26"/>
          <w:szCs w:val="26"/>
        </w:rPr>
        <w:t>,</w:t>
      </w:r>
      <w:r w:rsidR="004E0EB1" w:rsidRPr="00D93DFD">
        <w:rPr>
          <w:rFonts w:ascii="Calibri" w:hAnsi="Calibri"/>
          <w:sz w:val="26"/>
          <w:szCs w:val="26"/>
        </w:rPr>
        <w:t xml:space="preserve"> 9 </w:t>
      </w:r>
      <w:r w:rsidR="00AC49B4" w:rsidRPr="00D93DFD">
        <w:rPr>
          <w:rFonts w:ascii="Calibri" w:hAnsi="Calibri"/>
          <w:sz w:val="26"/>
          <w:szCs w:val="26"/>
        </w:rPr>
        <w:t>CLLD</w:t>
      </w:r>
      <w:r w:rsidR="003F5A9B">
        <w:rPr>
          <w:rFonts w:ascii="Calibri" w:hAnsi="Calibri"/>
          <w:sz w:val="26"/>
          <w:szCs w:val="26"/>
        </w:rPr>
        <w:t>,</w:t>
      </w:r>
      <w:r w:rsidR="004E0EB1" w:rsidRPr="00D93DFD">
        <w:rPr>
          <w:rFonts w:ascii="Calibri" w:hAnsi="Calibri"/>
          <w:sz w:val="26"/>
          <w:szCs w:val="26"/>
        </w:rPr>
        <w:t xml:space="preserve">  10 </w:t>
      </w:r>
      <w:r w:rsidR="00AC49B4" w:rsidRPr="00D93DFD">
        <w:rPr>
          <w:rFonts w:ascii="Calibri" w:hAnsi="Calibri"/>
          <w:sz w:val="26"/>
          <w:szCs w:val="26"/>
        </w:rPr>
        <w:t xml:space="preserve">educație, </w:t>
      </w:r>
      <w:r w:rsidR="004E0EB1" w:rsidRPr="00D93DFD">
        <w:rPr>
          <w:rFonts w:ascii="Calibri" w:hAnsi="Calibri"/>
          <w:sz w:val="26"/>
          <w:szCs w:val="26"/>
        </w:rPr>
        <w:t>11 cada</w:t>
      </w:r>
      <w:r w:rsidR="00AC49B4" w:rsidRPr="00D93DFD">
        <w:rPr>
          <w:rFonts w:ascii="Calibri" w:hAnsi="Calibri"/>
          <w:sz w:val="26"/>
          <w:szCs w:val="26"/>
        </w:rPr>
        <w:t xml:space="preserve">stru, 14 </w:t>
      </w:r>
      <w:r w:rsidR="004E0EB1" w:rsidRPr="00D93DFD">
        <w:rPr>
          <w:rFonts w:ascii="Calibri" w:hAnsi="Calibri"/>
          <w:sz w:val="26"/>
          <w:szCs w:val="26"/>
        </w:rPr>
        <w:t xml:space="preserve"> spitale regionale</w:t>
      </w:r>
      <w:r w:rsidR="00AC49B4" w:rsidRPr="00D93DFD">
        <w:rPr>
          <w:rFonts w:ascii="Calibri" w:hAnsi="Calibri"/>
          <w:sz w:val="26"/>
          <w:szCs w:val="26"/>
        </w:rPr>
        <w:t xml:space="preserve"> </w:t>
      </w:r>
      <w:r w:rsidR="004E0EB1" w:rsidRPr="00D93DFD">
        <w:rPr>
          <w:rFonts w:ascii="Calibri" w:hAnsi="Calibri"/>
          <w:sz w:val="26"/>
          <w:szCs w:val="26"/>
        </w:rPr>
        <w:t xml:space="preserve"> să fie mutate în cadrul axelor prioritare care au performat </w:t>
      </w:r>
      <w:r w:rsidR="003F5A9B">
        <w:rPr>
          <w:rFonts w:ascii="Calibri" w:hAnsi="Calibri"/>
          <w:sz w:val="26"/>
          <w:szCs w:val="26"/>
        </w:rPr>
        <w:t xml:space="preserve">respectiv </w:t>
      </w:r>
      <w:r w:rsidR="004E0EB1" w:rsidRPr="00D93DFD">
        <w:rPr>
          <w:rFonts w:ascii="Calibri" w:hAnsi="Calibri"/>
          <w:sz w:val="26"/>
          <w:szCs w:val="26"/>
        </w:rPr>
        <w:t>axa prioritară 5 și axa prioritară 13</w:t>
      </w:r>
      <w:r w:rsidR="00AC49B4" w:rsidRPr="00D93DFD">
        <w:rPr>
          <w:rFonts w:ascii="Calibri" w:hAnsi="Calibri"/>
          <w:sz w:val="26"/>
          <w:szCs w:val="26"/>
        </w:rPr>
        <w:t>. A</w:t>
      </w:r>
      <w:r w:rsidR="004E0EB1" w:rsidRPr="00D93DFD">
        <w:rPr>
          <w:rFonts w:ascii="Calibri" w:hAnsi="Calibri"/>
          <w:sz w:val="26"/>
          <w:szCs w:val="26"/>
        </w:rPr>
        <w:t xml:space="preserve">ceasta este doar o prima propunere și abordare dar urmare și a discuțiilor tehnice care vor avea loc  cu reprezentanții </w:t>
      </w:r>
      <w:r w:rsidR="00E36E5E" w:rsidRPr="00D93DFD">
        <w:rPr>
          <w:rFonts w:ascii="Calibri" w:hAnsi="Calibri"/>
          <w:sz w:val="26"/>
          <w:szCs w:val="26"/>
        </w:rPr>
        <w:t xml:space="preserve">Comisiei Europene </w:t>
      </w:r>
      <w:r w:rsidR="004E0EB1" w:rsidRPr="00D93DFD">
        <w:rPr>
          <w:rFonts w:ascii="Calibri" w:hAnsi="Calibri"/>
          <w:sz w:val="26"/>
          <w:szCs w:val="26"/>
        </w:rPr>
        <w:t>bineînțeles vom veni cu o propunere în comitetul</w:t>
      </w:r>
      <w:r w:rsidR="00AC49B4" w:rsidRPr="00D93DFD">
        <w:rPr>
          <w:rFonts w:ascii="Calibri" w:hAnsi="Calibri"/>
          <w:sz w:val="26"/>
          <w:szCs w:val="26"/>
        </w:rPr>
        <w:t xml:space="preserve">ul de monitorizare, </w:t>
      </w:r>
      <w:r w:rsidR="00ED2958">
        <w:rPr>
          <w:rFonts w:ascii="Calibri" w:hAnsi="Calibri"/>
          <w:sz w:val="26"/>
          <w:szCs w:val="26"/>
        </w:rPr>
        <w:t xml:space="preserve">această </w:t>
      </w:r>
      <w:r w:rsidR="004E0EB1" w:rsidRPr="00D93DFD">
        <w:rPr>
          <w:rFonts w:ascii="Calibri" w:hAnsi="Calibri"/>
          <w:sz w:val="26"/>
          <w:szCs w:val="26"/>
        </w:rPr>
        <w:t xml:space="preserve">modificare de program va fi supusă dezbaterii și aprobării în cadrul Comitetului de </w:t>
      </w:r>
      <w:r w:rsidR="00E36E5E" w:rsidRPr="00D93DFD">
        <w:rPr>
          <w:rFonts w:ascii="Calibri" w:hAnsi="Calibri"/>
          <w:sz w:val="26"/>
          <w:szCs w:val="26"/>
        </w:rPr>
        <w:t>Monitorizare</w:t>
      </w:r>
      <w:r w:rsidR="00AC49B4" w:rsidRPr="00D93DFD">
        <w:rPr>
          <w:rFonts w:ascii="Calibri" w:hAnsi="Calibri"/>
          <w:sz w:val="26"/>
          <w:szCs w:val="26"/>
        </w:rPr>
        <w:t>.</w:t>
      </w:r>
    </w:p>
    <w:p w:rsidR="004E0EB1" w:rsidRPr="00D93DFD" w:rsidRDefault="00526E51" w:rsidP="00E36E5E">
      <w:pPr>
        <w:spacing w:line="240" w:lineRule="auto"/>
        <w:jc w:val="both"/>
        <w:rPr>
          <w:rFonts w:ascii="Calibri" w:hAnsi="Calibri"/>
          <w:sz w:val="26"/>
          <w:szCs w:val="26"/>
        </w:rPr>
      </w:pPr>
      <w:r w:rsidRPr="00C54330">
        <w:rPr>
          <w:rFonts w:ascii="Calibri" w:hAnsi="Calibri"/>
          <w:sz w:val="26"/>
          <w:szCs w:val="26"/>
        </w:rPr>
        <w:t>D</w:t>
      </w:r>
      <w:r w:rsidR="004E0EB1" w:rsidRPr="00C54330">
        <w:rPr>
          <w:rFonts w:ascii="Calibri" w:hAnsi="Calibri"/>
          <w:sz w:val="26"/>
          <w:szCs w:val="26"/>
        </w:rPr>
        <w:t xml:space="preserve">omnul </w:t>
      </w:r>
      <w:r w:rsidR="007E6A28" w:rsidRPr="00C54330">
        <w:rPr>
          <w:rFonts w:ascii="Calibri" w:hAnsi="Calibri"/>
          <w:sz w:val="26"/>
          <w:szCs w:val="26"/>
        </w:rPr>
        <w:t xml:space="preserve">Director General </w:t>
      </w:r>
      <w:r w:rsidR="004E0EB1" w:rsidRPr="00C54330">
        <w:rPr>
          <w:rFonts w:ascii="Calibri" w:hAnsi="Calibri"/>
          <w:sz w:val="26"/>
          <w:szCs w:val="26"/>
        </w:rPr>
        <w:t xml:space="preserve">Marcel </w:t>
      </w:r>
      <w:r w:rsidR="007E6A28" w:rsidRPr="00C54330">
        <w:rPr>
          <w:rFonts w:ascii="Calibri" w:hAnsi="Calibri"/>
          <w:sz w:val="26"/>
          <w:szCs w:val="26"/>
        </w:rPr>
        <w:t xml:space="preserve">Boloș a menționat la axele prioritare care nu </w:t>
      </w:r>
      <w:r w:rsidR="009209A5" w:rsidRPr="00C54330">
        <w:rPr>
          <w:rFonts w:ascii="Calibri" w:hAnsi="Calibri"/>
          <w:sz w:val="26"/>
          <w:szCs w:val="26"/>
        </w:rPr>
        <w:t xml:space="preserve">  </w:t>
      </w:r>
      <w:r w:rsidR="007E6A28" w:rsidRPr="00C54330">
        <w:rPr>
          <w:rFonts w:ascii="Calibri" w:hAnsi="Calibri"/>
          <w:sz w:val="26"/>
          <w:szCs w:val="26"/>
        </w:rPr>
        <w:t xml:space="preserve">și-au atins cadrul de performanță </w:t>
      </w:r>
      <w:r w:rsidR="004E0EB1" w:rsidRPr="00C54330">
        <w:rPr>
          <w:rFonts w:ascii="Calibri" w:hAnsi="Calibri"/>
          <w:sz w:val="26"/>
          <w:szCs w:val="26"/>
        </w:rPr>
        <w:t xml:space="preserve">care sunt enumerate în tabel suma este de 271 de milioane de euro </w:t>
      </w:r>
      <w:r w:rsidR="009209A5" w:rsidRPr="00C54330">
        <w:rPr>
          <w:rFonts w:ascii="Calibri" w:hAnsi="Calibri"/>
          <w:sz w:val="26"/>
          <w:szCs w:val="26"/>
        </w:rPr>
        <w:t xml:space="preserve">FEDR </w:t>
      </w:r>
      <w:r w:rsidR="004E0EB1" w:rsidRPr="00C54330">
        <w:rPr>
          <w:rFonts w:ascii="Calibri" w:hAnsi="Calibri"/>
          <w:sz w:val="26"/>
          <w:szCs w:val="26"/>
        </w:rPr>
        <w:t>per total</w:t>
      </w:r>
      <w:r w:rsidR="009209A5" w:rsidRPr="00C54330">
        <w:rPr>
          <w:rFonts w:ascii="Calibri" w:hAnsi="Calibri"/>
          <w:sz w:val="26"/>
          <w:szCs w:val="26"/>
        </w:rPr>
        <w:t>?</w:t>
      </w:r>
    </w:p>
    <w:p w:rsidR="009209A5" w:rsidRPr="00D93DFD" w:rsidRDefault="009209A5" w:rsidP="00E36E5E">
      <w:pPr>
        <w:spacing w:line="240" w:lineRule="auto"/>
        <w:jc w:val="both"/>
        <w:rPr>
          <w:rFonts w:ascii="Calibri" w:hAnsi="Calibri"/>
          <w:sz w:val="26"/>
          <w:szCs w:val="26"/>
        </w:rPr>
      </w:pPr>
      <w:r w:rsidRPr="00D93DFD">
        <w:rPr>
          <w:rFonts w:ascii="Calibri" w:hAnsi="Calibri"/>
          <w:sz w:val="26"/>
          <w:szCs w:val="26"/>
        </w:rPr>
        <w:t>În tabel sunt evidențiate sumele de la transfer tehnologic</w:t>
      </w:r>
      <w:r w:rsidR="00ED046D" w:rsidRPr="00D93DFD">
        <w:rPr>
          <w:rFonts w:ascii="Calibri" w:hAnsi="Calibri"/>
          <w:sz w:val="26"/>
          <w:szCs w:val="26"/>
        </w:rPr>
        <w:t xml:space="preserve">  9 milioane, eficiență energetică 83 milioane, drumuri județene 55 milioane, </w:t>
      </w:r>
      <w:r w:rsidRPr="00D93DFD">
        <w:rPr>
          <w:rFonts w:ascii="Calibri" w:hAnsi="Calibri"/>
          <w:sz w:val="26"/>
          <w:szCs w:val="26"/>
        </w:rPr>
        <w:t xml:space="preserve">CLLD 4 milioane, turism 5 </w:t>
      </w:r>
      <w:r w:rsidRPr="00D93DFD">
        <w:rPr>
          <w:rFonts w:ascii="Calibri" w:hAnsi="Calibri"/>
          <w:sz w:val="26"/>
          <w:szCs w:val="26"/>
        </w:rPr>
        <w:lastRenderedPageBreak/>
        <w:t xml:space="preserve">milioane, educatie 17 milioane dacă punem și regiunea mai dezvoltată, cadastru 15 milioane, spitale regionale </w:t>
      </w:r>
      <w:r w:rsidR="00E26B15" w:rsidRPr="00D93DFD">
        <w:rPr>
          <w:rFonts w:ascii="Calibri" w:hAnsi="Calibri"/>
          <w:sz w:val="26"/>
          <w:szCs w:val="26"/>
        </w:rPr>
        <w:t>9 milioane.</w:t>
      </w:r>
    </w:p>
    <w:p w:rsidR="00E26B15" w:rsidRPr="00D93DFD" w:rsidRDefault="00E26B15" w:rsidP="00E36E5E">
      <w:pPr>
        <w:spacing w:line="240" w:lineRule="auto"/>
        <w:jc w:val="both"/>
        <w:rPr>
          <w:rFonts w:ascii="Calibri" w:hAnsi="Calibri"/>
          <w:sz w:val="26"/>
          <w:szCs w:val="26"/>
        </w:rPr>
      </w:pPr>
      <w:r w:rsidRPr="00D93DFD">
        <w:rPr>
          <w:rFonts w:ascii="Calibri" w:hAnsi="Calibri"/>
          <w:sz w:val="26"/>
          <w:szCs w:val="26"/>
        </w:rPr>
        <w:t xml:space="preserve">Domnul Boloș a menționat că pe concentrarea tematică unde intră patrimoniul cultural </w:t>
      </w:r>
      <w:r w:rsidR="006240F3" w:rsidRPr="00D93DFD">
        <w:rPr>
          <w:rFonts w:ascii="Calibri" w:hAnsi="Calibri"/>
          <w:sz w:val="26"/>
          <w:szCs w:val="26"/>
        </w:rPr>
        <w:t xml:space="preserve">și axa prioritară 13 </w:t>
      </w:r>
      <w:r w:rsidR="00ED046D" w:rsidRPr="00D93DFD">
        <w:rPr>
          <w:rFonts w:ascii="Calibri" w:hAnsi="Calibri"/>
          <w:sz w:val="26"/>
          <w:szCs w:val="26"/>
        </w:rPr>
        <w:t xml:space="preserve">regenerare urbană </w:t>
      </w:r>
      <w:r w:rsidR="006240F3" w:rsidRPr="00D93DFD">
        <w:rPr>
          <w:rFonts w:ascii="Calibri" w:hAnsi="Calibri"/>
          <w:sz w:val="26"/>
          <w:szCs w:val="26"/>
        </w:rPr>
        <w:t>sunt 2 axe pentru care s-au cerut insistent realocări de fonduri și acestea ar fi cu prioritate la momentul la care se dicută?</w:t>
      </w:r>
    </w:p>
    <w:p w:rsidR="006240F3" w:rsidRPr="00D93DFD" w:rsidRDefault="006240F3" w:rsidP="00E36E5E">
      <w:pPr>
        <w:spacing w:line="240" w:lineRule="auto"/>
        <w:jc w:val="both"/>
        <w:rPr>
          <w:rFonts w:ascii="Calibri" w:hAnsi="Calibri"/>
          <w:sz w:val="26"/>
          <w:szCs w:val="26"/>
        </w:rPr>
      </w:pPr>
      <w:r w:rsidRPr="00D93DFD">
        <w:rPr>
          <w:rFonts w:ascii="Calibri" w:hAnsi="Calibri"/>
          <w:sz w:val="26"/>
          <w:szCs w:val="26"/>
        </w:rPr>
        <w:t xml:space="preserve">Doamna Coporan a precizat că </w:t>
      </w:r>
      <w:r w:rsidR="00ED046D" w:rsidRPr="00D93DFD">
        <w:rPr>
          <w:rFonts w:ascii="Calibri" w:hAnsi="Calibri"/>
          <w:sz w:val="26"/>
          <w:szCs w:val="26"/>
        </w:rPr>
        <w:t xml:space="preserve">acestea se vor discuta de comun acord </w:t>
      </w:r>
      <w:r w:rsidRPr="00D93DFD">
        <w:rPr>
          <w:rFonts w:ascii="Calibri" w:hAnsi="Calibri"/>
          <w:sz w:val="26"/>
          <w:szCs w:val="26"/>
        </w:rPr>
        <w:t xml:space="preserve">după ce vom avea o discuție cu colegii </w:t>
      </w:r>
      <w:r w:rsidR="00ED046D" w:rsidRPr="00D93DFD">
        <w:rPr>
          <w:rFonts w:ascii="Calibri" w:hAnsi="Calibri"/>
          <w:sz w:val="26"/>
          <w:szCs w:val="26"/>
        </w:rPr>
        <w:t>d</w:t>
      </w:r>
      <w:r w:rsidRPr="00D93DFD">
        <w:rPr>
          <w:rFonts w:ascii="Calibri" w:hAnsi="Calibri"/>
          <w:sz w:val="26"/>
          <w:szCs w:val="26"/>
        </w:rPr>
        <w:t>e la Comisia Europeană vom veni cu o propunere tot în Comitetul de Monitorizare spre ce axe vom realoca sumele</w:t>
      </w:r>
      <w:r w:rsidR="00ED2958">
        <w:rPr>
          <w:rFonts w:ascii="Calibri" w:hAnsi="Calibri"/>
          <w:sz w:val="26"/>
          <w:szCs w:val="26"/>
        </w:rPr>
        <w:t xml:space="preserve">, </w:t>
      </w:r>
      <w:r w:rsidR="00F04955" w:rsidRPr="00D93DFD">
        <w:rPr>
          <w:rFonts w:ascii="Calibri" w:hAnsi="Calibri"/>
          <w:sz w:val="26"/>
          <w:szCs w:val="26"/>
        </w:rPr>
        <w:t xml:space="preserve">AM </w:t>
      </w:r>
      <w:r w:rsidR="00ED2958">
        <w:rPr>
          <w:rFonts w:ascii="Calibri" w:hAnsi="Calibri"/>
          <w:sz w:val="26"/>
          <w:szCs w:val="26"/>
        </w:rPr>
        <w:t xml:space="preserve">nu ia </w:t>
      </w:r>
      <w:r w:rsidR="00F04955" w:rsidRPr="00D93DFD">
        <w:rPr>
          <w:rFonts w:ascii="Calibri" w:hAnsi="Calibri"/>
          <w:sz w:val="26"/>
          <w:szCs w:val="26"/>
        </w:rPr>
        <w:t>singură o decizie.</w:t>
      </w:r>
    </w:p>
    <w:p w:rsidR="004E0EB1" w:rsidRPr="00ED2958" w:rsidRDefault="002A6C0F" w:rsidP="00E36E5E">
      <w:pPr>
        <w:spacing w:line="240" w:lineRule="auto"/>
        <w:jc w:val="both"/>
        <w:rPr>
          <w:rFonts w:ascii="Calibri" w:hAnsi="Calibri"/>
          <w:sz w:val="26"/>
          <w:szCs w:val="26"/>
        </w:rPr>
      </w:pPr>
      <w:r w:rsidRPr="00ED2958">
        <w:rPr>
          <w:rFonts w:ascii="Calibri" w:hAnsi="Calibri"/>
          <w:sz w:val="26"/>
          <w:szCs w:val="26"/>
        </w:rPr>
        <w:t xml:space="preserve">Referitor la cadrul de performanță, </w:t>
      </w:r>
      <w:r w:rsidR="005F1FC5" w:rsidRPr="00ED2958">
        <w:rPr>
          <w:rFonts w:ascii="Calibri" w:hAnsi="Calibri"/>
          <w:sz w:val="26"/>
          <w:szCs w:val="26"/>
        </w:rPr>
        <w:t xml:space="preserve">domnul </w:t>
      </w:r>
      <w:r w:rsidR="004E0EB1" w:rsidRPr="00ED2958">
        <w:rPr>
          <w:rFonts w:ascii="Calibri" w:hAnsi="Calibri"/>
          <w:sz w:val="26"/>
          <w:szCs w:val="26"/>
        </w:rPr>
        <w:t>Nicola</w:t>
      </w:r>
      <w:r w:rsidRPr="00ED2958">
        <w:rPr>
          <w:rFonts w:ascii="Calibri" w:hAnsi="Calibri"/>
          <w:sz w:val="26"/>
          <w:szCs w:val="26"/>
        </w:rPr>
        <w:t xml:space="preserve"> AIMI </w:t>
      </w:r>
      <w:r w:rsidR="00294749" w:rsidRPr="00ED2958">
        <w:rPr>
          <w:rFonts w:ascii="Calibri" w:hAnsi="Calibri"/>
          <w:sz w:val="26"/>
          <w:szCs w:val="26"/>
        </w:rPr>
        <w:t xml:space="preserve">a menționat </w:t>
      </w:r>
      <w:r w:rsidRPr="00ED2958">
        <w:rPr>
          <w:rFonts w:ascii="Calibri" w:hAnsi="Calibri"/>
          <w:sz w:val="26"/>
          <w:szCs w:val="26"/>
        </w:rPr>
        <w:t>că analizând situația prezentată, din păcate posibilitățile de realocare a rezervei de performanță sunt limitate la cele cinci axe prioritare care au îndeplinit criterii</w:t>
      </w:r>
      <w:r w:rsidR="00363F18" w:rsidRPr="00ED2958">
        <w:rPr>
          <w:rFonts w:ascii="Calibri" w:hAnsi="Calibri"/>
          <w:sz w:val="26"/>
          <w:szCs w:val="26"/>
        </w:rPr>
        <w:t xml:space="preserve">le din cadrul de performanță. </w:t>
      </w:r>
      <w:r w:rsidR="007B74EB" w:rsidRPr="00ED2958">
        <w:rPr>
          <w:rFonts w:ascii="Calibri" w:hAnsi="Calibri"/>
          <w:sz w:val="26"/>
          <w:szCs w:val="26"/>
        </w:rPr>
        <w:t>O situație specifică o întâlnim acolo unde cererea este foarte mare, cum ar fi dezvoltarea urbană și educația, und</w:t>
      </w:r>
      <w:r w:rsidR="00970C6C" w:rsidRPr="00ED2958">
        <w:rPr>
          <w:rFonts w:ascii="Calibri" w:hAnsi="Calibri"/>
          <w:sz w:val="26"/>
          <w:szCs w:val="26"/>
        </w:rPr>
        <w:t xml:space="preserve">e există deja supracontractare. </w:t>
      </w:r>
    </w:p>
    <w:p w:rsidR="00474AE6" w:rsidRPr="00ED2958" w:rsidRDefault="00970C6C" w:rsidP="00E36E5E">
      <w:pPr>
        <w:spacing w:line="240" w:lineRule="auto"/>
        <w:jc w:val="both"/>
        <w:rPr>
          <w:rFonts w:ascii="Calibri" w:hAnsi="Calibri"/>
          <w:sz w:val="26"/>
          <w:szCs w:val="26"/>
        </w:rPr>
      </w:pPr>
      <w:r w:rsidRPr="00ED2958">
        <w:rPr>
          <w:rFonts w:ascii="Calibri" w:hAnsi="Calibri"/>
          <w:sz w:val="26"/>
          <w:szCs w:val="26"/>
        </w:rPr>
        <w:t xml:space="preserve">Bineînțeles, că serviciile CE așteaptă propunerea </w:t>
      </w:r>
      <w:r w:rsidR="0048330C" w:rsidRPr="00ED2958">
        <w:rPr>
          <w:rFonts w:ascii="Calibri" w:hAnsi="Calibri"/>
          <w:sz w:val="26"/>
          <w:szCs w:val="26"/>
        </w:rPr>
        <w:t xml:space="preserve">AM și CMPOR, </w:t>
      </w:r>
      <w:r w:rsidR="00FC75B0" w:rsidRPr="00ED2958">
        <w:rPr>
          <w:rFonts w:ascii="Calibri" w:hAnsi="Calibri"/>
          <w:sz w:val="26"/>
          <w:szCs w:val="26"/>
        </w:rPr>
        <w:t xml:space="preserve">fiind </w:t>
      </w:r>
      <w:r w:rsidR="0048330C" w:rsidRPr="00ED2958">
        <w:rPr>
          <w:rFonts w:ascii="Calibri" w:hAnsi="Calibri"/>
          <w:sz w:val="26"/>
          <w:szCs w:val="26"/>
        </w:rPr>
        <w:t>latitudinea membrilor CM să pr</w:t>
      </w:r>
      <w:r w:rsidR="008D5B8D" w:rsidRPr="00ED2958">
        <w:rPr>
          <w:rFonts w:ascii="Calibri" w:hAnsi="Calibri"/>
          <w:sz w:val="26"/>
          <w:szCs w:val="26"/>
        </w:rPr>
        <w:t>opună modalitatea de realocarea, urmând ca apoi serviciile CE să analizeze dacă propunerile sunt fundamentate</w:t>
      </w:r>
      <w:r w:rsidR="004A3DA4" w:rsidRPr="00ED2958">
        <w:rPr>
          <w:rFonts w:ascii="Calibri" w:hAnsi="Calibri"/>
          <w:sz w:val="26"/>
          <w:szCs w:val="26"/>
        </w:rPr>
        <w:t>, având în vedere că la nivelul CE există unele priorități care sunt considerate priorități cheie, comparativ cu celelalte.</w:t>
      </w:r>
      <w:r w:rsidR="000F77F0" w:rsidRPr="00ED2958">
        <w:rPr>
          <w:rFonts w:ascii="Calibri" w:hAnsi="Calibri"/>
          <w:sz w:val="26"/>
          <w:szCs w:val="26"/>
        </w:rPr>
        <w:t xml:space="preserve"> În acest sens, trebuie luată o decizie foarte repede, întrucât</w:t>
      </w:r>
      <w:r w:rsidR="00327975" w:rsidRPr="00ED2958">
        <w:rPr>
          <w:rFonts w:ascii="Calibri" w:hAnsi="Calibri"/>
          <w:sz w:val="26"/>
          <w:szCs w:val="26"/>
        </w:rPr>
        <w:t xml:space="preserve"> am primit Raportul Anual de Implementare, iar serviciile CE au termen de două luni </w:t>
      </w:r>
      <w:r w:rsidR="0009335D" w:rsidRPr="00ED2958">
        <w:rPr>
          <w:rFonts w:ascii="Calibri" w:hAnsi="Calibri"/>
          <w:sz w:val="26"/>
          <w:szCs w:val="26"/>
        </w:rPr>
        <w:t>pentru a adopta o decizie a CE</w:t>
      </w:r>
      <w:r w:rsidR="00C43A9F" w:rsidRPr="00ED2958">
        <w:rPr>
          <w:rFonts w:ascii="Calibri" w:hAnsi="Calibri"/>
          <w:sz w:val="26"/>
          <w:szCs w:val="26"/>
        </w:rPr>
        <w:t xml:space="preserve"> care să listeze axele prioritare performante </w:t>
      </w:r>
      <w:r w:rsidR="00EE18B4" w:rsidRPr="00ED2958">
        <w:rPr>
          <w:rFonts w:ascii="Calibri" w:hAnsi="Calibri"/>
          <w:sz w:val="26"/>
          <w:szCs w:val="26"/>
        </w:rPr>
        <w:t>și pe cele neperformante</w:t>
      </w:r>
      <w:r w:rsidR="00421754" w:rsidRPr="00ED2958">
        <w:rPr>
          <w:rFonts w:ascii="Calibri" w:hAnsi="Calibri"/>
          <w:sz w:val="26"/>
          <w:szCs w:val="26"/>
        </w:rPr>
        <w:t>, inclusiv analiza exactității indicatorilor</w:t>
      </w:r>
      <w:r w:rsidR="00EE18B4" w:rsidRPr="00ED2958">
        <w:rPr>
          <w:rFonts w:ascii="Calibri" w:hAnsi="Calibri"/>
          <w:sz w:val="26"/>
          <w:szCs w:val="26"/>
        </w:rPr>
        <w:t xml:space="preserve">. </w:t>
      </w:r>
    </w:p>
    <w:p w:rsidR="00AA4BEE" w:rsidRPr="00ED2958" w:rsidRDefault="00AA4BEE" w:rsidP="00E36E5E">
      <w:pPr>
        <w:spacing w:line="240" w:lineRule="auto"/>
        <w:jc w:val="both"/>
        <w:rPr>
          <w:rFonts w:ascii="Calibri" w:hAnsi="Calibri"/>
          <w:sz w:val="26"/>
          <w:szCs w:val="26"/>
        </w:rPr>
      </w:pPr>
      <w:r w:rsidRPr="00ED2958">
        <w:rPr>
          <w:rFonts w:ascii="Calibri" w:hAnsi="Calibri"/>
          <w:sz w:val="26"/>
          <w:szCs w:val="26"/>
        </w:rPr>
        <w:t>Ulterior, după emiterea acestei decizii, CE așteaptă propunerea AMPOR</w:t>
      </w:r>
      <w:r w:rsidR="00BF0E7C" w:rsidRPr="00ED2958">
        <w:rPr>
          <w:rFonts w:ascii="Calibri" w:hAnsi="Calibri"/>
          <w:sz w:val="26"/>
          <w:szCs w:val="26"/>
        </w:rPr>
        <w:t xml:space="preserve"> de realocare</w:t>
      </w:r>
      <w:r w:rsidR="008B0931" w:rsidRPr="00ED2958">
        <w:rPr>
          <w:rFonts w:ascii="Calibri" w:hAnsi="Calibri"/>
          <w:sz w:val="26"/>
          <w:szCs w:val="26"/>
        </w:rPr>
        <w:t xml:space="preserve">, iar după primirea acesteia, </w:t>
      </w:r>
      <w:r w:rsidR="00BF0E7C" w:rsidRPr="00ED2958">
        <w:rPr>
          <w:rFonts w:ascii="Calibri" w:hAnsi="Calibri"/>
          <w:sz w:val="26"/>
          <w:szCs w:val="26"/>
        </w:rPr>
        <w:t xml:space="preserve">va analiza modificarea de program propusă. </w:t>
      </w:r>
    </w:p>
    <w:p w:rsidR="00084EE9" w:rsidRPr="00ED2958" w:rsidRDefault="00374CB0" w:rsidP="00E36E5E">
      <w:pPr>
        <w:spacing w:line="240" w:lineRule="auto"/>
        <w:jc w:val="both"/>
        <w:rPr>
          <w:rFonts w:ascii="Calibri" w:hAnsi="Calibri"/>
          <w:sz w:val="26"/>
          <w:szCs w:val="26"/>
        </w:rPr>
      </w:pPr>
      <w:r w:rsidRPr="00ED2958">
        <w:rPr>
          <w:rFonts w:ascii="Calibri" w:hAnsi="Calibri"/>
          <w:sz w:val="26"/>
          <w:szCs w:val="26"/>
        </w:rPr>
        <w:t xml:space="preserve">În ceea ce privește absorbția și regula N+2, </w:t>
      </w:r>
      <w:r w:rsidR="00761931" w:rsidRPr="00ED2958">
        <w:rPr>
          <w:rFonts w:ascii="Calibri" w:hAnsi="Calibri"/>
          <w:sz w:val="26"/>
          <w:szCs w:val="26"/>
        </w:rPr>
        <w:t xml:space="preserve">așa cum a precizat și AMPOR, nici CE nu mai dorește utilizarea proiectelor retrospective </w:t>
      </w:r>
      <w:r w:rsidR="000D61FA" w:rsidRPr="00ED2958">
        <w:rPr>
          <w:rFonts w:ascii="Calibri" w:hAnsi="Calibri"/>
          <w:sz w:val="26"/>
          <w:szCs w:val="26"/>
        </w:rPr>
        <w:t>în viitor, aceasta fiind o măsură</w:t>
      </w:r>
      <w:r w:rsidR="00D73249" w:rsidRPr="00ED2958">
        <w:rPr>
          <w:rFonts w:ascii="Calibri" w:hAnsi="Calibri"/>
          <w:sz w:val="26"/>
          <w:szCs w:val="26"/>
        </w:rPr>
        <w:t xml:space="preserve"> legală, dar</w:t>
      </w:r>
      <w:r w:rsidR="000D61FA" w:rsidRPr="00ED2958">
        <w:rPr>
          <w:rFonts w:ascii="Calibri" w:hAnsi="Calibri"/>
          <w:sz w:val="26"/>
          <w:szCs w:val="26"/>
        </w:rPr>
        <w:t xml:space="preserve"> excepțională</w:t>
      </w:r>
      <w:r w:rsidR="00D73249" w:rsidRPr="00ED2958">
        <w:rPr>
          <w:rFonts w:ascii="Calibri" w:hAnsi="Calibri"/>
          <w:sz w:val="26"/>
          <w:szCs w:val="26"/>
        </w:rPr>
        <w:t>,</w:t>
      </w:r>
      <w:r w:rsidR="000D61FA" w:rsidRPr="00ED2958">
        <w:rPr>
          <w:rFonts w:ascii="Calibri" w:hAnsi="Calibri"/>
          <w:sz w:val="26"/>
          <w:szCs w:val="26"/>
        </w:rPr>
        <w:t xml:space="preserve"> în anul 2018. </w:t>
      </w:r>
      <w:r w:rsidR="002F21ED" w:rsidRPr="00ED2958">
        <w:rPr>
          <w:rFonts w:ascii="Calibri" w:hAnsi="Calibri"/>
          <w:sz w:val="26"/>
          <w:szCs w:val="26"/>
        </w:rPr>
        <w:t xml:space="preserve">Asta pentru că Politica de Coeziune </w:t>
      </w:r>
      <w:r w:rsidR="000C29E2" w:rsidRPr="00ED2958">
        <w:rPr>
          <w:rFonts w:ascii="Calibri" w:hAnsi="Calibri"/>
          <w:sz w:val="26"/>
          <w:szCs w:val="26"/>
        </w:rPr>
        <w:t>se bazeaz</w:t>
      </w:r>
      <w:r w:rsidR="006675DC" w:rsidRPr="00ED2958">
        <w:rPr>
          <w:rFonts w:ascii="Calibri" w:hAnsi="Calibri"/>
          <w:sz w:val="26"/>
          <w:szCs w:val="26"/>
        </w:rPr>
        <w:t xml:space="preserve">ă pe principiul adiționalității, iar dacă se utilizează acest artificiu al proiecteleor retrospective, vor exista serioase semne de întrebare privind adiționalitate în această perioadă de programare. </w:t>
      </w:r>
    </w:p>
    <w:p w:rsidR="00F62C02" w:rsidRPr="00ED2958" w:rsidRDefault="008E46C7" w:rsidP="00E36E5E">
      <w:pPr>
        <w:spacing w:line="240" w:lineRule="auto"/>
        <w:jc w:val="both"/>
        <w:rPr>
          <w:rFonts w:ascii="Calibri" w:hAnsi="Calibri"/>
          <w:sz w:val="26"/>
          <w:szCs w:val="26"/>
        </w:rPr>
      </w:pPr>
      <w:r w:rsidRPr="00ED2958">
        <w:rPr>
          <w:rFonts w:ascii="Calibri" w:hAnsi="Calibri"/>
          <w:sz w:val="26"/>
          <w:szCs w:val="26"/>
        </w:rPr>
        <w:t xml:space="preserve">Astfel, este nevoie de asigurări, nu doar din partea AMPOR, ci și a membrilor CM și a beneficiarilor, </w:t>
      </w:r>
      <w:r w:rsidR="005B3A64" w:rsidRPr="00ED2958">
        <w:rPr>
          <w:rFonts w:ascii="Calibri" w:hAnsi="Calibri"/>
          <w:sz w:val="26"/>
          <w:szCs w:val="26"/>
        </w:rPr>
        <w:t xml:space="preserve">că vor exista progrese semnificative în contractare și </w:t>
      </w:r>
      <w:r w:rsidR="00430485" w:rsidRPr="00ED2958">
        <w:rPr>
          <w:rFonts w:ascii="Calibri" w:hAnsi="Calibri"/>
          <w:sz w:val="26"/>
          <w:szCs w:val="26"/>
        </w:rPr>
        <w:t xml:space="preserve">în solicitarea de </w:t>
      </w:r>
      <w:r w:rsidR="005B3A64" w:rsidRPr="00ED2958">
        <w:rPr>
          <w:rFonts w:ascii="Calibri" w:hAnsi="Calibri"/>
          <w:sz w:val="26"/>
          <w:szCs w:val="26"/>
        </w:rPr>
        <w:t>rambursare</w:t>
      </w:r>
      <w:r w:rsidR="00430485" w:rsidRPr="00ED2958">
        <w:rPr>
          <w:rFonts w:ascii="Calibri" w:hAnsi="Calibri"/>
          <w:sz w:val="26"/>
          <w:szCs w:val="26"/>
        </w:rPr>
        <w:t xml:space="preserve"> </w:t>
      </w:r>
      <w:r w:rsidR="00B1094D" w:rsidRPr="00ED2958">
        <w:rPr>
          <w:rFonts w:ascii="Calibri" w:hAnsi="Calibri"/>
          <w:sz w:val="26"/>
          <w:szCs w:val="26"/>
        </w:rPr>
        <w:t xml:space="preserve">a cheltuielilor. </w:t>
      </w:r>
      <w:r w:rsidR="00084EE9" w:rsidRPr="00ED2958">
        <w:rPr>
          <w:rFonts w:ascii="Calibri" w:hAnsi="Calibri"/>
          <w:sz w:val="26"/>
          <w:szCs w:val="26"/>
        </w:rPr>
        <w:t xml:space="preserve">Aceasta deoarece există o problemă specifică care constă în diferența mare dintre nivelul contractării și cel al </w:t>
      </w:r>
      <w:r w:rsidR="005F5453" w:rsidRPr="00ED2958">
        <w:rPr>
          <w:rFonts w:ascii="Calibri" w:hAnsi="Calibri"/>
          <w:sz w:val="26"/>
          <w:szCs w:val="26"/>
        </w:rPr>
        <w:t>cheltuielilor</w:t>
      </w:r>
      <w:r w:rsidR="00084EE9" w:rsidRPr="00ED2958">
        <w:rPr>
          <w:rFonts w:ascii="Calibri" w:hAnsi="Calibri"/>
          <w:sz w:val="26"/>
          <w:szCs w:val="26"/>
        </w:rPr>
        <w:t>.</w:t>
      </w:r>
      <w:r w:rsidR="00765D90" w:rsidRPr="00ED2958">
        <w:rPr>
          <w:rFonts w:ascii="Calibri" w:hAnsi="Calibri"/>
          <w:sz w:val="26"/>
          <w:szCs w:val="26"/>
        </w:rPr>
        <w:t xml:space="preserve"> </w:t>
      </w:r>
    </w:p>
    <w:p w:rsidR="00970C6C" w:rsidRPr="00ED2958" w:rsidRDefault="00765D90" w:rsidP="00E36E5E">
      <w:pPr>
        <w:spacing w:line="240" w:lineRule="auto"/>
        <w:jc w:val="both"/>
        <w:rPr>
          <w:rFonts w:ascii="Calibri" w:hAnsi="Calibri"/>
          <w:sz w:val="26"/>
          <w:szCs w:val="26"/>
        </w:rPr>
      </w:pPr>
      <w:r w:rsidRPr="00ED2958">
        <w:rPr>
          <w:rFonts w:ascii="Calibri" w:hAnsi="Calibri"/>
          <w:sz w:val="26"/>
          <w:szCs w:val="26"/>
        </w:rPr>
        <w:t>Ar fi interesant de aflat care sunt cauzele acestei diferențe, dar cel mai probabil p</w:t>
      </w:r>
      <w:r w:rsidR="00C618CC" w:rsidRPr="00ED2958">
        <w:rPr>
          <w:rFonts w:ascii="Calibri" w:hAnsi="Calibri"/>
          <w:sz w:val="26"/>
          <w:szCs w:val="26"/>
        </w:rPr>
        <w:t>entru că există anumite blocaje, care pot duce la concluzia că este necesară o simplificare a sistemului</w:t>
      </w:r>
      <w:r w:rsidR="00D577B1" w:rsidRPr="00ED2958">
        <w:rPr>
          <w:rFonts w:ascii="Calibri" w:hAnsi="Calibri"/>
          <w:sz w:val="26"/>
          <w:szCs w:val="26"/>
        </w:rPr>
        <w:t>, atât în perioada actuală, dar mai ales pentru per</w:t>
      </w:r>
      <w:r w:rsidR="00E429DF" w:rsidRPr="00ED2958">
        <w:rPr>
          <w:rFonts w:ascii="Calibri" w:hAnsi="Calibri"/>
          <w:sz w:val="26"/>
          <w:szCs w:val="26"/>
        </w:rPr>
        <w:t>i</w:t>
      </w:r>
      <w:r w:rsidR="00D577B1" w:rsidRPr="00ED2958">
        <w:rPr>
          <w:rFonts w:ascii="Calibri" w:hAnsi="Calibri"/>
          <w:sz w:val="26"/>
          <w:szCs w:val="26"/>
        </w:rPr>
        <w:t xml:space="preserve">oada viitoare de programare. </w:t>
      </w:r>
      <w:r w:rsidR="005A7804" w:rsidRPr="00ED2958">
        <w:rPr>
          <w:rFonts w:ascii="Calibri" w:hAnsi="Calibri"/>
          <w:sz w:val="26"/>
          <w:szCs w:val="26"/>
        </w:rPr>
        <w:t xml:space="preserve">Ca și cauze ale acestei diferențe majoritatea celor implicați în </w:t>
      </w:r>
      <w:r w:rsidR="005A7804" w:rsidRPr="00ED2958">
        <w:rPr>
          <w:rFonts w:ascii="Calibri" w:hAnsi="Calibri"/>
          <w:sz w:val="26"/>
          <w:szCs w:val="26"/>
        </w:rPr>
        <w:lastRenderedPageBreak/>
        <w:t>implementare invocă procedurile de achiziție pubică,</w:t>
      </w:r>
      <w:r w:rsidR="007201DD" w:rsidRPr="00ED2958">
        <w:rPr>
          <w:rFonts w:ascii="Calibri" w:hAnsi="Calibri"/>
          <w:sz w:val="26"/>
          <w:szCs w:val="26"/>
        </w:rPr>
        <w:t xml:space="preserve"> dar</w:t>
      </w:r>
      <w:r w:rsidR="005A7804" w:rsidRPr="00ED2958">
        <w:rPr>
          <w:rFonts w:ascii="Calibri" w:hAnsi="Calibri"/>
          <w:sz w:val="26"/>
          <w:szCs w:val="26"/>
        </w:rPr>
        <w:t xml:space="preserve"> </w:t>
      </w:r>
      <w:r w:rsidR="007201DD" w:rsidRPr="00ED2958">
        <w:rPr>
          <w:rFonts w:ascii="Calibri" w:hAnsi="Calibri"/>
          <w:sz w:val="26"/>
          <w:szCs w:val="26"/>
        </w:rPr>
        <w:t xml:space="preserve">legislația națională privind achizițiile publice are la bază prevederile directivei europene în domeniu, </w:t>
      </w:r>
      <w:r w:rsidR="003B614B" w:rsidRPr="00ED2958">
        <w:rPr>
          <w:rFonts w:ascii="Calibri" w:hAnsi="Calibri"/>
          <w:sz w:val="26"/>
          <w:szCs w:val="26"/>
        </w:rPr>
        <w:t xml:space="preserve">care sunt </w:t>
      </w:r>
      <w:r w:rsidR="00900270" w:rsidRPr="00ED2958">
        <w:rPr>
          <w:rFonts w:ascii="Calibri" w:hAnsi="Calibri"/>
          <w:sz w:val="26"/>
          <w:szCs w:val="26"/>
        </w:rPr>
        <w:t>aplicabile tuturor statelor mem</w:t>
      </w:r>
      <w:r w:rsidR="003B614B" w:rsidRPr="00ED2958">
        <w:rPr>
          <w:rFonts w:ascii="Calibri" w:hAnsi="Calibri"/>
          <w:sz w:val="26"/>
          <w:szCs w:val="26"/>
        </w:rPr>
        <w:t xml:space="preserve">bre UE, </w:t>
      </w:r>
      <w:r w:rsidR="00900270" w:rsidRPr="00ED2958">
        <w:rPr>
          <w:rFonts w:ascii="Calibri" w:hAnsi="Calibri"/>
          <w:sz w:val="26"/>
          <w:szCs w:val="26"/>
        </w:rPr>
        <w:t xml:space="preserve">astfel încât trebuie să existe alte motive pentru care acest proces durează mai mult în unele state membre decat altele, cum ar fi modalitatea de transpunere în legislația națională a prevederilor directivelor europene în domeniu. </w:t>
      </w:r>
    </w:p>
    <w:p w:rsidR="00374CB0" w:rsidRDefault="00BE2D48" w:rsidP="00E36E5E">
      <w:pPr>
        <w:spacing w:line="240" w:lineRule="auto"/>
        <w:jc w:val="both"/>
        <w:rPr>
          <w:rFonts w:ascii="Calibri" w:hAnsi="Calibri"/>
          <w:sz w:val="26"/>
          <w:szCs w:val="26"/>
        </w:rPr>
      </w:pPr>
      <w:r w:rsidRPr="00ED2958">
        <w:rPr>
          <w:rFonts w:ascii="Calibri" w:hAnsi="Calibri"/>
          <w:sz w:val="26"/>
          <w:szCs w:val="26"/>
        </w:rPr>
        <w:t>CE ar dori să afle direct de la cei implicați în implementare care sunt adevăratele obstacole care produc întârzieri în implementarea proiectelor</w:t>
      </w:r>
      <w:r w:rsidR="004E4F49" w:rsidRPr="00ED2958">
        <w:rPr>
          <w:rFonts w:ascii="Calibri" w:hAnsi="Calibri"/>
          <w:sz w:val="26"/>
          <w:szCs w:val="26"/>
        </w:rPr>
        <w:t>, pentru a vedea dacă acestea se pot elimina pentru următoarea perioadă de programare</w:t>
      </w:r>
      <w:r w:rsidRPr="00ED2958">
        <w:rPr>
          <w:rFonts w:ascii="Calibri" w:hAnsi="Calibri"/>
          <w:sz w:val="26"/>
          <w:szCs w:val="26"/>
        </w:rPr>
        <w:t>.</w:t>
      </w:r>
      <w:r>
        <w:rPr>
          <w:rFonts w:ascii="Calibri" w:hAnsi="Calibri"/>
          <w:sz w:val="26"/>
          <w:szCs w:val="26"/>
        </w:rPr>
        <w:t xml:space="preserve"> </w:t>
      </w:r>
    </w:p>
    <w:p w:rsidR="00521DFF" w:rsidRPr="00D93DFD" w:rsidRDefault="00521DFF" w:rsidP="00E36E5E">
      <w:pPr>
        <w:spacing w:line="240" w:lineRule="auto"/>
        <w:jc w:val="both"/>
        <w:rPr>
          <w:rFonts w:ascii="Calibri" w:hAnsi="Calibri"/>
          <w:sz w:val="26"/>
          <w:szCs w:val="26"/>
        </w:rPr>
      </w:pPr>
    </w:p>
    <w:p w:rsidR="00ED046D" w:rsidRPr="00D93DFD" w:rsidRDefault="00ED046D" w:rsidP="006D3DA0">
      <w:pPr>
        <w:spacing w:line="240" w:lineRule="auto"/>
        <w:jc w:val="both"/>
        <w:rPr>
          <w:rFonts w:ascii="Calibri" w:hAnsi="Calibri"/>
          <w:b/>
          <w:sz w:val="26"/>
          <w:szCs w:val="26"/>
          <w:u w:val="single"/>
        </w:rPr>
      </w:pPr>
      <w:r w:rsidRPr="00D93DFD">
        <w:rPr>
          <w:rFonts w:ascii="Calibri" w:hAnsi="Calibri"/>
          <w:b/>
          <w:sz w:val="26"/>
          <w:szCs w:val="26"/>
          <w:u w:val="single"/>
        </w:rPr>
        <w:t>8. Criterii de eligibilitate și evaluare tehnică și financiară aplicabile</w:t>
      </w:r>
      <w:r w:rsidR="006D3DA0" w:rsidRPr="00D93DFD">
        <w:rPr>
          <w:rFonts w:ascii="Calibri" w:hAnsi="Calibri"/>
          <w:b/>
          <w:sz w:val="26"/>
          <w:szCs w:val="26"/>
          <w:u w:val="single"/>
        </w:rPr>
        <w:t xml:space="preserve"> a</w:t>
      </w:r>
      <w:r w:rsidRPr="00D93DFD">
        <w:rPr>
          <w:rFonts w:ascii="Calibri" w:hAnsi="Calibri"/>
          <w:b/>
          <w:sz w:val="26"/>
          <w:szCs w:val="26"/>
          <w:u w:val="single"/>
        </w:rPr>
        <w:t>x</w:t>
      </w:r>
      <w:r w:rsidR="006D3DA0" w:rsidRPr="00D93DFD">
        <w:rPr>
          <w:rFonts w:ascii="Calibri" w:hAnsi="Calibri"/>
          <w:b/>
          <w:sz w:val="26"/>
          <w:szCs w:val="26"/>
          <w:u w:val="single"/>
        </w:rPr>
        <w:t>ei</w:t>
      </w:r>
      <w:r w:rsidRPr="00D93DFD">
        <w:rPr>
          <w:rFonts w:ascii="Calibri" w:hAnsi="Calibri"/>
          <w:b/>
          <w:sz w:val="26"/>
          <w:szCs w:val="26"/>
          <w:u w:val="single"/>
        </w:rPr>
        <w:t xml:space="preserve"> prioritar</w:t>
      </w:r>
      <w:r w:rsidR="006D3DA0" w:rsidRPr="00D93DFD">
        <w:rPr>
          <w:rFonts w:ascii="Calibri" w:hAnsi="Calibri"/>
          <w:b/>
          <w:sz w:val="26"/>
          <w:szCs w:val="26"/>
          <w:u w:val="single"/>
        </w:rPr>
        <w:t>e</w:t>
      </w:r>
      <w:r w:rsidRPr="00D93DFD">
        <w:rPr>
          <w:rFonts w:ascii="Calibri" w:hAnsi="Calibri"/>
          <w:b/>
          <w:sz w:val="26"/>
          <w:szCs w:val="26"/>
          <w:u w:val="single"/>
        </w:rPr>
        <w:t xml:space="preserve"> 8: Dezvoltarea infrastructurii de sănătate şi sociale</w:t>
      </w:r>
      <w:r w:rsidR="006D3DA0" w:rsidRPr="00D93DFD">
        <w:rPr>
          <w:rFonts w:ascii="Calibri" w:hAnsi="Calibri"/>
          <w:b/>
          <w:sz w:val="26"/>
          <w:szCs w:val="26"/>
          <w:u w:val="single"/>
        </w:rPr>
        <w:t xml:space="preserve">, </w:t>
      </w:r>
      <w:r w:rsidRPr="00D93DFD">
        <w:rPr>
          <w:rFonts w:ascii="Calibri" w:hAnsi="Calibri"/>
          <w:b/>
          <w:sz w:val="26"/>
          <w:szCs w:val="26"/>
          <w:u w:val="single"/>
        </w:rPr>
        <w:t xml:space="preserve">Obiectivul specific 8.2. - Operațiunea B -  Îmbunătățirea calității şi a  eficienței îngrijirii medicale de urgență – Apel ITI Delta Dunării </w:t>
      </w:r>
    </w:p>
    <w:p w:rsidR="00521DFF" w:rsidRDefault="004E0EB1" w:rsidP="00E36E5E">
      <w:pPr>
        <w:spacing w:line="240" w:lineRule="auto"/>
        <w:jc w:val="both"/>
        <w:rPr>
          <w:rFonts w:ascii="Calibri" w:hAnsi="Calibri"/>
          <w:sz w:val="26"/>
          <w:szCs w:val="26"/>
        </w:rPr>
      </w:pPr>
      <w:r w:rsidRPr="00D93DFD">
        <w:rPr>
          <w:rFonts w:ascii="Calibri" w:hAnsi="Calibri"/>
          <w:sz w:val="26"/>
          <w:szCs w:val="26"/>
        </w:rPr>
        <w:t xml:space="preserve">Domnul Laurențiu </w:t>
      </w:r>
      <w:r w:rsidR="006D3DA0" w:rsidRPr="00D93DFD">
        <w:rPr>
          <w:rFonts w:ascii="Calibri" w:hAnsi="Calibri"/>
          <w:sz w:val="26"/>
          <w:szCs w:val="26"/>
        </w:rPr>
        <w:t>C</w:t>
      </w:r>
      <w:r w:rsidRPr="00D93DFD">
        <w:rPr>
          <w:rFonts w:ascii="Calibri" w:hAnsi="Calibri"/>
          <w:sz w:val="26"/>
          <w:szCs w:val="26"/>
        </w:rPr>
        <w:t xml:space="preserve">aprian a menționat că </w:t>
      </w:r>
      <w:r w:rsidR="008751ED" w:rsidRPr="00D93DFD">
        <w:rPr>
          <w:rFonts w:ascii="Calibri" w:hAnsi="Calibri"/>
          <w:sz w:val="26"/>
          <w:szCs w:val="26"/>
        </w:rPr>
        <w:t>aceste criterii sunt pentru apelul dedicat pentru ITI Delta Dunării,</w:t>
      </w:r>
      <w:r w:rsidR="00CF447F" w:rsidRPr="00D93DFD">
        <w:rPr>
          <w:rFonts w:ascii="Calibri" w:hAnsi="Calibri"/>
          <w:sz w:val="26"/>
          <w:szCs w:val="26"/>
        </w:rPr>
        <w:t xml:space="preserve"> respect</w:t>
      </w:r>
      <w:r w:rsidR="00FC025D" w:rsidRPr="00D93DFD">
        <w:rPr>
          <w:rFonts w:ascii="Calibri" w:hAnsi="Calibri"/>
          <w:sz w:val="26"/>
          <w:szCs w:val="26"/>
        </w:rPr>
        <w:t>iv Spitalul Județean de la C</w:t>
      </w:r>
      <w:r w:rsidR="00CF447F" w:rsidRPr="00D93DFD">
        <w:rPr>
          <w:rFonts w:ascii="Calibri" w:hAnsi="Calibri"/>
          <w:sz w:val="26"/>
          <w:szCs w:val="26"/>
        </w:rPr>
        <w:t xml:space="preserve">onsiliul </w:t>
      </w:r>
      <w:r w:rsidR="00FC025D" w:rsidRPr="00D93DFD">
        <w:rPr>
          <w:rFonts w:ascii="Calibri" w:hAnsi="Calibri"/>
          <w:sz w:val="26"/>
          <w:szCs w:val="26"/>
        </w:rPr>
        <w:t>J</w:t>
      </w:r>
      <w:r w:rsidR="00CF447F" w:rsidRPr="00D93DFD">
        <w:rPr>
          <w:rFonts w:ascii="Calibri" w:hAnsi="Calibri"/>
          <w:sz w:val="26"/>
          <w:szCs w:val="26"/>
        </w:rPr>
        <w:t xml:space="preserve">udețean </w:t>
      </w:r>
      <w:r w:rsidR="00FC025D" w:rsidRPr="00D93DFD">
        <w:rPr>
          <w:rFonts w:ascii="Calibri" w:hAnsi="Calibri"/>
          <w:sz w:val="26"/>
          <w:szCs w:val="26"/>
        </w:rPr>
        <w:t>Tulcea.</w:t>
      </w:r>
      <w:r w:rsidR="00085C43" w:rsidRPr="00D93DFD">
        <w:rPr>
          <w:rFonts w:ascii="Calibri" w:hAnsi="Calibri"/>
          <w:sz w:val="26"/>
          <w:szCs w:val="26"/>
        </w:rPr>
        <w:t xml:space="preserve"> C</w:t>
      </w:r>
      <w:r w:rsidR="008751ED" w:rsidRPr="00D93DFD">
        <w:rPr>
          <w:rFonts w:ascii="Calibri" w:hAnsi="Calibri"/>
          <w:sz w:val="26"/>
          <w:szCs w:val="26"/>
        </w:rPr>
        <w:t xml:space="preserve">a </w:t>
      </w:r>
      <w:r w:rsidRPr="00D93DFD">
        <w:rPr>
          <w:rFonts w:ascii="Calibri" w:hAnsi="Calibri"/>
          <w:sz w:val="26"/>
          <w:szCs w:val="26"/>
        </w:rPr>
        <w:t xml:space="preserve">particularitate a acestui proiect </w:t>
      </w:r>
      <w:r w:rsidR="00521DFF">
        <w:rPr>
          <w:rFonts w:ascii="Calibri" w:hAnsi="Calibri"/>
          <w:sz w:val="26"/>
          <w:szCs w:val="26"/>
        </w:rPr>
        <w:t xml:space="preserve">a menționat </w:t>
      </w:r>
      <w:r w:rsidRPr="00D93DFD">
        <w:rPr>
          <w:rFonts w:ascii="Calibri" w:hAnsi="Calibri"/>
          <w:sz w:val="26"/>
          <w:szCs w:val="26"/>
        </w:rPr>
        <w:t xml:space="preserve">un singur </w:t>
      </w:r>
      <w:r w:rsidR="00935783" w:rsidRPr="00D93DFD">
        <w:rPr>
          <w:rFonts w:ascii="Calibri" w:hAnsi="Calibri"/>
          <w:sz w:val="26"/>
          <w:szCs w:val="26"/>
        </w:rPr>
        <w:t xml:space="preserve">beneficiar </w:t>
      </w:r>
      <w:r w:rsidRPr="00D93DFD">
        <w:rPr>
          <w:rFonts w:ascii="Calibri" w:hAnsi="Calibri"/>
          <w:sz w:val="26"/>
          <w:szCs w:val="26"/>
        </w:rPr>
        <w:t xml:space="preserve">cu o alocare dedicată de aproximativ 17,57 </w:t>
      </w:r>
      <w:r w:rsidR="0045042F" w:rsidRPr="00D93DFD">
        <w:rPr>
          <w:rFonts w:ascii="Calibri" w:hAnsi="Calibri"/>
          <w:sz w:val="26"/>
          <w:szCs w:val="26"/>
        </w:rPr>
        <w:t xml:space="preserve">milioane </w:t>
      </w:r>
      <w:r w:rsidRPr="00D93DFD">
        <w:rPr>
          <w:rFonts w:ascii="Calibri" w:hAnsi="Calibri"/>
          <w:sz w:val="26"/>
          <w:szCs w:val="26"/>
        </w:rPr>
        <w:t xml:space="preserve">euro </w:t>
      </w:r>
      <w:r w:rsidR="0045042F" w:rsidRPr="00D93DFD">
        <w:rPr>
          <w:rFonts w:ascii="Calibri" w:hAnsi="Calibri"/>
          <w:sz w:val="26"/>
          <w:szCs w:val="26"/>
        </w:rPr>
        <w:t xml:space="preserve">FEDR </w:t>
      </w:r>
      <w:r w:rsidRPr="00D93DFD">
        <w:rPr>
          <w:rFonts w:ascii="Calibri" w:hAnsi="Calibri"/>
          <w:sz w:val="26"/>
          <w:szCs w:val="26"/>
        </w:rPr>
        <w:t xml:space="preserve">și </w:t>
      </w:r>
      <w:r w:rsidR="0045042F" w:rsidRPr="00D93DFD">
        <w:rPr>
          <w:rFonts w:ascii="Calibri" w:hAnsi="Calibri"/>
          <w:sz w:val="26"/>
          <w:szCs w:val="26"/>
        </w:rPr>
        <w:t xml:space="preserve">buget </w:t>
      </w:r>
      <w:r w:rsidRPr="00D93DFD">
        <w:rPr>
          <w:rFonts w:ascii="Calibri" w:hAnsi="Calibri"/>
          <w:sz w:val="26"/>
          <w:szCs w:val="26"/>
        </w:rPr>
        <w:t>de stat pentru care valoarea proiectului se încadrează între minim 100</w:t>
      </w:r>
      <w:r w:rsidR="004B35F1" w:rsidRPr="00D93DFD">
        <w:rPr>
          <w:rFonts w:ascii="Calibri" w:hAnsi="Calibri"/>
          <w:sz w:val="26"/>
          <w:szCs w:val="26"/>
        </w:rPr>
        <w:t>.000</w:t>
      </w:r>
      <w:r w:rsidRPr="00D93DFD">
        <w:rPr>
          <w:rFonts w:ascii="Calibri" w:hAnsi="Calibri"/>
          <w:sz w:val="26"/>
          <w:szCs w:val="26"/>
        </w:rPr>
        <w:t xml:space="preserve"> și valoarea unui proiect </w:t>
      </w:r>
      <w:r w:rsidR="00C82A1C" w:rsidRPr="00D93DFD">
        <w:rPr>
          <w:rFonts w:ascii="Calibri" w:hAnsi="Calibri"/>
          <w:sz w:val="26"/>
          <w:szCs w:val="26"/>
        </w:rPr>
        <w:t>m</w:t>
      </w:r>
      <w:r w:rsidRPr="00D93DFD">
        <w:rPr>
          <w:rFonts w:ascii="Calibri" w:hAnsi="Calibri"/>
          <w:sz w:val="26"/>
          <w:szCs w:val="26"/>
        </w:rPr>
        <w:t>ajor</w:t>
      </w:r>
      <w:r w:rsidR="00C82A1C" w:rsidRPr="00D93DFD">
        <w:rPr>
          <w:rFonts w:ascii="Calibri" w:hAnsi="Calibri"/>
          <w:sz w:val="26"/>
          <w:szCs w:val="26"/>
        </w:rPr>
        <w:t xml:space="preserve">. </w:t>
      </w:r>
      <w:r w:rsidRPr="00D93DFD">
        <w:rPr>
          <w:rFonts w:ascii="Calibri" w:hAnsi="Calibri"/>
          <w:sz w:val="26"/>
          <w:szCs w:val="26"/>
        </w:rPr>
        <w:t xml:space="preserve"> </w:t>
      </w:r>
      <w:r w:rsidR="00C82A1C" w:rsidRPr="00D93DFD">
        <w:rPr>
          <w:rFonts w:ascii="Calibri" w:hAnsi="Calibri"/>
          <w:sz w:val="26"/>
          <w:szCs w:val="26"/>
        </w:rPr>
        <w:t>Ghidul beneficiarului</w:t>
      </w:r>
      <w:r w:rsidRPr="00D93DFD">
        <w:rPr>
          <w:rFonts w:ascii="Calibri" w:hAnsi="Calibri"/>
          <w:sz w:val="26"/>
          <w:szCs w:val="26"/>
        </w:rPr>
        <w:t xml:space="preserve"> a fos</w:t>
      </w:r>
      <w:r w:rsidR="004B35F1" w:rsidRPr="00D93DFD">
        <w:rPr>
          <w:rFonts w:ascii="Calibri" w:hAnsi="Calibri"/>
          <w:sz w:val="26"/>
          <w:szCs w:val="26"/>
        </w:rPr>
        <w:t xml:space="preserve">t pus în consultare de două ori, </w:t>
      </w:r>
      <w:r w:rsidRPr="00D93DFD">
        <w:rPr>
          <w:rFonts w:ascii="Calibri" w:hAnsi="Calibri"/>
          <w:sz w:val="26"/>
          <w:szCs w:val="26"/>
        </w:rPr>
        <w:t xml:space="preserve">ultima dată fiind în </w:t>
      </w:r>
      <w:r w:rsidR="004B35F1" w:rsidRPr="00D93DFD">
        <w:rPr>
          <w:rFonts w:ascii="Calibri" w:hAnsi="Calibri"/>
          <w:sz w:val="26"/>
          <w:szCs w:val="26"/>
        </w:rPr>
        <w:t xml:space="preserve">consultare în data de </w:t>
      </w:r>
      <w:r w:rsidRPr="00D93DFD">
        <w:rPr>
          <w:rFonts w:ascii="Calibri" w:hAnsi="Calibri"/>
          <w:sz w:val="26"/>
          <w:szCs w:val="26"/>
        </w:rPr>
        <w:t xml:space="preserve">12 iunie </w:t>
      </w:r>
      <w:r w:rsidR="004B35F1" w:rsidRPr="00D93DFD">
        <w:rPr>
          <w:rFonts w:ascii="Calibri" w:hAnsi="Calibri"/>
          <w:sz w:val="26"/>
          <w:szCs w:val="26"/>
        </w:rPr>
        <w:t xml:space="preserve">2019 </w:t>
      </w:r>
      <w:r w:rsidRPr="00D93DFD">
        <w:rPr>
          <w:rFonts w:ascii="Calibri" w:hAnsi="Calibri"/>
          <w:sz w:val="26"/>
          <w:szCs w:val="26"/>
        </w:rPr>
        <w:t xml:space="preserve">timp în care a primit comentarii și observații de la colegii de la </w:t>
      </w:r>
      <w:r w:rsidR="004B35F1" w:rsidRPr="00D93DFD">
        <w:rPr>
          <w:rFonts w:ascii="Calibri" w:hAnsi="Calibri"/>
          <w:sz w:val="26"/>
          <w:szCs w:val="26"/>
        </w:rPr>
        <w:t xml:space="preserve">ITI </w:t>
      </w:r>
      <w:r w:rsidRPr="00D93DFD">
        <w:rPr>
          <w:rFonts w:ascii="Calibri" w:hAnsi="Calibri"/>
          <w:sz w:val="26"/>
          <w:szCs w:val="26"/>
        </w:rPr>
        <w:t>Delta Dunării</w:t>
      </w:r>
      <w:r w:rsidR="004B35F1" w:rsidRPr="00D93DFD">
        <w:rPr>
          <w:rFonts w:ascii="Calibri" w:hAnsi="Calibri"/>
          <w:sz w:val="26"/>
          <w:szCs w:val="26"/>
        </w:rPr>
        <w:t xml:space="preserve">. </w:t>
      </w:r>
      <w:r w:rsidR="00521DFF">
        <w:rPr>
          <w:rFonts w:ascii="Calibri" w:hAnsi="Calibri"/>
          <w:sz w:val="26"/>
          <w:szCs w:val="26"/>
        </w:rPr>
        <w:t>E</w:t>
      </w:r>
      <w:r w:rsidRPr="00D93DFD">
        <w:rPr>
          <w:rFonts w:ascii="Calibri" w:hAnsi="Calibri"/>
          <w:sz w:val="26"/>
          <w:szCs w:val="26"/>
        </w:rPr>
        <w:t>ste un proiect matur</w:t>
      </w:r>
      <w:r w:rsidR="00932D84" w:rsidRPr="00D93DFD">
        <w:rPr>
          <w:rFonts w:ascii="Calibri" w:hAnsi="Calibri"/>
          <w:sz w:val="26"/>
          <w:szCs w:val="26"/>
        </w:rPr>
        <w:t>,</w:t>
      </w:r>
      <w:r w:rsidRPr="00D93DFD">
        <w:rPr>
          <w:rFonts w:ascii="Calibri" w:hAnsi="Calibri"/>
          <w:sz w:val="26"/>
          <w:szCs w:val="26"/>
        </w:rPr>
        <w:t xml:space="preserve"> destul de avansat din punct de vedere tehnico</w:t>
      </w:r>
      <w:r w:rsidR="00932D84" w:rsidRPr="00D93DFD">
        <w:rPr>
          <w:rFonts w:ascii="Calibri" w:hAnsi="Calibri"/>
          <w:sz w:val="26"/>
          <w:szCs w:val="26"/>
        </w:rPr>
        <w:t>-e</w:t>
      </w:r>
      <w:r w:rsidRPr="00D93DFD">
        <w:rPr>
          <w:rFonts w:ascii="Calibri" w:hAnsi="Calibri"/>
          <w:sz w:val="26"/>
          <w:szCs w:val="26"/>
        </w:rPr>
        <w:t xml:space="preserve">conomic și al documentației legată de dovedirea drepturilor de </w:t>
      </w:r>
      <w:r w:rsidR="00932D84" w:rsidRPr="00D93DFD">
        <w:rPr>
          <w:rFonts w:ascii="Calibri" w:hAnsi="Calibri"/>
          <w:sz w:val="26"/>
          <w:szCs w:val="26"/>
        </w:rPr>
        <w:t xml:space="preserve">proprietate </w:t>
      </w:r>
      <w:r w:rsidR="00E437BA" w:rsidRPr="00D93DFD">
        <w:rPr>
          <w:rFonts w:ascii="Calibri" w:hAnsi="Calibri"/>
          <w:sz w:val="26"/>
          <w:szCs w:val="26"/>
        </w:rPr>
        <w:t xml:space="preserve"> și </w:t>
      </w:r>
      <w:r w:rsidR="00521DFF">
        <w:rPr>
          <w:rFonts w:ascii="Calibri" w:hAnsi="Calibri"/>
          <w:sz w:val="26"/>
          <w:szCs w:val="26"/>
        </w:rPr>
        <w:t>vom lansa</w:t>
      </w:r>
      <w:r w:rsidRPr="00D93DFD">
        <w:rPr>
          <w:rFonts w:ascii="Calibri" w:hAnsi="Calibri"/>
          <w:sz w:val="26"/>
          <w:szCs w:val="26"/>
        </w:rPr>
        <w:t xml:space="preserve"> apelul </w:t>
      </w:r>
      <w:r w:rsidR="00521DFF">
        <w:rPr>
          <w:rFonts w:ascii="Calibri" w:hAnsi="Calibri"/>
          <w:sz w:val="26"/>
          <w:szCs w:val="26"/>
        </w:rPr>
        <w:t>cât de curând.</w:t>
      </w:r>
      <w:r w:rsidR="00932D84" w:rsidRPr="00D93DFD">
        <w:rPr>
          <w:rFonts w:ascii="Calibri" w:hAnsi="Calibri"/>
          <w:sz w:val="26"/>
          <w:szCs w:val="26"/>
        </w:rPr>
        <w:t xml:space="preserve"> </w:t>
      </w:r>
    </w:p>
    <w:p w:rsidR="00E437BA" w:rsidRPr="00D93DFD" w:rsidRDefault="00E437BA" w:rsidP="00E36E5E">
      <w:pPr>
        <w:spacing w:line="240" w:lineRule="auto"/>
        <w:jc w:val="both"/>
        <w:rPr>
          <w:rFonts w:ascii="Calibri" w:hAnsi="Calibri"/>
          <w:sz w:val="26"/>
          <w:szCs w:val="26"/>
        </w:rPr>
      </w:pPr>
      <w:r w:rsidRPr="00D93DFD">
        <w:rPr>
          <w:rFonts w:ascii="Calibri" w:hAnsi="Calibri"/>
          <w:sz w:val="26"/>
          <w:szCs w:val="26"/>
        </w:rPr>
        <w:t>Doamna Daciana Crâștiu a întrebat care este valoarea proiectului.</w:t>
      </w:r>
    </w:p>
    <w:p w:rsidR="00332637" w:rsidRPr="00D93DFD" w:rsidRDefault="00E437BA" w:rsidP="00E36E5E">
      <w:pPr>
        <w:spacing w:line="240" w:lineRule="auto"/>
        <w:jc w:val="both"/>
        <w:rPr>
          <w:rFonts w:ascii="Calibri" w:hAnsi="Calibri"/>
          <w:sz w:val="26"/>
          <w:szCs w:val="26"/>
        </w:rPr>
      </w:pPr>
      <w:r w:rsidRPr="00D93DFD">
        <w:rPr>
          <w:rFonts w:ascii="Calibri" w:hAnsi="Calibri"/>
          <w:sz w:val="26"/>
          <w:szCs w:val="26"/>
        </w:rPr>
        <w:t xml:space="preserve">Doamna Camelia Coporan a menționat că </w:t>
      </w:r>
      <w:r w:rsidR="00744CD9" w:rsidRPr="00D93DFD">
        <w:rPr>
          <w:rFonts w:ascii="Calibri" w:hAnsi="Calibri"/>
          <w:sz w:val="26"/>
          <w:szCs w:val="26"/>
        </w:rPr>
        <w:t xml:space="preserve">în criterii acum nu se spune valoarea proiectului, </w:t>
      </w:r>
      <w:r w:rsidRPr="00D93DFD">
        <w:rPr>
          <w:rFonts w:ascii="Calibri" w:hAnsi="Calibri"/>
          <w:sz w:val="26"/>
          <w:szCs w:val="26"/>
        </w:rPr>
        <w:t xml:space="preserve">valoarea </w:t>
      </w:r>
      <w:r w:rsidR="004E0EB1" w:rsidRPr="00D93DFD">
        <w:rPr>
          <w:rFonts w:ascii="Calibri" w:hAnsi="Calibri"/>
          <w:sz w:val="26"/>
          <w:szCs w:val="26"/>
        </w:rPr>
        <w:t>este în ghidul solicitantului</w:t>
      </w:r>
      <w:r w:rsidRPr="00D93DFD">
        <w:rPr>
          <w:rFonts w:ascii="Calibri" w:hAnsi="Calibri"/>
          <w:sz w:val="26"/>
          <w:szCs w:val="26"/>
        </w:rPr>
        <w:t xml:space="preserve">, </w:t>
      </w:r>
      <w:r w:rsidR="00744CD9" w:rsidRPr="00D93DFD">
        <w:rPr>
          <w:rFonts w:ascii="Calibri" w:hAnsi="Calibri"/>
          <w:sz w:val="26"/>
          <w:szCs w:val="26"/>
        </w:rPr>
        <w:t>c</w:t>
      </w:r>
      <w:r w:rsidR="004E0EB1" w:rsidRPr="00D93DFD">
        <w:rPr>
          <w:rFonts w:ascii="Calibri" w:hAnsi="Calibri"/>
          <w:sz w:val="26"/>
          <w:szCs w:val="26"/>
        </w:rPr>
        <w:t>are este valoarea minimă și care este valoarea maximă</w:t>
      </w:r>
      <w:r w:rsidR="00521DFF">
        <w:rPr>
          <w:rFonts w:ascii="Calibri" w:hAnsi="Calibri"/>
          <w:sz w:val="26"/>
          <w:szCs w:val="26"/>
        </w:rPr>
        <w:t>,</w:t>
      </w:r>
      <w:r w:rsidR="004E0EB1" w:rsidRPr="00D93DFD">
        <w:rPr>
          <w:rFonts w:ascii="Calibri" w:hAnsi="Calibri"/>
          <w:sz w:val="26"/>
          <w:szCs w:val="26"/>
        </w:rPr>
        <w:t xml:space="preserve"> nu se vorbește de valoarea proiectului</w:t>
      </w:r>
      <w:r w:rsidR="007E1123" w:rsidRPr="00D93DFD">
        <w:rPr>
          <w:rFonts w:ascii="Calibri" w:hAnsi="Calibri"/>
          <w:sz w:val="26"/>
          <w:szCs w:val="26"/>
        </w:rPr>
        <w:t xml:space="preserve"> c</w:t>
      </w:r>
      <w:r w:rsidR="004E0EB1" w:rsidRPr="00D93DFD">
        <w:rPr>
          <w:rFonts w:ascii="Calibri" w:hAnsi="Calibri"/>
          <w:sz w:val="26"/>
          <w:szCs w:val="26"/>
        </w:rPr>
        <w:t xml:space="preserve">a și criteriu pentru că azi vorbim de criteriile de </w:t>
      </w:r>
      <w:r w:rsidR="007E1123" w:rsidRPr="00D93DFD">
        <w:rPr>
          <w:rFonts w:ascii="Calibri" w:hAnsi="Calibri"/>
          <w:sz w:val="26"/>
          <w:szCs w:val="26"/>
        </w:rPr>
        <w:t xml:space="preserve">eligibilitate </w:t>
      </w:r>
      <w:r w:rsidR="004E0EB1" w:rsidRPr="00D93DFD">
        <w:rPr>
          <w:rFonts w:ascii="Calibri" w:hAnsi="Calibri"/>
          <w:sz w:val="26"/>
          <w:szCs w:val="26"/>
        </w:rPr>
        <w:t xml:space="preserve">a viitoarei cereri de </w:t>
      </w:r>
      <w:r w:rsidR="004E0EB1" w:rsidRPr="00C54330">
        <w:rPr>
          <w:rFonts w:ascii="Calibri" w:hAnsi="Calibri"/>
          <w:sz w:val="26"/>
          <w:szCs w:val="26"/>
        </w:rPr>
        <w:t xml:space="preserve">finanțare </w:t>
      </w:r>
      <w:r w:rsidR="00C54330" w:rsidRPr="00C54330">
        <w:rPr>
          <w:rFonts w:ascii="Calibri" w:hAnsi="Calibri"/>
          <w:sz w:val="26"/>
          <w:szCs w:val="26"/>
        </w:rPr>
        <w:t>nu discutăm care</w:t>
      </w:r>
      <w:r w:rsidR="004E0EB1" w:rsidRPr="00C54330">
        <w:rPr>
          <w:rFonts w:ascii="Calibri" w:hAnsi="Calibri"/>
          <w:sz w:val="26"/>
          <w:szCs w:val="26"/>
        </w:rPr>
        <w:t xml:space="preserve"> e valoarea</w:t>
      </w:r>
      <w:r w:rsidR="00C54330">
        <w:rPr>
          <w:rFonts w:ascii="Calibri" w:hAnsi="Calibri"/>
          <w:sz w:val="26"/>
          <w:szCs w:val="26"/>
        </w:rPr>
        <w:t>.</w:t>
      </w:r>
    </w:p>
    <w:p w:rsidR="00B12085" w:rsidRPr="00D93DFD" w:rsidRDefault="00332637" w:rsidP="00E36E5E">
      <w:pPr>
        <w:spacing w:line="240" w:lineRule="auto"/>
        <w:jc w:val="both"/>
        <w:rPr>
          <w:rFonts w:ascii="Calibri" w:hAnsi="Calibri"/>
          <w:sz w:val="26"/>
          <w:szCs w:val="26"/>
        </w:rPr>
      </w:pPr>
      <w:r w:rsidRPr="00D93DFD">
        <w:rPr>
          <w:rFonts w:ascii="Calibri" w:hAnsi="Calibri"/>
          <w:sz w:val="26"/>
          <w:szCs w:val="26"/>
        </w:rPr>
        <w:t>D</w:t>
      </w:r>
      <w:r w:rsidR="004E0EB1" w:rsidRPr="00D93DFD">
        <w:rPr>
          <w:rFonts w:ascii="Calibri" w:hAnsi="Calibri"/>
          <w:sz w:val="26"/>
          <w:szCs w:val="26"/>
        </w:rPr>
        <w:t xml:space="preserve">omnul Laurențiu </w:t>
      </w:r>
      <w:r w:rsidRPr="00D93DFD">
        <w:rPr>
          <w:rFonts w:ascii="Calibri" w:hAnsi="Calibri"/>
          <w:sz w:val="26"/>
          <w:szCs w:val="26"/>
        </w:rPr>
        <w:t xml:space="preserve">Caprian </w:t>
      </w:r>
      <w:r w:rsidR="004E0EB1" w:rsidRPr="00D93DFD">
        <w:rPr>
          <w:rFonts w:ascii="Calibri" w:hAnsi="Calibri"/>
          <w:sz w:val="26"/>
          <w:szCs w:val="26"/>
        </w:rPr>
        <w:t>a menționat</w:t>
      </w:r>
      <w:r w:rsidRPr="00D93DFD">
        <w:rPr>
          <w:rFonts w:ascii="Calibri" w:hAnsi="Calibri"/>
          <w:sz w:val="26"/>
          <w:szCs w:val="26"/>
        </w:rPr>
        <w:t xml:space="preserve"> c</w:t>
      </w:r>
      <w:r w:rsidR="004E0EB1" w:rsidRPr="00D93DFD">
        <w:rPr>
          <w:rFonts w:ascii="Calibri" w:hAnsi="Calibri"/>
          <w:sz w:val="26"/>
          <w:szCs w:val="26"/>
        </w:rPr>
        <w:t>ă programul va da beneficiarului doar acea valoare care o are alocată de 17,5</w:t>
      </w:r>
      <w:r w:rsidRPr="00D93DFD">
        <w:rPr>
          <w:rFonts w:ascii="Calibri" w:hAnsi="Calibri"/>
          <w:sz w:val="26"/>
          <w:szCs w:val="26"/>
        </w:rPr>
        <w:t>7 milioane</w:t>
      </w:r>
      <w:r w:rsidR="00337824" w:rsidRPr="00D93DFD">
        <w:rPr>
          <w:rFonts w:ascii="Calibri" w:hAnsi="Calibri"/>
          <w:sz w:val="26"/>
          <w:szCs w:val="26"/>
        </w:rPr>
        <w:t xml:space="preserve"> </w:t>
      </w:r>
      <w:r w:rsidR="004E0EB1" w:rsidRPr="00D93DFD">
        <w:rPr>
          <w:rFonts w:ascii="Calibri" w:hAnsi="Calibri"/>
          <w:sz w:val="26"/>
          <w:szCs w:val="26"/>
        </w:rPr>
        <w:t xml:space="preserve"> restul este contribuția respectivă</w:t>
      </w:r>
      <w:r w:rsidR="00A8216A" w:rsidRPr="00D93DFD">
        <w:rPr>
          <w:rFonts w:ascii="Calibri" w:hAnsi="Calibri"/>
          <w:sz w:val="26"/>
          <w:szCs w:val="26"/>
        </w:rPr>
        <w:t>. A</w:t>
      </w:r>
      <w:r w:rsidR="004E0EB1" w:rsidRPr="00D93DFD">
        <w:rPr>
          <w:rFonts w:ascii="Calibri" w:hAnsi="Calibri"/>
          <w:sz w:val="26"/>
          <w:szCs w:val="26"/>
        </w:rPr>
        <w:t>vând în vedere că este un proiect complex această valoare sigur va fi depășită</w:t>
      </w:r>
      <w:r w:rsidR="00B12085" w:rsidRPr="00D93DFD">
        <w:rPr>
          <w:rFonts w:ascii="Calibri" w:hAnsi="Calibri"/>
          <w:sz w:val="26"/>
          <w:szCs w:val="26"/>
        </w:rPr>
        <w:t xml:space="preserve">, adică </w:t>
      </w:r>
      <w:r w:rsidR="004E0EB1" w:rsidRPr="00D93DFD">
        <w:rPr>
          <w:rFonts w:ascii="Calibri" w:hAnsi="Calibri"/>
          <w:sz w:val="26"/>
          <w:szCs w:val="26"/>
        </w:rPr>
        <w:t xml:space="preserve"> beneficiarul va avea o contribuție proprie</w:t>
      </w:r>
      <w:r w:rsidR="00B12085" w:rsidRPr="00D93DFD">
        <w:rPr>
          <w:rFonts w:ascii="Calibri" w:hAnsi="Calibri"/>
          <w:sz w:val="26"/>
          <w:szCs w:val="26"/>
        </w:rPr>
        <w:t>.</w:t>
      </w:r>
      <w:r w:rsidR="004E0EB1" w:rsidRPr="00D93DFD">
        <w:rPr>
          <w:rFonts w:ascii="Calibri" w:hAnsi="Calibri"/>
          <w:sz w:val="26"/>
          <w:szCs w:val="26"/>
        </w:rPr>
        <w:t xml:space="preserve"> </w:t>
      </w:r>
    </w:p>
    <w:p w:rsidR="00850DD2" w:rsidRPr="00D93DFD" w:rsidRDefault="00B12085" w:rsidP="00E36E5E">
      <w:pPr>
        <w:spacing w:line="240" w:lineRule="auto"/>
        <w:jc w:val="both"/>
        <w:rPr>
          <w:rFonts w:ascii="Calibri" w:hAnsi="Calibri"/>
          <w:sz w:val="26"/>
          <w:szCs w:val="26"/>
        </w:rPr>
      </w:pPr>
      <w:r w:rsidRPr="00D93DFD">
        <w:rPr>
          <w:rFonts w:ascii="Calibri" w:hAnsi="Calibri"/>
          <w:sz w:val="26"/>
          <w:szCs w:val="26"/>
        </w:rPr>
        <w:t xml:space="preserve">Doamna Daciana Crâștiu </w:t>
      </w:r>
      <w:r w:rsidR="001E2F7C" w:rsidRPr="00D93DFD">
        <w:rPr>
          <w:rFonts w:ascii="Calibri" w:hAnsi="Calibri"/>
          <w:sz w:val="26"/>
          <w:szCs w:val="26"/>
        </w:rPr>
        <w:t xml:space="preserve">a </w:t>
      </w:r>
      <w:r w:rsidR="00850DD2" w:rsidRPr="00D93DFD">
        <w:rPr>
          <w:rFonts w:ascii="Calibri" w:hAnsi="Calibri"/>
          <w:sz w:val="26"/>
          <w:szCs w:val="26"/>
        </w:rPr>
        <w:t>solicitat ca Comisia Europeană să fie consultată în prealabil, având în vedere că este un</w:t>
      </w:r>
      <w:r w:rsidR="004E0EB1" w:rsidRPr="00D93DFD">
        <w:rPr>
          <w:rFonts w:ascii="Calibri" w:hAnsi="Calibri"/>
          <w:sz w:val="26"/>
          <w:szCs w:val="26"/>
        </w:rPr>
        <w:t xml:space="preserve"> proiect complex</w:t>
      </w:r>
      <w:r w:rsidR="00850DD2" w:rsidRPr="00D93DFD">
        <w:rPr>
          <w:rFonts w:ascii="Calibri" w:hAnsi="Calibri"/>
          <w:sz w:val="26"/>
          <w:szCs w:val="26"/>
        </w:rPr>
        <w:t>.</w:t>
      </w:r>
    </w:p>
    <w:p w:rsidR="00850DD2" w:rsidRPr="00D93DFD" w:rsidRDefault="00850DD2" w:rsidP="00850DD2">
      <w:pPr>
        <w:spacing w:line="240" w:lineRule="auto"/>
        <w:jc w:val="both"/>
        <w:rPr>
          <w:rFonts w:ascii="Calibri" w:hAnsi="Calibri"/>
          <w:sz w:val="26"/>
          <w:szCs w:val="26"/>
          <w:u w:val="single"/>
        </w:rPr>
      </w:pPr>
      <w:r w:rsidRPr="00D93DFD">
        <w:rPr>
          <w:rFonts w:ascii="Calibri" w:hAnsi="Calibri"/>
          <w:sz w:val="26"/>
          <w:szCs w:val="26"/>
          <w:u w:val="single"/>
        </w:rPr>
        <w:t xml:space="preserve">Doamna Camelia Coporan a supus la vot aprobarea criteriilor de eligibilitate și evaluare tehnică și financiară aferente axei prioritare 8: Dezvoltarea infrastructurii de </w:t>
      </w:r>
      <w:r w:rsidRPr="00D93DFD">
        <w:rPr>
          <w:rFonts w:ascii="Calibri" w:hAnsi="Calibri"/>
          <w:sz w:val="26"/>
          <w:szCs w:val="26"/>
          <w:u w:val="single"/>
        </w:rPr>
        <w:lastRenderedPageBreak/>
        <w:t xml:space="preserve">sănătate şi sociale, Obiectivul </w:t>
      </w:r>
      <w:r w:rsidR="007B0796" w:rsidRPr="00D93DFD">
        <w:rPr>
          <w:rFonts w:ascii="Calibri" w:hAnsi="Calibri"/>
          <w:sz w:val="26"/>
          <w:szCs w:val="26"/>
          <w:u w:val="single"/>
        </w:rPr>
        <w:t>specific 8.2. -</w:t>
      </w:r>
      <w:r w:rsidRPr="00D93DFD">
        <w:rPr>
          <w:rFonts w:ascii="Calibri" w:hAnsi="Calibri"/>
          <w:sz w:val="26"/>
          <w:szCs w:val="26"/>
          <w:u w:val="single"/>
        </w:rPr>
        <w:t xml:space="preserve"> Operațiunea B - Îmbunătățirea calității şi a  eficienței îngrijirii medicale de urgență </w:t>
      </w:r>
      <w:r w:rsidR="007B0796" w:rsidRPr="00D93DFD">
        <w:rPr>
          <w:rFonts w:ascii="Calibri" w:hAnsi="Calibri"/>
          <w:sz w:val="26"/>
          <w:szCs w:val="26"/>
          <w:u w:val="single"/>
        </w:rPr>
        <w:t>-</w:t>
      </w:r>
      <w:r w:rsidRPr="00D93DFD">
        <w:rPr>
          <w:rFonts w:ascii="Calibri" w:hAnsi="Calibri"/>
          <w:sz w:val="26"/>
          <w:szCs w:val="26"/>
          <w:u w:val="single"/>
        </w:rPr>
        <w:t xml:space="preserve"> Apel ITI Delta Dunării, criterii care au fost aprobate cu </w:t>
      </w:r>
      <w:r w:rsidRPr="00521DFF">
        <w:rPr>
          <w:rFonts w:ascii="Calibri" w:hAnsi="Calibri"/>
          <w:sz w:val="26"/>
          <w:szCs w:val="26"/>
          <w:u w:val="single"/>
        </w:rPr>
        <w:t>22 v</w:t>
      </w:r>
      <w:r w:rsidRPr="00D93DFD">
        <w:rPr>
          <w:rFonts w:ascii="Calibri" w:hAnsi="Calibri"/>
          <w:sz w:val="26"/>
          <w:szCs w:val="26"/>
          <w:u w:val="single"/>
        </w:rPr>
        <w:t xml:space="preserve">oturi pentru. </w:t>
      </w:r>
    </w:p>
    <w:p w:rsidR="007B0796" w:rsidRPr="00D93DFD" w:rsidRDefault="007B0796" w:rsidP="007B0796">
      <w:pPr>
        <w:spacing w:line="240" w:lineRule="auto"/>
        <w:jc w:val="both"/>
        <w:rPr>
          <w:rFonts w:ascii="Calibri" w:hAnsi="Calibri"/>
          <w:b/>
          <w:sz w:val="26"/>
          <w:szCs w:val="26"/>
          <w:u w:val="single"/>
        </w:rPr>
      </w:pPr>
      <w:r w:rsidRPr="00D93DFD">
        <w:rPr>
          <w:rFonts w:ascii="Calibri" w:hAnsi="Calibri"/>
          <w:b/>
          <w:sz w:val="26"/>
          <w:szCs w:val="26"/>
          <w:u w:val="single"/>
        </w:rPr>
        <w:t xml:space="preserve">5. Prezentare privind implementarea instrumentelor financiare utilizate în cadrul Programului Operațional  Regional - Equity Fund și Initiativa pentru IMM-uri ( axele prioritare 2 și 15)  </w:t>
      </w:r>
    </w:p>
    <w:p w:rsidR="00D71835" w:rsidRPr="00D93DFD" w:rsidRDefault="007B0796" w:rsidP="00E36E5E">
      <w:pPr>
        <w:spacing w:line="240" w:lineRule="auto"/>
        <w:jc w:val="both"/>
        <w:rPr>
          <w:rFonts w:ascii="Calibri" w:hAnsi="Calibri"/>
          <w:sz w:val="26"/>
          <w:szCs w:val="26"/>
        </w:rPr>
      </w:pPr>
      <w:r w:rsidRPr="00D93DFD">
        <w:rPr>
          <w:rFonts w:ascii="Calibri" w:hAnsi="Calibri"/>
          <w:sz w:val="26"/>
          <w:szCs w:val="26"/>
        </w:rPr>
        <w:t xml:space="preserve">Doamna </w:t>
      </w:r>
      <w:r w:rsidR="00012B47" w:rsidRPr="00D93DFD">
        <w:rPr>
          <w:rFonts w:ascii="Calibri" w:hAnsi="Calibri"/>
          <w:sz w:val="26"/>
          <w:szCs w:val="26"/>
        </w:rPr>
        <w:t xml:space="preserve">Camelia Drăgoi, Fondul European de Investiții a menționat că </w:t>
      </w:r>
      <w:r w:rsidR="004E0EB1" w:rsidRPr="00D93DFD">
        <w:rPr>
          <w:rFonts w:ascii="Calibri" w:hAnsi="Calibri"/>
          <w:sz w:val="26"/>
          <w:szCs w:val="26"/>
        </w:rPr>
        <w:t xml:space="preserve">lucrează în cadrul </w:t>
      </w:r>
      <w:r w:rsidR="00012B47" w:rsidRPr="00D93DFD">
        <w:rPr>
          <w:rFonts w:ascii="Calibri" w:hAnsi="Calibri"/>
          <w:sz w:val="26"/>
          <w:szCs w:val="26"/>
        </w:rPr>
        <w:t xml:space="preserve">FEI </w:t>
      </w:r>
      <w:r w:rsidR="004E0EB1" w:rsidRPr="00D93DFD">
        <w:rPr>
          <w:rFonts w:ascii="Calibri" w:hAnsi="Calibri"/>
          <w:sz w:val="26"/>
          <w:szCs w:val="26"/>
        </w:rPr>
        <w:t>din anul 2008 și se ocupă în România de implementare</w:t>
      </w:r>
      <w:r w:rsidR="00012B47" w:rsidRPr="00D93DFD">
        <w:rPr>
          <w:rFonts w:ascii="Calibri" w:hAnsi="Calibri"/>
          <w:sz w:val="26"/>
          <w:szCs w:val="26"/>
        </w:rPr>
        <w:t>a</w:t>
      </w:r>
      <w:r w:rsidR="004E0EB1" w:rsidRPr="00D93DFD">
        <w:rPr>
          <w:rFonts w:ascii="Calibri" w:hAnsi="Calibri"/>
          <w:sz w:val="26"/>
          <w:szCs w:val="26"/>
        </w:rPr>
        <w:t xml:space="preserve"> instrumentelor financiare finanțate prin </w:t>
      </w:r>
      <w:r w:rsidR="00012B47" w:rsidRPr="00D93DFD">
        <w:rPr>
          <w:rFonts w:ascii="Calibri" w:hAnsi="Calibri"/>
          <w:sz w:val="26"/>
          <w:szCs w:val="26"/>
        </w:rPr>
        <w:t xml:space="preserve">Programul Operațional Regional, </w:t>
      </w:r>
      <w:r w:rsidR="004E0EB1" w:rsidRPr="00D93DFD">
        <w:rPr>
          <w:rFonts w:ascii="Calibri" w:hAnsi="Calibri"/>
          <w:sz w:val="26"/>
          <w:szCs w:val="26"/>
        </w:rPr>
        <w:t xml:space="preserve">partea de </w:t>
      </w:r>
      <w:r w:rsidR="00012B47" w:rsidRPr="00D93DFD">
        <w:rPr>
          <w:rFonts w:ascii="Calibri" w:hAnsi="Calibri"/>
          <w:sz w:val="26"/>
          <w:szCs w:val="26"/>
        </w:rPr>
        <w:t>e</w:t>
      </w:r>
      <w:r w:rsidR="004E0EB1" w:rsidRPr="00D93DFD">
        <w:rPr>
          <w:rFonts w:ascii="Calibri" w:hAnsi="Calibri"/>
          <w:sz w:val="26"/>
          <w:szCs w:val="26"/>
        </w:rPr>
        <w:t>quity</w:t>
      </w:r>
      <w:r w:rsidR="00012B47" w:rsidRPr="00D93DFD">
        <w:rPr>
          <w:rFonts w:ascii="Calibri" w:hAnsi="Calibri"/>
          <w:sz w:val="26"/>
          <w:szCs w:val="26"/>
        </w:rPr>
        <w:t>,</w:t>
      </w:r>
      <w:r w:rsidR="004E0EB1" w:rsidRPr="00D93DFD">
        <w:rPr>
          <w:rFonts w:ascii="Calibri" w:hAnsi="Calibri"/>
          <w:sz w:val="26"/>
          <w:szCs w:val="26"/>
        </w:rPr>
        <w:t xml:space="preserve"> programul operațional competitivitate și instrumentele financiare din </w:t>
      </w:r>
      <w:r w:rsidR="00012B47" w:rsidRPr="00D93DFD">
        <w:rPr>
          <w:rFonts w:ascii="Calibri" w:hAnsi="Calibri"/>
          <w:sz w:val="26"/>
          <w:szCs w:val="26"/>
        </w:rPr>
        <w:t xml:space="preserve">JEREMY </w:t>
      </w:r>
      <w:r w:rsidR="004E0EB1" w:rsidRPr="00D93DFD">
        <w:rPr>
          <w:rFonts w:ascii="Calibri" w:hAnsi="Calibri"/>
          <w:sz w:val="26"/>
          <w:szCs w:val="26"/>
        </w:rPr>
        <w:t>pe care încă le avem în implementare în faza de adm</w:t>
      </w:r>
      <w:r w:rsidR="00012B47" w:rsidRPr="00D93DFD">
        <w:rPr>
          <w:rFonts w:ascii="Calibri" w:hAnsi="Calibri"/>
          <w:sz w:val="26"/>
          <w:szCs w:val="26"/>
        </w:rPr>
        <w:t>inistrarea resurselor rambursate</w:t>
      </w:r>
      <w:r w:rsidR="009216FE">
        <w:rPr>
          <w:rFonts w:ascii="Calibri" w:hAnsi="Calibri"/>
          <w:sz w:val="26"/>
          <w:szCs w:val="26"/>
        </w:rPr>
        <w:t xml:space="preserve">. </w:t>
      </w:r>
      <w:r w:rsidR="004E0EB1" w:rsidRPr="00D93DFD">
        <w:rPr>
          <w:rFonts w:ascii="Calibri" w:hAnsi="Calibri"/>
          <w:sz w:val="26"/>
          <w:szCs w:val="26"/>
        </w:rPr>
        <w:t xml:space="preserve"> </w:t>
      </w:r>
      <w:r w:rsidR="008A16D5" w:rsidRPr="00D93DFD">
        <w:rPr>
          <w:rFonts w:ascii="Calibri" w:hAnsi="Calibri"/>
          <w:sz w:val="26"/>
          <w:szCs w:val="26"/>
        </w:rPr>
        <w:t xml:space="preserve">Instrumentul </w:t>
      </w:r>
      <w:r w:rsidR="004E0EB1" w:rsidRPr="00D93DFD">
        <w:rPr>
          <w:rFonts w:ascii="Calibri" w:hAnsi="Calibri"/>
          <w:sz w:val="26"/>
          <w:szCs w:val="26"/>
        </w:rPr>
        <w:t>de capital de risc sau equity finanțat din axa prioritară 2 pentru întreprinderi</w:t>
      </w:r>
      <w:r w:rsidR="008A16D5" w:rsidRPr="00D93DFD">
        <w:rPr>
          <w:rFonts w:ascii="Calibri" w:hAnsi="Calibri"/>
          <w:sz w:val="26"/>
          <w:szCs w:val="26"/>
        </w:rPr>
        <w:t xml:space="preserve"> mici și mijlocii a beneficiat </w:t>
      </w:r>
      <w:r w:rsidR="004E0EB1" w:rsidRPr="00D93DFD">
        <w:rPr>
          <w:rFonts w:ascii="Calibri" w:hAnsi="Calibri"/>
          <w:sz w:val="26"/>
          <w:szCs w:val="26"/>
        </w:rPr>
        <w:t>de o alocare totală de 58</w:t>
      </w:r>
      <w:r w:rsidR="008A16D5" w:rsidRPr="00D93DFD">
        <w:rPr>
          <w:rFonts w:ascii="Calibri" w:hAnsi="Calibri"/>
          <w:sz w:val="26"/>
          <w:szCs w:val="26"/>
        </w:rPr>
        <w:t>,</w:t>
      </w:r>
      <w:r w:rsidR="004E0EB1" w:rsidRPr="00D93DFD">
        <w:rPr>
          <w:rFonts w:ascii="Calibri" w:hAnsi="Calibri"/>
          <w:sz w:val="26"/>
          <w:szCs w:val="26"/>
        </w:rPr>
        <w:t>8 milioane euro dintre care</w:t>
      </w:r>
      <w:r w:rsidR="008A16D5" w:rsidRPr="00D93DFD">
        <w:rPr>
          <w:rFonts w:ascii="Calibri" w:hAnsi="Calibri"/>
          <w:sz w:val="26"/>
          <w:szCs w:val="26"/>
        </w:rPr>
        <w:t xml:space="preserve"> </w:t>
      </w:r>
      <w:r w:rsidR="004E0EB1" w:rsidRPr="00D93DFD">
        <w:rPr>
          <w:rFonts w:ascii="Calibri" w:hAnsi="Calibri"/>
          <w:sz w:val="26"/>
          <w:szCs w:val="26"/>
        </w:rPr>
        <w:t xml:space="preserve">scăzând rezerva pentru costul de management ale fondului de fonduri </w:t>
      </w:r>
      <w:r w:rsidR="008A16D5" w:rsidRPr="00D93DFD">
        <w:rPr>
          <w:rFonts w:ascii="Calibri" w:hAnsi="Calibri"/>
          <w:sz w:val="26"/>
          <w:szCs w:val="26"/>
        </w:rPr>
        <w:t xml:space="preserve">a </w:t>
      </w:r>
      <w:r w:rsidR="004E0EB1" w:rsidRPr="00D93DFD">
        <w:rPr>
          <w:rFonts w:ascii="Calibri" w:hAnsi="Calibri"/>
          <w:sz w:val="26"/>
          <w:szCs w:val="26"/>
        </w:rPr>
        <w:t xml:space="preserve">rezultat </w:t>
      </w:r>
      <w:r w:rsidR="008A16D5" w:rsidRPr="00D93DFD">
        <w:rPr>
          <w:rFonts w:ascii="Calibri" w:hAnsi="Calibri"/>
          <w:sz w:val="26"/>
          <w:szCs w:val="26"/>
        </w:rPr>
        <w:t xml:space="preserve">o </w:t>
      </w:r>
      <w:r w:rsidR="004E0EB1" w:rsidRPr="00D93DFD">
        <w:rPr>
          <w:rFonts w:ascii="Calibri" w:hAnsi="Calibri"/>
          <w:sz w:val="26"/>
          <w:szCs w:val="26"/>
        </w:rPr>
        <w:t>alocare maximă pentru instrumentul equity de 55,</w:t>
      </w:r>
      <w:r w:rsidR="008A16D5" w:rsidRPr="00D93DFD">
        <w:rPr>
          <w:rFonts w:ascii="Calibri" w:hAnsi="Calibri"/>
          <w:sz w:val="26"/>
          <w:szCs w:val="26"/>
        </w:rPr>
        <w:t>8</w:t>
      </w:r>
      <w:r w:rsidR="004E0EB1" w:rsidRPr="00D93DFD">
        <w:rPr>
          <w:rFonts w:ascii="Calibri" w:hAnsi="Calibri"/>
          <w:sz w:val="26"/>
          <w:szCs w:val="26"/>
        </w:rPr>
        <w:t xml:space="preserve"> milioane euro</w:t>
      </w:r>
      <w:r w:rsidR="008A16D5" w:rsidRPr="00D93DFD">
        <w:rPr>
          <w:rFonts w:ascii="Calibri" w:hAnsi="Calibri"/>
          <w:sz w:val="26"/>
          <w:szCs w:val="26"/>
        </w:rPr>
        <w:t>.</w:t>
      </w:r>
      <w:r w:rsidR="004E0EB1" w:rsidRPr="00D93DFD">
        <w:rPr>
          <w:rFonts w:ascii="Calibri" w:hAnsi="Calibri"/>
          <w:sz w:val="26"/>
          <w:szCs w:val="26"/>
        </w:rPr>
        <w:t xml:space="preserve"> După cum știți </w:t>
      </w:r>
      <w:r w:rsidR="008A16D5" w:rsidRPr="00D93DFD">
        <w:rPr>
          <w:rFonts w:ascii="Calibri" w:hAnsi="Calibri"/>
          <w:sz w:val="26"/>
          <w:szCs w:val="26"/>
        </w:rPr>
        <w:t xml:space="preserve">acest instrument </w:t>
      </w:r>
      <w:r w:rsidR="004E0EB1" w:rsidRPr="00D93DFD">
        <w:rPr>
          <w:rFonts w:ascii="Calibri" w:hAnsi="Calibri"/>
          <w:sz w:val="26"/>
          <w:szCs w:val="26"/>
        </w:rPr>
        <w:t>const</w:t>
      </w:r>
      <w:r w:rsidR="008A16D5" w:rsidRPr="00D93DFD">
        <w:rPr>
          <w:rFonts w:ascii="Calibri" w:hAnsi="Calibri"/>
          <w:sz w:val="26"/>
          <w:szCs w:val="26"/>
        </w:rPr>
        <w:t>ă în</w:t>
      </w:r>
      <w:r w:rsidR="004E0EB1" w:rsidRPr="00D93DFD">
        <w:rPr>
          <w:rFonts w:ascii="Calibri" w:hAnsi="Calibri"/>
          <w:sz w:val="26"/>
          <w:szCs w:val="26"/>
        </w:rPr>
        <w:t xml:space="preserve"> participare</w:t>
      </w:r>
      <w:r w:rsidR="008A16D5" w:rsidRPr="00D93DFD">
        <w:rPr>
          <w:rFonts w:ascii="Calibri" w:hAnsi="Calibri"/>
          <w:sz w:val="26"/>
          <w:szCs w:val="26"/>
        </w:rPr>
        <w:t>a</w:t>
      </w:r>
      <w:r w:rsidR="004E0EB1" w:rsidRPr="00D93DFD">
        <w:rPr>
          <w:rFonts w:ascii="Calibri" w:hAnsi="Calibri"/>
          <w:sz w:val="26"/>
          <w:szCs w:val="26"/>
        </w:rPr>
        <w:t xml:space="preserve"> la Fondul </w:t>
      </w:r>
      <w:r w:rsidR="00BC74BD" w:rsidRPr="00D93DFD">
        <w:rPr>
          <w:rFonts w:ascii="Calibri" w:hAnsi="Calibri"/>
          <w:sz w:val="26"/>
          <w:szCs w:val="26"/>
        </w:rPr>
        <w:t xml:space="preserve">de </w:t>
      </w:r>
      <w:r w:rsidR="000A2EF6" w:rsidRPr="00D93DFD">
        <w:rPr>
          <w:rFonts w:ascii="Calibri" w:hAnsi="Calibri"/>
          <w:sz w:val="26"/>
          <w:szCs w:val="26"/>
        </w:rPr>
        <w:t xml:space="preserve">Equity </w:t>
      </w:r>
      <w:r w:rsidR="004E0EB1" w:rsidRPr="00D93DFD">
        <w:rPr>
          <w:rFonts w:ascii="Calibri" w:hAnsi="Calibri"/>
          <w:sz w:val="26"/>
          <w:szCs w:val="26"/>
        </w:rPr>
        <w:t xml:space="preserve">sau capital de risc </w:t>
      </w:r>
      <w:r w:rsidR="00BC74BD" w:rsidRPr="00D93DFD">
        <w:rPr>
          <w:rFonts w:ascii="Calibri" w:hAnsi="Calibri"/>
          <w:sz w:val="26"/>
          <w:szCs w:val="26"/>
        </w:rPr>
        <w:t xml:space="preserve">care </w:t>
      </w:r>
      <w:r w:rsidR="004E0EB1" w:rsidRPr="00D93DFD">
        <w:rPr>
          <w:rFonts w:ascii="Calibri" w:hAnsi="Calibri"/>
          <w:sz w:val="26"/>
          <w:szCs w:val="26"/>
        </w:rPr>
        <w:t xml:space="preserve">se înființează cu participare de cel mult 70 </w:t>
      </w:r>
      <w:r w:rsidR="00BC74BD" w:rsidRPr="00D93DFD">
        <w:rPr>
          <w:rFonts w:ascii="Calibri" w:hAnsi="Calibri"/>
          <w:sz w:val="26"/>
          <w:szCs w:val="26"/>
        </w:rPr>
        <w:t>%</w:t>
      </w:r>
      <w:r w:rsidR="004E0EB1" w:rsidRPr="00D93DFD">
        <w:rPr>
          <w:rFonts w:ascii="Calibri" w:hAnsi="Calibri"/>
          <w:sz w:val="26"/>
          <w:szCs w:val="26"/>
        </w:rPr>
        <w:t xml:space="preserve"> din </w:t>
      </w:r>
      <w:r w:rsidR="00BC74BD" w:rsidRPr="00D93DFD">
        <w:rPr>
          <w:rFonts w:ascii="Calibri" w:hAnsi="Calibri"/>
          <w:sz w:val="26"/>
          <w:szCs w:val="26"/>
        </w:rPr>
        <w:t>POR</w:t>
      </w:r>
      <w:r w:rsidR="004E0EB1" w:rsidRPr="00D93DFD">
        <w:rPr>
          <w:rFonts w:ascii="Calibri" w:hAnsi="Calibri"/>
          <w:sz w:val="26"/>
          <w:szCs w:val="26"/>
        </w:rPr>
        <w:t xml:space="preserve"> la care se adaugă resurse private</w:t>
      </w:r>
      <w:r w:rsidR="007B2E91" w:rsidRPr="00D93DFD">
        <w:rPr>
          <w:rFonts w:ascii="Calibri" w:hAnsi="Calibri"/>
          <w:sz w:val="26"/>
          <w:szCs w:val="26"/>
        </w:rPr>
        <w:t>.</w:t>
      </w:r>
      <w:r w:rsidR="004E0EB1" w:rsidRPr="00D93DFD">
        <w:rPr>
          <w:rFonts w:ascii="Calibri" w:hAnsi="Calibri"/>
          <w:sz w:val="26"/>
          <w:szCs w:val="26"/>
        </w:rPr>
        <w:t xml:space="preserve"> </w:t>
      </w:r>
      <w:r w:rsidR="007B2E91" w:rsidRPr="00D93DFD">
        <w:rPr>
          <w:rFonts w:ascii="Calibri" w:hAnsi="Calibri"/>
          <w:sz w:val="26"/>
          <w:szCs w:val="26"/>
        </w:rPr>
        <w:t>A</w:t>
      </w:r>
      <w:r w:rsidR="004E0EB1" w:rsidRPr="00D93DFD">
        <w:rPr>
          <w:rFonts w:ascii="Calibri" w:hAnsi="Calibri"/>
          <w:sz w:val="26"/>
          <w:szCs w:val="26"/>
        </w:rPr>
        <w:t>ceste fonduri administrate de manager de fond investesc în întreprinderi mici și mijlocii eligibile</w:t>
      </w:r>
      <w:r w:rsidR="007B2E91" w:rsidRPr="00D93DFD">
        <w:rPr>
          <w:rFonts w:ascii="Calibri" w:hAnsi="Calibri"/>
          <w:sz w:val="26"/>
          <w:szCs w:val="26"/>
        </w:rPr>
        <w:t>,</w:t>
      </w:r>
      <w:r w:rsidR="004E0EB1" w:rsidRPr="00D93DFD">
        <w:rPr>
          <w:rFonts w:ascii="Calibri" w:hAnsi="Calibri"/>
          <w:sz w:val="26"/>
          <w:szCs w:val="26"/>
        </w:rPr>
        <w:t xml:space="preserve"> inițial până în 2023 și cu prelungire</w:t>
      </w:r>
      <w:r w:rsidR="007B2E91" w:rsidRPr="00D93DFD">
        <w:rPr>
          <w:rFonts w:ascii="Calibri" w:hAnsi="Calibri"/>
          <w:sz w:val="26"/>
          <w:szCs w:val="26"/>
        </w:rPr>
        <w:t xml:space="preserve"> așa</w:t>
      </w:r>
      <w:r w:rsidR="004E0EB1" w:rsidRPr="00D93DFD">
        <w:rPr>
          <w:rFonts w:ascii="Calibri" w:hAnsi="Calibri"/>
          <w:sz w:val="26"/>
          <w:szCs w:val="26"/>
        </w:rPr>
        <w:t xml:space="preserve"> </w:t>
      </w:r>
      <w:r w:rsidR="007B2E91" w:rsidRPr="00D93DFD">
        <w:rPr>
          <w:rFonts w:ascii="Calibri" w:hAnsi="Calibri"/>
          <w:sz w:val="26"/>
          <w:szCs w:val="26"/>
        </w:rPr>
        <w:t>cum ne permite R</w:t>
      </w:r>
      <w:r w:rsidR="004E0EB1" w:rsidRPr="00D93DFD">
        <w:rPr>
          <w:rFonts w:ascii="Calibri" w:hAnsi="Calibri"/>
          <w:sz w:val="26"/>
          <w:szCs w:val="26"/>
        </w:rPr>
        <w:t xml:space="preserve">egulamentul până în </w:t>
      </w:r>
      <w:r w:rsidR="0013791C" w:rsidRPr="00D93DFD">
        <w:rPr>
          <w:rFonts w:ascii="Calibri" w:hAnsi="Calibri"/>
          <w:sz w:val="26"/>
          <w:szCs w:val="26"/>
        </w:rPr>
        <w:t>2027</w:t>
      </w:r>
      <w:r w:rsidR="004E0EB1" w:rsidRPr="00D93DFD">
        <w:rPr>
          <w:rFonts w:ascii="Calibri" w:hAnsi="Calibri"/>
          <w:sz w:val="26"/>
          <w:szCs w:val="26"/>
        </w:rPr>
        <w:t xml:space="preserve"> cu </w:t>
      </w:r>
      <w:r w:rsidR="0013791C" w:rsidRPr="00D93DFD">
        <w:rPr>
          <w:rFonts w:ascii="Calibri" w:hAnsi="Calibri"/>
          <w:sz w:val="26"/>
          <w:szCs w:val="26"/>
        </w:rPr>
        <w:t>o</w:t>
      </w:r>
      <w:r w:rsidR="004E0EB1" w:rsidRPr="00D93DFD">
        <w:rPr>
          <w:rFonts w:ascii="Calibri" w:hAnsi="Calibri"/>
          <w:sz w:val="26"/>
          <w:szCs w:val="26"/>
        </w:rPr>
        <w:t xml:space="preserve">biectivul de a obține profit în așa fel încât resursele să se întoarcă și să le putem </w:t>
      </w:r>
      <w:r w:rsidR="0013791C" w:rsidRPr="00D93DFD">
        <w:rPr>
          <w:rFonts w:ascii="Calibri" w:hAnsi="Calibri"/>
          <w:sz w:val="26"/>
          <w:szCs w:val="26"/>
        </w:rPr>
        <w:t>re</w:t>
      </w:r>
      <w:r w:rsidR="004E0EB1" w:rsidRPr="00D93DFD">
        <w:rPr>
          <w:rFonts w:ascii="Calibri" w:hAnsi="Calibri"/>
          <w:sz w:val="26"/>
          <w:szCs w:val="26"/>
        </w:rPr>
        <w:t>utiliza pentru alte programe destinate pentru întreprinderi mici și mijlocii</w:t>
      </w:r>
      <w:r w:rsidR="008D66B0" w:rsidRPr="00D93DFD">
        <w:rPr>
          <w:rFonts w:ascii="Calibri" w:hAnsi="Calibri"/>
          <w:sz w:val="26"/>
          <w:szCs w:val="26"/>
        </w:rPr>
        <w:t>. Î</w:t>
      </w:r>
      <w:r w:rsidR="004E0EB1" w:rsidRPr="00D93DFD">
        <w:rPr>
          <w:rFonts w:ascii="Calibri" w:hAnsi="Calibri"/>
          <w:sz w:val="26"/>
          <w:szCs w:val="26"/>
        </w:rPr>
        <w:t xml:space="preserve">n anul 2018 noi </w:t>
      </w:r>
      <w:r w:rsidR="00D05822" w:rsidRPr="00D93DFD">
        <w:rPr>
          <w:rFonts w:ascii="Calibri" w:hAnsi="Calibri"/>
          <w:sz w:val="26"/>
          <w:szCs w:val="26"/>
        </w:rPr>
        <w:t>am efectuat selectarea acestor</w:t>
      </w:r>
      <w:r w:rsidR="004E0EB1" w:rsidRPr="00D93DFD">
        <w:rPr>
          <w:rFonts w:ascii="Calibri" w:hAnsi="Calibri"/>
          <w:sz w:val="26"/>
          <w:szCs w:val="26"/>
        </w:rPr>
        <w:t xml:space="preserve"> </w:t>
      </w:r>
      <w:r w:rsidR="00D05822" w:rsidRPr="00D93DFD">
        <w:rPr>
          <w:rFonts w:ascii="Calibri" w:hAnsi="Calibri"/>
          <w:sz w:val="26"/>
          <w:szCs w:val="26"/>
        </w:rPr>
        <w:t xml:space="preserve">intermediari financiari, </w:t>
      </w:r>
      <w:r w:rsidR="004E0EB1" w:rsidRPr="00D93DFD">
        <w:rPr>
          <w:rFonts w:ascii="Calibri" w:hAnsi="Calibri"/>
          <w:sz w:val="26"/>
          <w:szCs w:val="26"/>
        </w:rPr>
        <w:t>acestor manager</w:t>
      </w:r>
      <w:r w:rsidR="00D05822" w:rsidRPr="00D93DFD">
        <w:rPr>
          <w:rFonts w:ascii="Calibri" w:hAnsi="Calibri"/>
          <w:sz w:val="26"/>
          <w:szCs w:val="26"/>
        </w:rPr>
        <w:t>i</w:t>
      </w:r>
      <w:r w:rsidR="004E0EB1" w:rsidRPr="00D93DFD">
        <w:rPr>
          <w:rFonts w:ascii="Calibri" w:hAnsi="Calibri"/>
          <w:sz w:val="26"/>
          <w:szCs w:val="26"/>
        </w:rPr>
        <w:t xml:space="preserve"> de fond care să administreze aceste </w:t>
      </w:r>
      <w:r w:rsidR="00D05822" w:rsidRPr="00D93DFD">
        <w:rPr>
          <w:rFonts w:ascii="Calibri" w:hAnsi="Calibri"/>
          <w:sz w:val="26"/>
          <w:szCs w:val="26"/>
        </w:rPr>
        <w:t>re</w:t>
      </w:r>
      <w:r w:rsidR="004E0EB1" w:rsidRPr="00D93DFD">
        <w:rPr>
          <w:rFonts w:ascii="Calibri" w:hAnsi="Calibri"/>
          <w:sz w:val="26"/>
          <w:szCs w:val="26"/>
        </w:rPr>
        <w:t>surse am primit un număr foarte mare de oferte 25 din care am selectat două în așa fel încât la sfârșitul anului 2018 chiar în luna decembrie s</w:t>
      </w:r>
      <w:r w:rsidR="00F11892" w:rsidRPr="00D93DFD">
        <w:rPr>
          <w:rFonts w:ascii="Calibri" w:hAnsi="Calibri"/>
          <w:sz w:val="26"/>
          <w:szCs w:val="26"/>
        </w:rPr>
        <w:t>-</w:t>
      </w:r>
      <w:r w:rsidR="004E0EB1" w:rsidRPr="00D93DFD">
        <w:rPr>
          <w:rFonts w:ascii="Calibri" w:hAnsi="Calibri"/>
          <w:sz w:val="26"/>
          <w:szCs w:val="26"/>
        </w:rPr>
        <w:t xml:space="preserve">au înființat două fonduri de investiții unul se numește </w:t>
      </w:r>
      <w:r w:rsidR="00F11892" w:rsidRPr="00D93DFD">
        <w:rPr>
          <w:rFonts w:ascii="Calibri" w:hAnsi="Calibri"/>
          <w:sz w:val="26"/>
          <w:szCs w:val="26"/>
        </w:rPr>
        <w:t xml:space="preserve">Morfozis </w:t>
      </w:r>
      <w:r w:rsidR="004E0EB1" w:rsidRPr="00D93DFD">
        <w:rPr>
          <w:rFonts w:ascii="Calibri" w:hAnsi="Calibri"/>
          <w:sz w:val="26"/>
          <w:szCs w:val="26"/>
        </w:rPr>
        <w:t xml:space="preserve">celălalt se numește </w:t>
      </w:r>
      <w:r w:rsidR="00F11892" w:rsidRPr="009216FE">
        <w:rPr>
          <w:rFonts w:ascii="Calibri" w:hAnsi="Calibri"/>
          <w:sz w:val="26"/>
          <w:szCs w:val="26"/>
        </w:rPr>
        <w:t xml:space="preserve">Black </w:t>
      </w:r>
      <w:r w:rsidR="004E0EB1" w:rsidRPr="009216FE">
        <w:rPr>
          <w:rFonts w:ascii="Calibri" w:hAnsi="Calibri"/>
          <w:sz w:val="26"/>
          <w:szCs w:val="26"/>
        </w:rPr>
        <w:t xml:space="preserve">Sea </w:t>
      </w:r>
      <w:r w:rsidR="00F11892" w:rsidRPr="009216FE">
        <w:rPr>
          <w:rFonts w:ascii="Calibri" w:hAnsi="Calibri"/>
          <w:sz w:val="26"/>
          <w:szCs w:val="26"/>
        </w:rPr>
        <w:t>Fund</w:t>
      </w:r>
      <w:r w:rsidR="009216FE">
        <w:rPr>
          <w:rFonts w:ascii="Calibri" w:hAnsi="Calibri"/>
          <w:sz w:val="26"/>
          <w:szCs w:val="26"/>
        </w:rPr>
        <w:t>. Î</w:t>
      </w:r>
      <w:r w:rsidR="004E0EB1" w:rsidRPr="00D93DFD">
        <w:rPr>
          <w:rFonts w:ascii="Calibri" w:hAnsi="Calibri"/>
          <w:sz w:val="26"/>
          <w:szCs w:val="26"/>
        </w:rPr>
        <w:t xml:space="preserve">mpreună cu resursele din </w:t>
      </w:r>
      <w:r w:rsidR="00F11892" w:rsidRPr="00D93DFD">
        <w:rPr>
          <w:rFonts w:ascii="Calibri" w:hAnsi="Calibri"/>
          <w:sz w:val="26"/>
          <w:szCs w:val="26"/>
        </w:rPr>
        <w:t xml:space="preserve">Programul Operațional </w:t>
      </w:r>
      <w:r w:rsidR="004E0EB1" w:rsidRPr="00D93DFD">
        <w:rPr>
          <w:rFonts w:ascii="Calibri" w:hAnsi="Calibri"/>
          <w:sz w:val="26"/>
          <w:szCs w:val="26"/>
        </w:rPr>
        <w:t>Regional</w:t>
      </w:r>
      <w:r w:rsidR="00F11892" w:rsidRPr="00D93DFD">
        <w:rPr>
          <w:rFonts w:ascii="Calibri" w:hAnsi="Calibri"/>
          <w:sz w:val="26"/>
          <w:szCs w:val="26"/>
        </w:rPr>
        <w:t>,</w:t>
      </w:r>
      <w:r w:rsidR="004E0EB1" w:rsidRPr="00D93DFD">
        <w:rPr>
          <w:rFonts w:ascii="Calibri" w:hAnsi="Calibri"/>
          <w:sz w:val="26"/>
          <w:szCs w:val="26"/>
        </w:rPr>
        <w:t xml:space="preserve"> cu resursele private puse la dispoziție de către instituția noastră</w:t>
      </w:r>
      <w:r w:rsidR="00834576">
        <w:rPr>
          <w:rFonts w:ascii="Calibri" w:hAnsi="Calibri"/>
          <w:sz w:val="26"/>
          <w:szCs w:val="26"/>
        </w:rPr>
        <w:t>,</w:t>
      </w:r>
      <w:r w:rsidR="004E0EB1" w:rsidRPr="00D93DFD">
        <w:rPr>
          <w:rFonts w:ascii="Calibri" w:hAnsi="Calibri"/>
          <w:sz w:val="26"/>
          <w:szCs w:val="26"/>
        </w:rPr>
        <w:t xml:space="preserve"> cu finanțare de la </w:t>
      </w:r>
      <w:r w:rsidR="00B2523C" w:rsidRPr="00D93DFD">
        <w:rPr>
          <w:rFonts w:ascii="Calibri" w:hAnsi="Calibri"/>
          <w:sz w:val="26"/>
          <w:szCs w:val="26"/>
        </w:rPr>
        <w:t>BEI</w:t>
      </w:r>
      <w:r w:rsidR="004E0EB1" w:rsidRPr="00D93DFD">
        <w:rPr>
          <w:rFonts w:ascii="Calibri" w:hAnsi="Calibri"/>
          <w:sz w:val="26"/>
          <w:szCs w:val="26"/>
        </w:rPr>
        <w:t xml:space="preserve"> și cu fondurile private asigurat</w:t>
      </w:r>
      <w:r w:rsidR="00F03751" w:rsidRPr="00D93DFD">
        <w:rPr>
          <w:rFonts w:ascii="Calibri" w:hAnsi="Calibri"/>
          <w:sz w:val="26"/>
          <w:szCs w:val="26"/>
        </w:rPr>
        <w:t>e</w:t>
      </w:r>
      <w:r w:rsidR="004E0EB1" w:rsidRPr="00D93DFD">
        <w:rPr>
          <w:rFonts w:ascii="Calibri" w:hAnsi="Calibri"/>
          <w:sz w:val="26"/>
          <w:szCs w:val="26"/>
        </w:rPr>
        <w:t xml:space="preserve"> direct de către intermediari</w:t>
      </w:r>
      <w:r w:rsidR="00F03751" w:rsidRPr="00D93DFD">
        <w:rPr>
          <w:rFonts w:ascii="Calibri" w:hAnsi="Calibri"/>
          <w:sz w:val="26"/>
          <w:szCs w:val="26"/>
        </w:rPr>
        <w:t>i</w:t>
      </w:r>
      <w:r w:rsidR="004E0EB1" w:rsidRPr="00D93DFD">
        <w:rPr>
          <w:rFonts w:ascii="Calibri" w:hAnsi="Calibri"/>
          <w:sz w:val="26"/>
          <w:szCs w:val="26"/>
        </w:rPr>
        <w:t xml:space="preserve"> financiari din resursele adunate de d</w:t>
      </w:r>
      <w:r w:rsidR="00CE7F6C" w:rsidRPr="00D93DFD">
        <w:rPr>
          <w:rFonts w:ascii="Calibri" w:hAnsi="Calibri"/>
          <w:sz w:val="26"/>
          <w:szCs w:val="26"/>
        </w:rPr>
        <w:t xml:space="preserve">ânșii </w:t>
      </w:r>
      <w:r w:rsidR="00F223A0" w:rsidRPr="00D93DFD">
        <w:rPr>
          <w:rFonts w:ascii="Calibri" w:hAnsi="Calibri"/>
          <w:sz w:val="26"/>
          <w:szCs w:val="26"/>
        </w:rPr>
        <w:t>din piață, cele două fonduri au u</w:t>
      </w:r>
      <w:r w:rsidR="004E0EB1" w:rsidRPr="00D93DFD">
        <w:rPr>
          <w:rFonts w:ascii="Calibri" w:hAnsi="Calibri"/>
          <w:sz w:val="26"/>
          <w:szCs w:val="26"/>
        </w:rPr>
        <w:t>n buget total de 90 milioane</w:t>
      </w:r>
      <w:r w:rsidR="008C0EC5" w:rsidRPr="00D93DFD">
        <w:rPr>
          <w:rFonts w:ascii="Calibri" w:hAnsi="Calibri"/>
          <w:sz w:val="26"/>
          <w:szCs w:val="26"/>
        </w:rPr>
        <w:t xml:space="preserve"> euro</w:t>
      </w:r>
      <w:r w:rsidR="00D02044" w:rsidRPr="00D93DFD">
        <w:rPr>
          <w:rFonts w:ascii="Calibri" w:hAnsi="Calibri"/>
          <w:sz w:val="26"/>
          <w:szCs w:val="26"/>
        </w:rPr>
        <w:t xml:space="preserve">. Ele vor </w:t>
      </w:r>
      <w:r w:rsidR="004E0EB1" w:rsidRPr="00D93DFD">
        <w:rPr>
          <w:rFonts w:ascii="Calibri" w:hAnsi="Calibri"/>
          <w:sz w:val="26"/>
          <w:szCs w:val="26"/>
        </w:rPr>
        <w:t xml:space="preserve">începe să investească în curând și așteptăm cu interes </w:t>
      </w:r>
      <w:r w:rsidR="00D02044" w:rsidRPr="00D93DFD">
        <w:rPr>
          <w:rFonts w:ascii="Calibri" w:hAnsi="Calibri"/>
          <w:sz w:val="26"/>
          <w:szCs w:val="26"/>
        </w:rPr>
        <w:t xml:space="preserve">și </w:t>
      </w:r>
      <w:r w:rsidR="004E0EB1" w:rsidRPr="00D93DFD">
        <w:rPr>
          <w:rFonts w:ascii="Calibri" w:hAnsi="Calibri"/>
          <w:sz w:val="26"/>
          <w:szCs w:val="26"/>
        </w:rPr>
        <w:t xml:space="preserve">vă voi informa la comitetele următoare cu privire la </w:t>
      </w:r>
      <w:r w:rsidR="00D02044" w:rsidRPr="00D93DFD">
        <w:rPr>
          <w:rFonts w:ascii="Calibri" w:hAnsi="Calibri"/>
          <w:sz w:val="26"/>
          <w:szCs w:val="26"/>
        </w:rPr>
        <w:t>p</w:t>
      </w:r>
      <w:r w:rsidR="004E0EB1" w:rsidRPr="00D93DFD">
        <w:rPr>
          <w:rFonts w:ascii="Calibri" w:hAnsi="Calibri"/>
          <w:sz w:val="26"/>
          <w:szCs w:val="26"/>
        </w:rPr>
        <w:t>rogresul implementării până în acest moment nu avem nici o investiție într</w:t>
      </w:r>
      <w:r w:rsidR="00D71835" w:rsidRPr="00D93DFD">
        <w:rPr>
          <w:rFonts w:ascii="Calibri" w:hAnsi="Calibri"/>
          <w:sz w:val="26"/>
          <w:szCs w:val="26"/>
        </w:rPr>
        <w:t>-</w:t>
      </w:r>
      <w:r w:rsidR="004E0EB1" w:rsidRPr="00D93DFD">
        <w:rPr>
          <w:rFonts w:ascii="Calibri" w:hAnsi="Calibri"/>
          <w:sz w:val="26"/>
          <w:szCs w:val="26"/>
        </w:rPr>
        <w:t>un</w:t>
      </w:r>
      <w:r w:rsidR="00D71835" w:rsidRPr="00D93DFD">
        <w:rPr>
          <w:rFonts w:ascii="Calibri" w:hAnsi="Calibri"/>
          <w:sz w:val="26"/>
          <w:szCs w:val="26"/>
        </w:rPr>
        <w:t xml:space="preserve"> IMM</w:t>
      </w:r>
      <w:r w:rsidR="004E0EB1" w:rsidRPr="00D93DFD">
        <w:rPr>
          <w:rFonts w:ascii="Calibri" w:hAnsi="Calibri"/>
          <w:sz w:val="26"/>
          <w:szCs w:val="26"/>
        </w:rPr>
        <w:t xml:space="preserve"> pe care să o putem prezenta</w:t>
      </w:r>
      <w:r w:rsidR="00D71835" w:rsidRPr="00D93DFD">
        <w:rPr>
          <w:rFonts w:ascii="Calibri" w:hAnsi="Calibri"/>
          <w:sz w:val="26"/>
          <w:szCs w:val="26"/>
        </w:rPr>
        <w:t xml:space="preserve">. </w:t>
      </w:r>
    </w:p>
    <w:p w:rsidR="004E0EB1" w:rsidRPr="00D93DFD" w:rsidRDefault="00D71835" w:rsidP="00E36E5E">
      <w:pPr>
        <w:spacing w:line="240" w:lineRule="auto"/>
        <w:jc w:val="both"/>
        <w:rPr>
          <w:rFonts w:ascii="Calibri" w:hAnsi="Calibri"/>
          <w:sz w:val="26"/>
          <w:szCs w:val="26"/>
        </w:rPr>
      </w:pPr>
      <w:r w:rsidRPr="00D93DFD">
        <w:rPr>
          <w:rFonts w:ascii="Calibri" w:hAnsi="Calibri"/>
          <w:sz w:val="26"/>
          <w:szCs w:val="26"/>
        </w:rPr>
        <w:t xml:space="preserve">În </w:t>
      </w:r>
      <w:r w:rsidR="004E0EB1" w:rsidRPr="00D93DFD">
        <w:rPr>
          <w:rFonts w:ascii="Calibri" w:hAnsi="Calibri"/>
          <w:sz w:val="26"/>
          <w:szCs w:val="26"/>
        </w:rPr>
        <w:t xml:space="preserve">ceea ce privește situația </w:t>
      </w:r>
      <w:r w:rsidR="00880EAE" w:rsidRPr="00D93DFD">
        <w:rPr>
          <w:rFonts w:ascii="Calibri" w:hAnsi="Calibri"/>
          <w:sz w:val="26"/>
          <w:szCs w:val="26"/>
        </w:rPr>
        <w:t xml:space="preserve">Inițiativei </w:t>
      </w:r>
      <w:r w:rsidR="004E0EB1" w:rsidRPr="00D93DFD">
        <w:rPr>
          <w:rFonts w:ascii="Calibri" w:hAnsi="Calibri"/>
          <w:sz w:val="26"/>
          <w:szCs w:val="26"/>
        </w:rPr>
        <w:t xml:space="preserve">pentru IMM </w:t>
      </w:r>
      <w:r w:rsidRPr="00D93DFD">
        <w:rPr>
          <w:rFonts w:ascii="Calibri" w:hAnsi="Calibri"/>
          <w:sz w:val="26"/>
          <w:szCs w:val="26"/>
        </w:rPr>
        <w:t>a</w:t>
      </w:r>
      <w:r w:rsidR="004E0EB1" w:rsidRPr="00D93DFD">
        <w:rPr>
          <w:rFonts w:ascii="Calibri" w:hAnsi="Calibri"/>
          <w:sz w:val="26"/>
          <w:szCs w:val="26"/>
        </w:rPr>
        <w:t>xa</w:t>
      </w:r>
      <w:r w:rsidR="00880EAE" w:rsidRPr="00D93DFD">
        <w:rPr>
          <w:rFonts w:ascii="Calibri" w:hAnsi="Calibri"/>
          <w:sz w:val="26"/>
          <w:szCs w:val="26"/>
        </w:rPr>
        <w:t xml:space="preserve"> </w:t>
      </w:r>
      <w:r w:rsidR="004E0EB1" w:rsidRPr="00D93DFD">
        <w:rPr>
          <w:rFonts w:ascii="Calibri" w:hAnsi="Calibri"/>
          <w:sz w:val="26"/>
          <w:szCs w:val="26"/>
        </w:rPr>
        <w:t>15 vă pot spune c</w:t>
      </w:r>
      <w:r w:rsidR="00880EAE" w:rsidRPr="00D93DFD">
        <w:rPr>
          <w:rFonts w:ascii="Calibri" w:hAnsi="Calibri"/>
          <w:sz w:val="26"/>
          <w:szCs w:val="26"/>
        </w:rPr>
        <w:t>ă alocarea are inițială</w:t>
      </w:r>
      <w:r w:rsidR="004E0EB1" w:rsidRPr="00D93DFD">
        <w:rPr>
          <w:rFonts w:ascii="Calibri" w:hAnsi="Calibri"/>
          <w:sz w:val="26"/>
          <w:szCs w:val="26"/>
        </w:rPr>
        <w:t xml:space="preserve"> de </w:t>
      </w:r>
      <w:r w:rsidR="00880EAE" w:rsidRPr="00D93DFD">
        <w:rPr>
          <w:rFonts w:ascii="Calibri" w:hAnsi="Calibri"/>
          <w:sz w:val="26"/>
          <w:szCs w:val="26"/>
        </w:rPr>
        <w:t xml:space="preserve">100 </w:t>
      </w:r>
      <w:r w:rsidR="004E0EB1" w:rsidRPr="00D93DFD">
        <w:rPr>
          <w:rFonts w:ascii="Calibri" w:hAnsi="Calibri"/>
          <w:sz w:val="26"/>
          <w:szCs w:val="26"/>
        </w:rPr>
        <w:t>milioane</w:t>
      </w:r>
      <w:r w:rsidR="00880EAE" w:rsidRPr="00D93DFD">
        <w:rPr>
          <w:rFonts w:ascii="Calibri" w:hAnsi="Calibri"/>
          <w:sz w:val="26"/>
          <w:szCs w:val="26"/>
        </w:rPr>
        <w:t xml:space="preserve"> euro din</w:t>
      </w:r>
      <w:r w:rsidR="004E0EB1" w:rsidRPr="00D93DFD">
        <w:rPr>
          <w:rFonts w:ascii="Calibri" w:hAnsi="Calibri"/>
          <w:sz w:val="26"/>
          <w:szCs w:val="26"/>
        </w:rPr>
        <w:t xml:space="preserve"> fostul program </w:t>
      </w:r>
      <w:r w:rsidR="00880EAE" w:rsidRPr="00D93DFD">
        <w:rPr>
          <w:rFonts w:ascii="Calibri" w:hAnsi="Calibri"/>
          <w:sz w:val="26"/>
          <w:szCs w:val="26"/>
        </w:rPr>
        <w:t xml:space="preserve">Inițiativa </w:t>
      </w:r>
      <w:r w:rsidR="004E0EB1" w:rsidRPr="00D93DFD">
        <w:rPr>
          <w:rFonts w:ascii="Calibri" w:hAnsi="Calibri"/>
          <w:sz w:val="26"/>
          <w:szCs w:val="26"/>
        </w:rPr>
        <w:t xml:space="preserve">pentru </w:t>
      </w:r>
      <w:r w:rsidR="00880EAE" w:rsidRPr="00D93DFD">
        <w:rPr>
          <w:rFonts w:ascii="Calibri" w:hAnsi="Calibri"/>
          <w:sz w:val="26"/>
          <w:szCs w:val="26"/>
        </w:rPr>
        <w:t>IMM</w:t>
      </w:r>
      <w:r w:rsidR="004E0EB1" w:rsidRPr="00D93DFD">
        <w:rPr>
          <w:rFonts w:ascii="Calibri" w:hAnsi="Calibri"/>
          <w:sz w:val="26"/>
          <w:szCs w:val="26"/>
        </w:rPr>
        <w:t xml:space="preserve"> a fost consumată în întregime</w:t>
      </w:r>
      <w:r w:rsidR="00880EAE" w:rsidRPr="00D93DFD">
        <w:rPr>
          <w:rFonts w:ascii="Calibri" w:hAnsi="Calibri"/>
          <w:sz w:val="26"/>
          <w:szCs w:val="26"/>
        </w:rPr>
        <w:t>,</w:t>
      </w:r>
      <w:r w:rsidR="004E0EB1" w:rsidRPr="00D93DFD">
        <w:rPr>
          <w:rFonts w:ascii="Calibri" w:hAnsi="Calibri"/>
          <w:sz w:val="26"/>
          <w:szCs w:val="26"/>
        </w:rPr>
        <w:t xml:space="preserve"> a fost alocată în întregime plățile către întreprinderi încă </w:t>
      </w:r>
      <w:r w:rsidR="00880EAE" w:rsidRPr="00D93DFD">
        <w:rPr>
          <w:rFonts w:ascii="Calibri" w:hAnsi="Calibri"/>
          <w:sz w:val="26"/>
          <w:szCs w:val="26"/>
        </w:rPr>
        <w:t>s</w:t>
      </w:r>
      <w:r w:rsidR="004E0EB1" w:rsidRPr="00D93DFD">
        <w:rPr>
          <w:rFonts w:ascii="Calibri" w:hAnsi="Calibri"/>
          <w:sz w:val="26"/>
          <w:szCs w:val="26"/>
        </w:rPr>
        <w:t>unt în desfășurare și anume s</w:t>
      </w:r>
      <w:r w:rsidR="00880EAE" w:rsidRPr="00D93DFD">
        <w:rPr>
          <w:rFonts w:ascii="Calibri" w:hAnsi="Calibri"/>
          <w:sz w:val="26"/>
          <w:szCs w:val="26"/>
        </w:rPr>
        <w:t>-</w:t>
      </w:r>
      <w:r w:rsidR="004E0EB1" w:rsidRPr="00D93DFD">
        <w:rPr>
          <w:rFonts w:ascii="Calibri" w:hAnsi="Calibri"/>
          <w:sz w:val="26"/>
          <w:szCs w:val="26"/>
        </w:rPr>
        <w:t>au acordat credite totale pentru IMM în valoare de 440 de milioane de euro</w:t>
      </w:r>
      <w:r w:rsidR="00880EAE" w:rsidRPr="00D93DFD">
        <w:rPr>
          <w:rFonts w:ascii="Calibri" w:hAnsi="Calibri"/>
          <w:sz w:val="26"/>
          <w:szCs w:val="26"/>
        </w:rPr>
        <w:t xml:space="preserve">. </w:t>
      </w:r>
      <w:r w:rsidR="004E0EB1" w:rsidRPr="00D93DFD">
        <w:rPr>
          <w:rFonts w:ascii="Calibri" w:hAnsi="Calibri"/>
          <w:sz w:val="26"/>
          <w:szCs w:val="26"/>
        </w:rPr>
        <w:t xml:space="preserve"> </w:t>
      </w:r>
      <w:r w:rsidR="00880EAE" w:rsidRPr="00D93DFD">
        <w:rPr>
          <w:rFonts w:ascii="Calibri" w:hAnsi="Calibri"/>
          <w:sz w:val="26"/>
          <w:szCs w:val="26"/>
        </w:rPr>
        <w:t>În total s</w:t>
      </w:r>
      <w:r w:rsidR="00834576">
        <w:rPr>
          <w:rFonts w:ascii="Calibri" w:hAnsi="Calibri"/>
          <w:sz w:val="26"/>
          <w:szCs w:val="26"/>
        </w:rPr>
        <w:t>-</w:t>
      </w:r>
      <w:r w:rsidR="00880EAE" w:rsidRPr="00D93DFD">
        <w:rPr>
          <w:rFonts w:ascii="Calibri" w:hAnsi="Calibri"/>
          <w:sz w:val="26"/>
          <w:szCs w:val="26"/>
        </w:rPr>
        <w:t>au acordat 2</w:t>
      </w:r>
      <w:r w:rsidR="004E0EB1" w:rsidRPr="00D93DFD">
        <w:rPr>
          <w:rFonts w:ascii="Calibri" w:hAnsi="Calibri"/>
          <w:sz w:val="26"/>
          <w:szCs w:val="26"/>
        </w:rPr>
        <w:t>100 de credite în portofoliul de lei și în portofoliu de euro adunate de care au beneficiat 1800 de între</w:t>
      </w:r>
      <w:r w:rsidR="00880EAE" w:rsidRPr="00D93DFD">
        <w:rPr>
          <w:rFonts w:ascii="Calibri" w:hAnsi="Calibri"/>
          <w:sz w:val="26"/>
          <w:szCs w:val="26"/>
        </w:rPr>
        <w:t xml:space="preserve">prinderi mici și mijlocii </w:t>
      </w:r>
      <w:r w:rsidR="004E0EB1" w:rsidRPr="00D93DFD">
        <w:rPr>
          <w:rFonts w:ascii="Calibri" w:hAnsi="Calibri"/>
          <w:sz w:val="26"/>
          <w:szCs w:val="26"/>
        </w:rPr>
        <w:t xml:space="preserve"> și prin care s</w:t>
      </w:r>
      <w:r w:rsidR="00880EAE" w:rsidRPr="00D93DFD">
        <w:rPr>
          <w:rFonts w:ascii="Calibri" w:hAnsi="Calibri"/>
          <w:sz w:val="26"/>
          <w:szCs w:val="26"/>
        </w:rPr>
        <w:t>-au susținut peste 60.</w:t>
      </w:r>
      <w:r w:rsidR="004E0EB1" w:rsidRPr="00D93DFD">
        <w:rPr>
          <w:rFonts w:ascii="Calibri" w:hAnsi="Calibri"/>
          <w:sz w:val="26"/>
          <w:szCs w:val="26"/>
        </w:rPr>
        <w:t>000 de</w:t>
      </w:r>
      <w:r w:rsidR="00880EAE" w:rsidRPr="00D93DFD">
        <w:rPr>
          <w:rFonts w:ascii="Calibri" w:hAnsi="Calibri"/>
          <w:sz w:val="26"/>
          <w:szCs w:val="26"/>
        </w:rPr>
        <w:t xml:space="preserve"> locuri de muncă. Ca</w:t>
      </w:r>
      <w:r w:rsidR="004E0EB1" w:rsidRPr="00D93DFD">
        <w:rPr>
          <w:rFonts w:ascii="Calibri" w:hAnsi="Calibri"/>
          <w:sz w:val="26"/>
          <w:szCs w:val="26"/>
        </w:rPr>
        <w:t xml:space="preserve"> impact în piață este important de spus că 75% din aceste întreprinderi nu au adus garanții suplimentare</w:t>
      </w:r>
      <w:r w:rsidR="00880EAE" w:rsidRPr="00D93DFD">
        <w:rPr>
          <w:rFonts w:ascii="Calibri" w:hAnsi="Calibri"/>
          <w:sz w:val="26"/>
          <w:szCs w:val="26"/>
        </w:rPr>
        <w:t>,</w:t>
      </w:r>
      <w:r w:rsidR="004E0EB1" w:rsidRPr="00D93DFD">
        <w:rPr>
          <w:rFonts w:ascii="Calibri" w:hAnsi="Calibri"/>
          <w:sz w:val="26"/>
          <w:szCs w:val="26"/>
        </w:rPr>
        <w:t xml:space="preserve"> acesta este impactul programului este un program de </w:t>
      </w:r>
      <w:r w:rsidR="00880EAE" w:rsidRPr="00D93DFD">
        <w:rPr>
          <w:rFonts w:ascii="Calibri" w:hAnsi="Calibri"/>
          <w:sz w:val="26"/>
          <w:szCs w:val="26"/>
        </w:rPr>
        <w:t>g</w:t>
      </w:r>
      <w:r w:rsidR="004E0EB1" w:rsidRPr="00D93DFD">
        <w:rPr>
          <w:rFonts w:ascii="Calibri" w:hAnsi="Calibri"/>
          <w:sz w:val="26"/>
          <w:szCs w:val="26"/>
        </w:rPr>
        <w:t xml:space="preserve">arantare la care </w:t>
      </w:r>
      <w:r w:rsidR="004E0EB1" w:rsidRPr="00D93DFD">
        <w:rPr>
          <w:rFonts w:ascii="Calibri" w:hAnsi="Calibri"/>
          <w:sz w:val="26"/>
          <w:szCs w:val="26"/>
        </w:rPr>
        <w:lastRenderedPageBreak/>
        <w:t xml:space="preserve">participă atât </w:t>
      </w:r>
      <w:r w:rsidR="00880EAE" w:rsidRPr="00D93DFD">
        <w:rPr>
          <w:rFonts w:ascii="Calibri" w:hAnsi="Calibri"/>
          <w:sz w:val="26"/>
          <w:szCs w:val="26"/>
        </w:rPr>
        <w:t xml:space="preserve">Programul Operațional </w:t>
      </w:r>
      <w:r w:rsidR="004E0EB1" w:rsidRPr="00D93DFD">
        <w:rPr>
          <w:rFonts w:ascii="Calibri" w:hAnsi="Calibri"/>
          <w:sz w:val="26"/>
          <w:szCs w:val="26"/>
        </w:rPr>
        <w:t xml:space="preserve">Regional cât și </w:t>
      </w:r>
      <w:r w:rsidR="00880EAE" w:rsidRPr="00D93DFD">
        <w:rPr>
          <w:rFonts w:ascii="Calibri" w:hAnsi="Calibri"/>
          <w:sz w:val="26"/>
          <w:szCs w:val="26"/>
        </w:rPr>
        <w:t xml:space="preserve">cogarantorul Fondului </w:t>
      </w:r>
      <w:r w:rsidR="004E0EB1" w:rsidRPr="00D93DFD">
        <w:rPr>
          <w:rFonts w:ascii="Calibri" w:hAnsi="Calibri"/>
          <w:sz w:val="26"/>
          <w:szCs w:val="26"/>
        </w:rPr>
        <w:t xml:space="preserve">European de </w:t>
      </w:r>
      <w:r w:rsidR="00880EAE" w:rsidRPr="00D93DFD">
        <w:rPr>
          <w:rFonts w:ascii="Calibri" w:hAnsi="Calibri"/>
          <w:sz w:val="26"/>
          <w:szCs w:val="26"/>
        </w:rPr>
        <w:t>Investiții</w:t>
      </w:r>
      <w:r w:rsidR="006670EE" w:rsidRPr="00D93DFD">
        <w:rPr>
          <w:rFonts w:ascii="Calibri" w:hAnsi="Calibri"/>
          <w:sz w:val="26"/>
          <w:szCs w:val="26"/>
        </w:rPr>
        <w:t>, B</w:t>
      </w:r>
      <w:r w:rsidR="004E0EB1" w:rsidRPr="00D93DFD">
        <w:rPr>
          <w:rFonts w:ascii="Calibri" w:hAnsi="Calibri"/>
          <w:sz w:val="26"/>
          <w:szCs w:val="26"/>
        </w:rPr>
        <w:t xml:space="preserve">anca Europeană de </w:t>
      </w:r>
      <w:r w:rsidR="006670EE" w:rsidRPr="00D93DFD">
        <w:rPr>
          <w:rFonts w:ascii="Calibri" w:hAnsi="Calibri"/>
          <w:sz w:val="26"/>
          <w:szCs w:val="26"/>
        </w:rPr>
        <w:t xml:space="preserve">Investiții </w:t>
      </w:r>
      <w:r w:rsidR="004E0EB1" w:rsidRPr="00D93DFD">
        <w:rPr>
          <w:rFonts w:ascii="Calibri" w:hAnsi="Calibri"/>
          <w:sz w:val="26"/>
          <w:szCs w:val="26"/>
        </w:rPr>
        <w:t>și Comisia Europeană prin programul Horizon</w:t>
      </w:r>
      <w:r w:rsidR="00834576">
        <w:rPr>
          <w:rFonts w:ascii="Calibri" w:hAnsi="Calibri"/>
          <w:sz w:val="26"/>
          <w:szCs w:val="26"/>
        </w:rPr>
        <w:t xml:space="preserve"> 2020.</w:t>
      </w:r>
      <w:r w:rsidR="00757274" w:rsidRPr="00D93DFD">
        <w:rPr>
          <w:rFonts w:ascii="Calibri" w:hAnsi="Calibri"/>
          <w:sz w:val="26"/>
          <w:szCs w:val="26"/>
        </w:rPr>
        <w:t xml:space="preserve"> D</w:t>
      </w:r>
      <w:r w:rsidR="004E0EB1" w:rsidRPr="00D93DFD">
        <w:rPr>
          <w:rFonts w:ascii="Calibri" w:hAnsi="Calibri"/>
          <w:sz w:val="26"/>
          <w:szCs w:val="26"/>
        </w:rPr>
        <w:t xml:space="preserve">e asemenea dobânzile la care întreprinderile </w:t>
      </w:r>
      <w:r w:rsidR="00757274" w:rsidRPr="00D93DFD">
        <w:rPr>
          <w:rFonts w:ascii="Calibri" w:hAnsi="Calibri"/>
          <w:sz w:val="26"/>
          <w:szCs w:val="26"/>
        </w:rPr>
        <w:t>au obținut</w:t>
      </w:r>
      <w:r w:rsidR="004E0EB1" w:rsidRPr="00D93DFD">
        <w:rPr>
          <w:rFonts w:ascii="Calibri" w:hAnsi="Calibri"/>
          <w:sz w:val="26"/>
          <w:szCs w:val="26"/>
        </w:rPr>
        <w:t xml:space="preserve"> aceste credite sunt la cel mult 70% </w:t>
      </w:r>
      <w:r w:rsidR="00757274" w:rsidRPr="00D93DFD">
        <w:rPr>
          <w:rFonts w:ascii="Calibri" w:hAnsi="Calibri"/>
          <w:sz w:val="26"/>
          <w:szCs w:val="26"/>
        </w:rPr>
        <w:t xml:space="preserve"> </w:t>
      </w:r>
      <w:r w:rsidR="004E0EB1" w:rsidRPr="00D93DFD">
        <w:rPr>
          <w:rFonts w:ascii="Calibri" w:hAnsi="Calibri"/>
          <w:sz w:val="26"/>
          <w:szCs w:val="26"/>
        </w:rPr>
        <w:t>din nivelul pieței și este foarte important de spus că urmare a unui efort susținut din partea tuturor celor implicați</w:t>
      </w:r>
      <w:r w:rsidR="00757274" w:rsidRPr="00D93DFD">
        <w:rPr>
          <w:rFonts w:ascii="Calibri" w:hAnsi="Calibri"/>
          <w:sz w:val="26"/>
          <w:szCs w:val="26"/>
        </w:rPr>
        <w:t>,</w:t>
      </w:r>
      <w:r w:rsidR="004E0EB1" w:rsidRPr="00D93DFD">
        <w:rPr>
          <w:rFonts w:ascii="Calibri" w:hAnsi="Calibri"/>
          <w:sz w:val="26"/>
          <w:szCs w:val="26"/>
        </w:rPr>
        <w:t xml:space="preserve"> săptămâna trecută a fost semnat între instituția noastră și toți c</w:t>
      </w:r>
      <w:r w:rsidR="00757274" w:rsidRPr="00D93DFD">
        <w:rPr>
          <w:rFonts w:ascii="Calibri" w:hAnsi="Calibri"/>
          <w:sz w:val="26"/>
          <w:szCs w:val="26"/>
        </w:rPr>
        <w:t xml:space="preserve">o-garantorii </w:t>
      </w:r>
      <w:r w:rsidR="004E0EB1" w:rsidRPr="00D93DFD">
        <w:rPr>
          <w:rFonts w:ascii="Calibri" w:hAnsi="Calibri"/>
          <w:sz w:val="26"/>
          <w:szCs w:val="26"/>
        </w:rPr>
        <w:t xml:space="preserve">un acord de suplimentare a alocării pentru </w:t>
      </w:r>
      <w:r w:rsidR="00757274" w:rsidRPr="00D93DFD">
        <w:rPr>
          <w:rFonts w:ascii="Calibri" w:hAnsi="Calibri"/>
          <w:sz w:val="26"/>
          <w:szCs w:val="26"/>
        </w:rPr>
        <w:t xml:space="preserve">Inițiativa </w:t>
      </w:r>
      <w:r w:rsidR="004E0EB1" w:rsidRPr="00D93DFD">
        <w:rPr>
          <w:rFonts w:ascii="Calibri" w:hAnsi="Calibri"/>
          <w:sz w:val="26"/>
          <w:szCs w:val="26"/>
        </w:rPr>
        <w:t>pentru IMM cu încă 150 milioane de euro care având în vedere efectul specific de multiplicare a resurselor în cadrul acestui program</w:t>
      </w:r>
      <w:r w:rsidR="00757274" w:rsidRPr="00D93DFD">
        <w:rPr>
          <w:rFonts w:ascii="Calibri" w:hAnsi="Calibri"/>
          <w:sz w:val="26"/>
          <w:szCs w:val="26"/>
        </w:rPr>
        <w:t>,</w:t>
      </w:r>
      <w:r w:rsidR="004E0EB1" w:rsidRPr="00D93DFD">
        <w:rPr>
          <w:rFonts w:ascii="Calibri" w:hAnsi="Calibri"/>
          <w:sz w:val="26"/>
          <w:szCs w:val="26"/>
        </w:rPr>
        <w:t xml:space="preserve"> înseamnă că în total se vor acorda credite de 1,4 </w:t>
      </w:r>
      <w:r w:rsidR="00493A5E" w:rsidRPr="00D93DFD">
        <w:rPr>
          <w:rFonts w:ascii="Calibri" w:hAnsi="Calibri"/>
          <w:sz w:val="26"/>
          <w:szCs w:val="26"/>
        </w:rPr>
        <w:t xml:space="preserve">miliarde euro </w:t>
      </w:r>
      <w:r w:rsidR="004E0EB1" w:rsidRPr="00D93DFD">
        <w:rPr>
          <w:rFonts w:ascii="Calibri" w:hAnsi="Calibri"/>
          <w:sz w:val="26"/>
          <w:szCs w:val="26"/>
        </w:rPr>
        <w:t>până la sfârșitul anului 2023</w:t>
      </w:r>
      <w:r w:rsidR="005514BE" w:rsidRPr="00D93DFD">
        <w:rPr>
          <w:rFonts w:ascii="Calibri" w:hAnsi="Calibri"/>
          <w:sz w:val="26"/>
          <w:szCs w:val="26"/>
        </w:rPr>
        <w:t>. Î</w:t>
      </w:r>
      <w:r w:rsidR="004E0EB1" w:rsidRPr="00D93DFD">
        <w:rPr>
          <w:rFonts w:ascii="Calibri" w:hAnsi="Calibri"/>
          <w:sz w:val="26"/>
          <w:szCs w:val="26"/>
        </w:rPr>
        <w:t xml:space="preserve">n program activează șapte bănci pe care le cunoașteți sunt băncile mari ale României odată cu suplimentarea de resurse se vor adăuga încă două care din câte știm </w:t>
      </w:r>
      <w:r w:rsidR="00E76B3B" w:rsidRPr="00D93DFD">
        <w:rPr>
          <w:rFonts w:ascii="Calibri" w:hAnsi="Calibri"/>
          <w:sz w:val="26"/>
          <w:szCs w:val="26"/>
        </w:rPr>
        <w:t>î</w:t>
      </w:r>
      <w:r w:rsidR="004E0EB1" w:rsidRPr="00D93DFD">
        <w:rPr>
          <w:rFonts w:ascii="Calibri" w:hAnsi="Calibri"/>
          <w:sz w:val="26"/>
          <w:szCs w:val="26"/>
        </w:rPr>
        <w:t>ncă nu au fost făcute publice</w:t>
      </w:r>
      <w:r w:rsidR="00E76B3B" w:rsidRPr="00D93DFD">
        <w:rPr>
          <w:rFonts w:ascii="Calibri" w:hAnsi="Calibri"/>
          <w:sz w:val="26"/>
          <w:szCs w:val="26"/>
        </w:rPr>
        <w:t>.</w:t>
      </w:r>
      <w:r w:rsidR="004E0EB1" w:rsidRPr="00D93DFD">
        <w:rPr>
          <w:rFonts w:ascii="Calibri" w:hAnsi="Calibri"/>
          <w:sz w:val="26"/>
          <w:szCs w:val="26"/>
        </w:rPr>
        <w:t xml:space="preserve"> </w:t>
      </w:r>
      <w:r w:rsidR="00E76B3B" w:rsidRPr="00D93DFD">
        <w:rPr>
          <w:rFonts w:ascii="Calibri" w:hAnsi="Calibri"/>
          <w:sz w:val="26"/>
          <w:szCs w:val="26"/>
        </w:rPr>
        <w:t xml:space="preserve">Aceasta </w:t>
      </w:r>
      <w:r w:rsidR="004E0EB1" w:rsidRPr="00D93DFD">
        <w:rPr>
          <w:rFonts w:ascii="Calibri" w:hAnsi="Calibri"/>
          <w:sz w:val="26"/>
          <w:szCs w:val="26"/>
        </w:rPr>
        <w:t>este si</w:t>
      </w:r>
      <w:r w:rsidR="009E7E32">
        <w:rPr>
          <w:rFonts w:ascii="Calibri" w:hAnsi="Calibri"/>
          <w:sz w:val="26"/>
          <w:szCs w:val="26"/>
        </w:rPr>
        <w:t>tuația implementării în rezumat.</w:t>
      </w:r>
    </w:p>
    <w:p w:rsidR="00302041" w:rsidRPr="00D93DFD" w:rsidRDefault="00780542" w:rsidP="00E76B3B">
      <w:pPr>
        <w:spacing w:line="240" w:lineRule="auto"/>
        <w:jc w:val="both"/>
        <w:rPr>
          <w:rFonts w:ascii="Calibri" w:hAnsi="Calibri"/>
          <w:b/>
          <w:sz w:val="26"/>
          <w:szCs w:val="26"/>
          <w:u w:val="single"/>
        </w:rPr>
      </w:pPr>
      <w:r w:rsidRPr="00D93DFD">
        <w:rPr>
          <w:rFonts w:ascii="Calibri" w:hAnsi="Calibri"/>
          <w:b/>
          <w:sz w:val="26"/>
          <w:szCs w:val="26"/>
          <w:u w:val="single"/>
        </w:rPr>
        <w:t xml:space="preserve">6. Informare privind procedurile scrise derulate în perioada </w:t>
      </w:r>
      <w:r w:rsidR="00302041" w:rsidRPr="00D93DFD">
        <w:rPr>
          <w:rFonts w:ascii="Calibri" w:hAnsi="Calibri"/>
          <w:b/>
          <w:sz w:val="26"/>
          <w:szCs w:val="26"/>
          <w:u w:val="single"/>
        </w:rPr>
        <w:t>februarie - iulie 2019 (aprobarea criteriilor de eligibilitate și evaluare tehnică și financiară pentru priorităţile 3.1.A;  1.2.A. pt. regiunile NE și NV;  5.1. și 7.1., precum și aprobarea Raportului Anual de Implementare pentru anul 2018)</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Doamna Luiza Radu a menționat că de la ultimul comitet de monitorizare care a avut loc în data de 14 februarie 2019 s-au realizat proceduri scrise pentru aprobarea criteriilor de eligibilitate pentru apelul dedicat clădirilor rezidențiale</w:t>
      </w:r>
      <w:r w:rsidR="009E7E32">
        <w:rPr>
          <w:rFonts w:ascii="Calibri" w:hAnsi="Calibri"/>
          <w:sz w:val="26"/>
          <w:szCs w:val="26"/>
        </w:rPr>
        <w:t xml:space="preserve"> </w:t>
      </w:r>
      <w:r w:rsidRPr="00D93DFD">
        <w:rPr>
          <w:rFonts w:ascii="Calibri" w:hAnsi="Calibri"/>
          <w:sz w:val="26"/>
          <w:szCs w:val="26"/>
        </w:rPr>
        <w:t>- sisteme fotovoltaice, astfel s-a dat posibilitatea implementării eficienței energetice la beneficiarii privați prin intermediul Agenției Fondului de Mediu, procedură finalizată în luna martie.  De asemenea în luna aprilie s-au aprobat criteriile de eligibilitate și evaluare pentru axa prioritară 1, prioritatea de investiții 1.2 - Creşterea inovării în companii prin sprijinirea abordărilor multisectoriale rezultate în urma implementării “Inițiativei Regiuni mai puţin dezvoltate” în România, la nivelul regiunilor de dezvoltare Nord-Est şi Nord-Vest, acest apel de proiecte se va lansa săptămâna următoare, ghidul fiind în avizare internă a ministerului.</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De asemenea în luna iunie, în condițiile în care am primit foarte multe solicitări și notificări din partea beneficiarilor ca urmare a aplicării modificărilor legislative în construcții de la finalul anului 2018 și a crescut valoarea totală a a proiectelor în condițiile în care s-a modificat și programul și regulamentul european privind limitările impuse privind infrastructura de scară mica, patrimoniu și  turism 5.1. și 7.1. s-a realizat o procedură scrisă astfel încât valoarea totală a proiectelor să poată să depășească valoarea de 5 milioane de euro și proiectele să nu fie reziliate și considerate neeligibile ca urmare a neîncadrării în valorile minime și maxime.</w:t>
      </w:r>
    </w:p>
    <w:p w:rsidR="00B73E91" w:rsidRPr="00D93DFD" w:rsidRDefault="00B73E91" w:rsidP="00E76B3B">
      <w:pPr>
        <w:spacing w:after="0" w:line="240" w:lineRule="auto"/>
        <w:jc w:val="both"/>
        <w:rPr>
          <w:rFonts w:ascii="Calibri" w:hAnsi="Calibri"/>
          <w:sz w:val="26"/>
          <w:szCs w:val="26"/>
        </w:rPr>
      </w:pPr>
      <w:r w:rsidRPr="00D93DFD">
        <w:rPr>
          <w:rFonts w:ascii="Calibri" w:hAnsi="Calibri"/>
          <w:sz w:val="26"/>
          <w:szCs w:val="26"/>
        </w:rPr>
        <w:t>În data de 10 iunie 2019 a fost inițiată procedura pentru aprobarea Raportului Anual de Implementare a Programului Operațional Regional 2014-2020 pentru anul 2018, acest raport a fost aprobat și transmis Comisiei Europene și se așteaptă punctul de vedere al Comisiei pe acest raport.</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Domnul Ciprian Morcan, AMCOR a  întrebat care este valoarea maximă în cadrul priorității 5.1. și 7.1.</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lastRenderedPageBreak/>
        <w:t xml:space="preserve">Domna Luiza Radu a precizat că s-a modificat criteriul astfel încât s-au eliminat referințele la valorile maxime, referințele acum pe criterii sunt la valorile eligibile adică  ceea ce poate să finanțeze programul din fondurile alocate partea de contribuție a beneficiarului, alte tipuri de cheltuieli care intervin în cadrul proiectului pot să depășească această valoare de 5 milioane în prezent, deci nu mai există o limită pentru valoarea totală maximă. </w:t>
      </w:r>
    </w:p>
    <w:p w:rsidR="00D643BD" w:rsidRPr="00D93DFD" w:rsidRDefault="00D643BD" w:rsidP="00E76B3B">
      <w:pPr>
        <w:spacing w:line="240" w:lineRule="auto"/>
        <w:jc w:val="both"/>
        <w:rPr>
          <w:rFonts w:ascii="Calibri" w:hAnsi="Calibri"/>
          <w:b/>
          <w:sz w:val="26"/>
          <w:szCs w:val="26"/>
          <w:u w:val="single"/>
        </w:rPr>
      </w:pPr>
    </w:p>
    <w:p w:rsidR="00D643BD" w:rsidRPr="00D93DFD" w:rsidRDefault="00D643BD" w:rsidP="00E76B3B">
      <w:pPr>
        <w:spacing w:line="240" w:lineRule="auto"/>
        <w:jc w:val="both"/>
        <w:rPr>
          <w:rFonts w:ascii="Calibri" w:hAnsi="Calibri"/>
          <w:b/>
          <w:sz w:val="26"/>
          <w:szCs w:val="26"/>
          <w:u w:val="single"/>
        </w:rPr>
      </w:pPr>
      <w:r w:rsidRPr="00D93DFD">
        <w:rPr>
          <w:rFonts w:ascii="Calibri" w:hAnsi="Calibri"/>
          <w:b/>
          <w:sz w:val="26"/>
          <w:szCs w:val="26"/>
          <w:u w:val="single"/>
        </w:rPr>
        <w:t>7. Informare privind următoarea perioadă de programare 2021-2027</w:t>
      </w:r>
    </w:p>
    <w:p w:rsidR="00B73E91" w:rsidRPr="00D93DFD" w:rsidRDefault="009E7E32" w:rsidP="00E76B3B">
      <w:pPr>
        <w:spacing w:line="240" w:lineRule="auto"/>
        <w:jc w:val="both"/>
        <w:rPr>
          <w:rFonts w:ascii="Calibri" w:hAnsi="Calibri"/>
          <w:sz w:val="26"/>
          <w:szCs w:val="26"/>
        </w:rPr>
      </w:pPr>
      <w:r>
        <w:rPr>
          <w:rFonts w:ascii="Calibri" w:hAnsi="Calibri"/>
          <w:sz w:val="26"/>
          <w:szCs w:val="26"/>
        </w:rPr>
        <w:t xml:space="preserve">Doamna Luiza Radu </w:t>
      </w:r>
      <w:r w:rsidR="00B73E91" w:rsidRPr="00D93DFD">
        <w:rPr>
          <w:rFonts w:ascii="Calibri" w:hAnsi="Calibri"/>
          <w:sz w:val="26"/>
          <w:szCs w:val="26"/>
        </w:rPr>
        <w:t>a precizat că în mapa de ședință se află o scurtă situație a ceea ce se întâmplă la nivel european pe negocierea regulamentelor care vor fi aplicabile în perioada următoare, mai sunt aspecte legate de informațiile financiare de clarificat care vor fi stabilite la nivel politic,</w:t>
      </w:r>
      <w:r>
        <w:rPr>
          <w:rFonts w:ascii="Calibri" w:hAnsi="Calibri"/>
          <w:sz w:val="26"/>
          <w:szCs w:val="26"/>
        </w:rPr>
        <w:t xml:space="preserve"> </w:t>
      </w:r>
      <w:r w:rsidR="00B73E91" w:rsidRPr="00D93DFD">
        <w:rPr>
          <w:rFonts w:ascii="Calibri" w:hAnsi="Calibri"/>
          <w:sz w:val="26"/>
          <w:szCs w:val="26"/>
        </w:rPr>
        <w:t>vorbim aici de partea de concentrare tematică pe primele obiective și tot ceea ce înseamnă implicații pe procente de sume sau care implică alocări de sume în urma procentelor și discutăm inclusiv de posibile modificări la rata de cofinanțare tot ceea ce înseamnă cifre va fi discutat și decis la nivel politic.</w:t>
      </w:r>
    </w:p>
    <w:p w:rsidR="00B73E91" w:rsidRPr="00D93DFD" w:rsidRDefault="009E7E32" w:rsidP="00E76B3B">
      <w:pPr>
        <w:spacing w:line="240" w:lineRule="auto"/>
        <w:jc w:val="both"/>
        <w:rPr>
          <w:rFonts w:ascii="Calibri" w:hAnsi="Calibri"/>
          <w:sz w:val="26"/>
          <w:szCs w:val="26"/>
        </w:rPr>
      </w:pPr>
      <w:r>
        <w:rPr>
          <w:rFonts w:ascii="Calibri" w:hAnsi="Calibri"/>
          <w:sz w:val="26"/>
          <w:szCs w:val="26"/>
        </w:rPr>
        <w:t>S</w:t>
      </w:r>
      <w:r w:rsidR="00B73E91" w:rsidRPr="00D93DFD">
        <w:rPr>
          <w:rFonts w:ascii="Calibri" w:hAnsi="Calibri"/>
          <w:sz w:val="26"/>
          <w:szCs w:val="26"/>
        </w:rPr>
        <w:t xml:space="preserve">unt </w:t>
      </w:r>
      <w:r>
        <w:rPr>
          <w:rFonts w:ascii="Calibri" w:hAnsi="Calibri"/>
          <w:sz w:val="26"/>
          <w:szCs w:val="26"/>
        </w:rPr>
        <w:t>a</w:t>
      </w:r>
      <w:r w:rsidR="00B73E91" w:rsidRPr="00D93DFD">
        <w:rPr>
          <w:rFonts w:ascii="Calibri" w:hAnsi="Calibri"/>
          <w:sz w:val="26"/>
          <w:szCs w:val="26"/>
        </w:rPr>
        <w:t xml:space="preserve">greate </w:t>
      </w:r>
      <w:r>
        <w:rPr>
          <w:rFonts w:ascii="Calibri" w:hAnsi="Calibri"/>
          <w:sz w:val="26"/>
          <w:szCs w:val="26"/>
        </w:rPr>
        <w:t xml:space="preserve">aspecte privind regulamentul FEDR, </w:t>
      </w:r>
      <w:r w:rsidR="00B73E91" w:rsidRPr="00D93DFD">
        <w:rPr>
          <w:rFonts w:ascii="Calibri" w:hAnsi="Calibri"/>
          <w:sz w:val="26"/>
          <w:szCs w:val="26"/>
        </w:rPr>
        <w:t xml:space="preserve">rămân în continuare puncte care vizează aspectele financiare, așteptăm din nou reînceperea discuțiilor în </w:t>
      </w:r>
      <w:r>
        <w:rPr>
          <w:rFonts w:ascii="Calibri" w:hAnsi="Calibri"/>
          <w:sz w:val="26"/>
          <w:szCs w:val="26"/>
        </w:rPr>
        <w:t>s</w:t>
      </w:r>
      <w:r w:rsidR="00B73E91" w:rsidRPr="00D93DFD">
        <w:rPr>
          <w:rFonts w:ascii="Calibri" w:hAnsi="Calibri"/>
          <w:sz w:val="26"/>
          <w:szCs w:val="26"/>
        </w:rPr>
        <w:t>eptembrie sau octombrie, când Parlamentul european și noua comisie își va relua activitatea ca urmare a alegerilor.</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La nivel național există un document aprobat în Guvern Memorandumul privind pregătirea documentelor de programare, pe ceea ce înseamnă condiții favorizante România consideră că în actuala perioadă ar fi bine ca aceste condiționări ale finanțării trebuie să fie îndeplinite pe toată perioada de implementare a programului și nu doar la momentul la care se aprobă programul, s-a luat decizia la nivel national ca pentru fiecare din condițiile favorizante să se stabilească planuri de măsuri și până la momentul la care programele operaționale sunt transmise acestea să poată fi considerate îndeplinite. Impactul pe finanțarea următoare, dacă condițiile favorizante nu vor fi îndeplinite nu vor putea fi transmise cheltuieli către Comisia Europeană și dacă se constată că acele criterii declarate că au fost îndeplinite nu mai sunt respectate la fel există posibilitatea întreruperii plăților până se revine la situația asumată și se implementează în conformitate cu  planurile asumate.</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 xml:space="preserve">Considerăm că este important să facem o informare în sensul în care pentru măsurile de eficiență energetică există o condiție favorizantă astfel încât să existe la nivel național o strategie în acest domeniu. </w:t>
      </w:r>
      <w:r w:rsidR="009E7E32">
        <w:rPr>
          <w:rFonts w:ascii="Calibri" w:hAnsi="Calibri"/>
          <w:sz w:val="26"/>
          <w:szCs w:val="26"/>
        </w:rPr>
        <w:t>D</w:t>
      </w:r>
      <w:r w:rsidRPr="00D93DFD">
        <w:rPr>
          <w:rFonts w:ascii="Calibri" w:hAnsi="Calibri"/>
          <w:sz w:val="26"/>
          <w:szCs w:val="26"/>
        </w:rPr>
        <w:t xml:space="preserve">irecția de </w:t>
      </w:r>
      <w:r w:rsidR="009E7E32">
        <w:rPr>
          <w:rFonts w:ascii="Calibri" w:hAnsi="Calibri"/>
          <w:sz w:val="26"/>
          <w:szCs w:val="26"/>
        </w:rPr>
        <w:t>deezvoltare regională are</w:t>
      </w:r>
      <w:r w:rsidRPr="00D93DFD">
        <w:rPr>
          <w:rFonts w:ascii="Calibri" w:hAnsi="Calibri"/>
          <w:sz w:val="26"/>
          <w:szCs w:val="26"/>
        </w:rPr>
        <w:t xml:space="preserve"> în curs de implementare un proiect cu Banca Mondială în cadrul căruia va fi elaborată această strategie. </w:t>
      </w:r>
      <w:r w:rsidR="009E7E32">
        <w:rPr>
          <w:rFonts w:ascii="Calibri" w:hAnsi="Calibri"/>
          <w:sz w:val="26"/>
          <w:szCs w:val="26"/>
        </w:rPr>
        <w:t>AMPOR</w:t>
      </w:r>
      <w:r w:rsidRPr="00D93DFD">
        <w:rPr>
          <w:rFonts w:ascii="Calibri" w:hAnsi="Calibri"/>
          <w:sz w:val="26"/>
          <w:szCs w:val="26"/>
        </w:rPr>
        <w:t xml:space="preserve"> </w:t>
      </w:r>
      <w:r w:rsidR="009E7E32">
        <w:rPr>
          <w:rFonts w:ascii="Calibri" w:hAnsi="Calibri"/>
          <w:sz w:val="26"/>
          <w:szCs w:val="26"/>
        </w:rPr>
        <w:t xml:space="preserve">participă la grupurile de lucru, </w:t>
      </w:r>
      <w:r w:rsidRPr="00D93DFD">
        <w:rPr>
          <w:rFonts w:ascii="Calibri" w:hAnsi="Calibri"/>
          <w:sz w:val="26"/>
          <w:szCs w:val="26"/>
        </w:rPr>
        <w:t>se vor face și consultări publice cu autoritățile publice locale și centrale pentru că sunt lucruri care vizezază toate tipurile de finanțări pe partea de eficiență energetică inclusiv ceea ce numim noi renovare profundă, măsuri de consolidare.</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lastRenderedPageBreak/>
        <w:t>Pentru condiția favorizantă pe transport la fel ca în actuala perioadă de programare este necesară existența Master-planului și de asemenea trebuie să demonstrăm aceea conectivitate pe partea de drumuri județene sau planificare la nivel Regional pentru drumurile județene. S-a transmis deja colegilor de la ADR uri în urma consultărilor pe care le-am avut cu Ministerul Transporturilor un cap de tabel pe baza căruia să putem să prioritizăm drumurile județene care ar putea să intre la finanțare în perioada următoare.</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La fel ca și așa cum am amintit anterior pentru acele proiecte care poate sunt acum în supracontractare care au întârzieri inclusiv în procesul de atribuire a contractelor de lucrări în condițiile în care la momentul în care în 2021 sunt încă în procedură ar trebui avut în vedere ca ele să poată constitui un portofoliu de proiecte pentru următoarea perioadă de programare.</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Pentru condiția favorizantă privind specializarea inteligentă obiectivul de politică 1, s-a desfășurat un proces de creștere a capacității administrative încă din actuala perioadă de programare. Pot să vă confirm la acest moment din punct de vedere al activităților pentru care Autoritatea de management și organismele intermediare sunt responsabile respectiv elaborarea strategiilor de specializare inteligentă și metodologia pentru mecanismul de descoperire antreprenorială suntem în curs de îndeplinire, în sensul în care toate regiunile de dezvoltare cu excepția București-Ilfov au strategii de specializare inteligentă aprobate și deja postate pe platforma JRC, București-Ilfov conform calendarului ar trebui să aibă strategia aprobată în primul trimestru al anului 2020, de asemenea pe ceea ce înseamnă mecanism și procedură pentru procesul de descoperire antreprenorială lucrăm împreună cu JRC și propunerea noastră este ca în condițiile în care s-a folosit această metodologie și JRC este principalul coordonator și evaluator al îndeplinirii condiționalității favorizante pe acest domeniu, metodologia utilizată să fie preluată în continuare și utilizată și pentru procesele care vor urma ulterior.</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 xml:space="preserve">Am avut o prima discuție informală cu reprezentanții Comisiei Europene în baza acestei discuții s-a aprobat un Memorandum în Guvern în care s-au trasat principalele direcții sau concluzii ale reuniunii, în condițiile în care reuniunea a constat în prezentarea opiniilor atât a statului membru cât și ale Comisiei Europene pe tipurile de finanțări care se doresc a fi continuate în următoarea perioadă de programare. </w:t>
      </w:r>
      <w:r w:rsidR="009E7E32">
        <w:rPr>
          <w:rFonts w:ascii="Calibri" w:hAnsi="Calibri"/>
          <w:sz w:val="26"/>
          <w:szCs w:val="26"/>
        </w:rPr>
        <w:t xml:space="preserve">În prezentare se regăsesc </w:t>
      </w:r>
      <w:r w:rsidRPr="00D93DFD">
        <w:rPr>
          <w:rFonts w:ascii="Calibri" w:hAnsi="Calibri"/>
          <w:sz w:val="26"/>
          <w:szCs w:val="26"/>
        </w:rPr>
        <w:t xml:space="preserve">posibile alocări naționale pe obiectivele de politică în funcție de criteriile de concentrare existente la acest moment în regulamentele europene, acea concentrare pe Obiectivul de politică 1 specializare inteligentă-IMM-uri de 35% din alocarea FEDR pe obiectivul de politică 2 - 30% din eficiență energetică, pe Obiectivul de politică  5 care vizează dezvoltarea teritoriului sau urbană undeva la 6% la în acest context restul de 29% rămâne pentru Obiectivul de politică 3 o Europa mai conectată </w:t>
      </w:r>
      <w:r w:rsidR="001426E8">
        <w:rPr>
          <w:rFonts w:ascii="Calibri" w:hAnsi="Calibri"/>
          <w:sz w:val="26"/>
          <w:szCs w:val="26"/>
        </w:rPr>
        <w:t xml:space="preserve">- </w:t>
      </w:r>
      <w:r w:rsidRPr="00D93DFD">
        <w:rPr>
          <w:rFonts w:ascii="Calibri" w:hAnsi="Calibri"/>
          <w:sz w:val="26"/>
          <w:szCs w:val="26"/>
        </w:rPr>
        <w:t xml:space="preserve">drumuri județene și o Europa mai socială </w:t>
      </w:r>
      <w:r w:rsidR="001426E8">
        <w:rPr>
          <w:rFonts w:ascii="Calibri" w:hAnsi="Calibri"/>
          <w:sz w:val="26"/>
          <w:szCs w:val="26"/>
        </w:rPr>
        <w:t xml:space="preserve">- </w:t>
      </w:r>
      <w:r w:rsidRPr="00D93DFD">
        <w:rPr>
          <w:rFonts w:ascii="Calibri" w:hAnsi="Calibri"/>
          <w:sz w:val="26"/>
          <w:szCs w:val="26"/>
        </w:rPr>
        <w:t>sănătate, educație, servicii sociale, comunități marginalizate.</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lastRenderedPageBreak/>
        <w:t xml:space="preserve">De asemenea pentru perioada următoare pe lângă informațiile sau întâlnirile care au avut loc din perspectiva pregătirii deschiderii negocierilor </w:t>
      </w:r>
      <w:r w:rsidR="001426E8">
        <w:rPr>
          <w:rFonts w:ascii="Calibri" w:hAnsi="Calibri"/>
          <w:sz w:val="26"/>
          <w:szCs w:val="26"/>
        </w:rPr>
        <w:t>avem și</w:t>
      </w:r>
      <w:r w:rsidRPr="00D93DFD">
        <w:rPr>
          <w:rFonts w:ascii="Calibri" w:hAnsi="Calibri"/>
          <w:sz w:val="26"/>
          <w:szCs w:val="26"/>
        </w:rPr>
        <w:t xml:space="preserve"> un calendar orientativ pentru discuțiile cu reprezentanții comisiei europene</w:t>
      </w:r>
      <w:r w:rsidR="001426E8">
        <w:rPr>
          <w:rFonts w:ascii="Calibri" w:hAnsi="Calibri"/>
          <w:sz w:val="26"/>
          <w:szCs w:val="26"/>
        </w:rPr>
        <w:t xml:space="preserve">, </w:t>
      </w:r>
      <w:r w:rsidRPr="00D93DFD">
        <w:rPr>
          <w:rFonts w:ascii="Calibri" w:hAnsi="Calibri"/>
          <w:sz w:val="26"/>
          <w:szCs w:val="26"/>
        </w:rPr>
        <w:t>ieri a fost o întâlnire în care s-au discutat obiectivele de politică 1, 2 și 3 aceste discuții vor continua în septembrie cu aspecte privind obiectivele de politică 4 și 5 sănătate, educație și abordare in</w:t>
      </w:r>
      <w:r w:rsidR="001426E8">
        <w:rPr>
          <w:rFonts w:ascii="Calibri" w:hAnsi="Calibri"/>
          <w:sz w:val="26"/>
          <w:szCs w:val="26"/>
        </w:rPr>
        <w:t>tegrate, dezvoltare teritorială. Î</w:t>
      </w:r>
      <w:r w:rsidRPr="00D93DFD">
        <w:rPr>
          <w:rFonts w:ascii="Calibri" w:hAnsi="Calibri"/>
          <w:sz w:val="26"/>
          <w:szCs w:val="26"/>
        </w:rPr>
        <w:t>n octombrie se estimează o discuție pe ceea ce înseamnă arhitectură programe operațio</w:t>
      </w:r>
      <w:r w:rsidR="001426E8">
        <w:rPr>
          <w:rFonts w:ascii="Calibri" w:hAnsi="Calibri"/>
          <w:sz w:val="26"/>
          <w:szCs w:val="26"/>
        </w:rPr>
        <w:t>nale, capacitatea administrativă</w:t>
      </w:r>
      <w:r w:rsidRPr="00D93DFD">
        <w:rPr>
          <w:rFonts w:ascii="Calibri" w:hAnsi="Calibri"/>
          <w:sz w:val="26"/>
          <w:szCs w:val="26"/>
        </w:rPr>
        <w:t xml:space="preserve">, în noiembrie și decembrie cu precizarea că la finalul anului conform calendarului inițial </w:t>
      </w:r>
      <w:r w:rsidR="001426E8">
        <w:rPr>
          <w:rFonts w:ascii="Calibri" w:hAnsi="Calibri"/>
          <w:sz w:val="26"/>
          <w:szCs w:val="26"/>
        </w:rPr>
        <w:t>să existe</w:t>
      </w:r>
      <w:r w:rsidRPr="00D93DFD">
        <w:rPr>
          <w:rFonts w:ascii="Calibri" w:hAnsi="Calibri"/>
          <w:sz w:val="26"/>
          <w:szCs w:val="26"/>
        </w:rPr>
        <w:t xml:space="preserve"> o primă variantă a Acordului de Parteneriat și a programelor dar cu mențiunea că tot acest demers trebuie să fie corelat cu modul în care decurg negocierile informale cu reprezentanții Comisiei Europene.</w:t>
      </w:r>
    </w:p>
    <w:p w:rsidR="00B73E91" w:rsidRPr="00D93DFD" w:rsidRDefault="001426E8" w:rsidP="00E76B3B">
      <w:pPr>
        <w:spacing w:line="240" w:lineRule="auto"/>
        <w:jc w:val="both"/>
        <w:rPr>
          <w:rFonts w:ascii="Calibri" w:hAnsi="Calibri"/>
          <w:sz w:val="26"/>
          <w:szCs w:val="26"/>
        </w:rPr>
      </w:pPr>
      <w:r>
        <w:rPr>
          <w:rFonts w:ascii="Calibri" w:hAnsi="Calibri"/>
          <w:sz w:val="26"/>
          <w:szCs w:val="26"/>
        </w:rPr>
        <w:t>C</w:t>
      </w:r>
      <w:r w:rsidR="00B73E91" w:rsidRPr="00D93DFD">
        <w:rPr>
          <w:rFonts w:ascii="Calibri" w:hAnsi="Calibri"/>
          <w:sz w:val="26"/>
          <w:szCs w:val="26"/>
        </w:rPr>
        <w:t>ontinuă activitatea grupurilor de lucru inițiate pentru acordul de parteneriat și vor fi utilizate ca și grupuri de lucru pentru următoarea de perioadă de programare, aceeași abordare va avea loc și la nivelul MDRAP în sensul în care grupurile de lucru stabilite pentru discutarea programului operațional regional vor fi realizate și am încurajat colegii de la ADR-uri să reactualizeze componența gruupurilor de lucru utilizate pentru comitetele pentru planificare regional și încurajăm în continuare discuțiile parteneriale pe toate domeniile care ar putea să primească finanțare din perspectiva programului operațional regional.</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Pentru AMPOR este important ca procesul partenerial să fie clar evidențiat în fiecare dintre etapele de planificare și pentru fiecare tip de intervenție care va fi stabilit în negocierile de la nivel național între programele operaționale.</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Domnul Director General Adjunct Gabriel Friptu a menționat că alocăr</w:t>
      </w:r>
      <w:r w:rsidR="001426E8">
        <w:rPr>
          <w:rFonts w:ascii="Calibri" w:hAnsi="Calibri"/>
          <w:sz w:val="26"/>
          <w:szCs w:val="26"/>
        </w:rPr>
        <w:t>ile prezentate sunt indicative</w:t>
      </w:r>
      <w:r w:rsidRPr="00D93DFD">
        <w:rPr>
          <w:rFonts w:ascii="Calibri" w:hAnsi="Calibri"/>
          <w:sz w:val="26"/>
          <w:szCs w:val="26"/>
        </w:rPr>
        <w:t xml:space="preserve">, transferul de 5% prevăzut în Regulament de la FSE plus către FEDR nu se poate face de la început el trebuie să să facă undeva după ce începe derularea fondurilor, cel puțin în momentul de față există această interpretare, de asemenea discutăm de ceea ce </w:t>
      </w:r>
      <w:r w:rsidR="001426E8">
        <w:rPr>
          <w:rFonts w:ascii="Calibri" w:hAnsi="Calibri"/>
          <w:sz w:val="26"/>
          <w:szCs w:val="26"/>
        </w:rPr>
        <w:t xml:space="preserve">în </w:t>
      </w:r>
      <w:r w:rsidRPr="00D93DFD">
        <w:rPr>
          <w:rFonts w:ascii="Calibri" w:hAnsi="Calibri"/>
          <w:sz w:val="26"/>
          <w:szCs w:val="26"/>
        </w:rPr>
        <w:t xml:space="preserve">momentul de față există la nivel de regulamente, știți foarte bine regulamentele nu au încă aprobarea definitive, s-ar putea să existe mici corecții dar nu ne așteptăm ca la lucrurile esențiale să existe mari diferențe. </w:t>
      </w:r>
      <w:r w:rsidR="001426E8">
        <w:rPr>
          <w:rFonts w:ascii="Calibri" w:hAnsi="Calibri"/>
          <w:sz w:val="26"/>
          <w:szCs w:val="26"/>
        </w:rPr>
        <w:t>S</w:t>
      </w:r>
      <w:r w:rsidRPr="00D93DFD">
        <w:rPr>
          <w:rFonts w:ascii="Calibri" w:hAnsi="Calibri"/>
          <w:sz w:val="26"/>
          <w:szCs w:val="26"/>
        </w:rPr>
        <w:t>ingurul obiectiv în care se regăsește și FSE plus, se găsește nu</w:t>
      </w:r>
      <w:r w:rsidR="001426E8">
        <w:rPr>
          <w:rFonts w:ascii="Calibri" w:hAnsi="Calibri"/>
          <w:sz w:val="26"/>
          <w:szCs w:val="26"/>
        </w:rPr>
        <w:t>mai în Obiectivul de politică 4. D</w:t>
      </w:r>
      <w:r w:rsidRPr="00D93DFD">
        <w:rPr>
          <w:rFonts w:ascii="Calibri" w:hAnsi="Calibri"/>
          <w:sz w:val="26"/>
          <w:szCs w:val="26"/>
        </w:rPr>
        <w:t>e asemenea pentru Obiectivul de politică 5 suma va  trebui să fie mult mai mare pentru că obligația de 6% care înseamnă circa un milliard de de</w:t>
      </w:r>
      <w:r w:rsidR="009E7142">
        <w:rPr>
          <w:rFonts w:ascii="Calibri" w:hAnsi="Calibri"/>
          <w:sz w:val="26"/>
          <w:szCs w:val="26"/>
        </w:rPr>
        <w:t xml:space="preserve"> </w:t>
      </w:r>
      <w:r w:rsidRPr="00D93DFD">
        <w:rPr>
          <w:rFonts w:ascii="Calibri" w:hAnsi="Calibri"/>
          <w:sz w:val="26"/>
          <w:szCs w:val="26"/>
        </w:rPr>
        <w:t>uro se referă strict la dezvoltare urbană dar în interiorul acestei acestui obiectiv de politică se finanțează și alte tipuri de investiții teritoriale de tip ITI sau CLLD care nu au fost direct legate de urban și care evident vor presupune niște alocări pentru că este singura zonă în care se finanțează investițiile în turism și patrimoniu. Aceste precizări se regăsesc numai în programul regional și nu se regăsesc în nici o altă posibilitate de investiție din celelalte obiective de politică.</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De asemenea</w:t>
      </w:r>
      <w:r w:rsidR="009E7142">
        <w:rPr>
          <w:rFonts w:ascii="Calibri" w:hAnsi="Calibri"/>
          <w:sz w:val="26"/>
          <w:szCs w:val="26"/>
        </w:rPr>
        <w:t>, a</w:t>
      </w:r>
      <w:r w:rsidRPr="00D93DFD">
        <w:rPr>
          <w:rFonts w:ascii="Calibri" w:hAnsi="Calibri"/>
          <w:sz w:val="26"/>
          <w:szCs w:val="26"/>
        </w:rPr>
        <w:t xml:space="preserve"> mențion</w:t>
      </w:r>
      <w:r w:rsidR="009E7142">
        <w:rPr>
          <w:rFonts w:ascii="Calibri" w:hAnsi="Calibri"/>
          <w:sz w:val="26"/>
          <w:szCs w:val="26"/>
        </w:rPr>
        <w:t xml:space="preserve">at </w:t>
      </w:r>
      <w:r w:rsidRPr="00D93DFD">
        <w:rPr>
          <w:rFonts w:ascii="Calibri" w:hAnsi="Calibri"/>
          <w:sz w:val="26"/>
          <w:szCs w:val="26"/>
        </w:rPr>
        <w:t xml:space="preserve">că în septembrie va avea loc </w:t>
      </w:r>
      <w:r w:rsidR="00167205">
        <w:rPr>
          <w:rFonts w:ascii="Calibri" w:hAnsi="Calibri"/>
          <w:sz w:val="26"/>
          <w:szCs w:val="26"/>
        </w:rPr>
        <w:t>o</w:t>
      </w:r>
      <w:r w:rsidRPr="00D93DFD">
        <w:rPr>
          <w:rFonts w:ascii="Calibri" w:hAnsi="Calibri"/>
          <w:sz w:val="26"/>
          <w:szCs w:val="26"/>
        </w:rPr>
        <w:t xml:space="preserve"> aducere la zi a celor discutate și agreate ca și informație suplimentară pentru obiectivele de politică 1 și 3 așa cum au fost discutate ieri, în 2 iulie a.c. a avut loc și o întâlnire pe Obiectivul de </w:t>
      </w:r>
      <w:r w:rsidRPr="00D93DFD">
        <w:rPr>
          <w:rFonts w:ascii="Calibri" w:hAnsi="Calibri"/>
          <w:sz w:val="26"/>
          <w:szCs w:val="26"/>
        </w:rPr>
        <w:lastRenderedPageBreak/>
        <w:t>politică 4 cu DG Employment pe chestiuni strict legate de FSE plus și modul în care, pe de o parte condițiile favorizante, iar</w:t>
      </w:r>
      <w:r w:rsidR="00167205">
        <w:rPr>
          <w:rFonts w:ascii="Calibri" w:hAnsi="Calibri"/>
          <w:sz w:val="26"/>
          <w:szCs w:val="26"/>
        </w:rPr>
        <w:t xml:space="preserve"> pe de altă parte celebra anexă, </w:t>
      </w:r>
      <w:r w:rsidRPr="00D93DFD">
        <w:rPr>
          <w:rFonts w:ascii="Calibri" w:hAnsi="Calibri"/>
          <w:sz w:val="26"/>
          <w:szCs w:val="26"/>
        </w:rPr>
        <w:t>ar putea să fie mai apropiat</w:t>
      </w:r>
      <w:r w:rsidR="00167205">
        <w:rPr>
          <w:rFonts w:ascii="Calibri" w:hAnsi="Calibri"/>
          <w:sz w:val="26"/>
          <w:szCs w:val="26"/>
        </w:rPr>
        <w:t>e</w:t>
      </w:r>
      <w:r w:rsidRPr="00D93DFD">
        <w:rPr>
          <w:rFonts w:ascii="Calibri" w:hAnsi="Calibri"/>
          <w:sz w:val="26"/>
          <w:szCs w:val="26"/>
        </w:rPr>
        <w:t xml:space="preserve"> de nevoile României, există o legătură foarte strânsă în momentul de față între Politica de </w:t>
      </w:r>
      <w:r w:rsidR="00167205">
        <w:rPr>
          <w:rFonts w:ascii="Calibri" w:hAnsi="Calibri"/>
          <w:sz w:val="26"/>
          <w:szCs w:val="26"/>
        </w:rPr>
        <w:t xml:space="preserve">Coeziune și Semestrul European </w:t>
      </w:r>
      <w:r w:rsidRPr="00D93DFD">
        <w:rPr>
          <w:rFonts w:ascii="Calibri" w:hAnsi="Calibri"/>
          <w:sz w:val="26"/>
          <w:szCs w:val="26"/>
        </w:rPr>
        <w:t>cel care produce acele rapoarte specifice de țară, e mai uzual acest termen decât semestrul european care seamănă mult mai mult, dar care începând cu această propunere d</w:t>
      </w:r>
      <w:r w:rsidR="00167205">
        <w:rPr>
          <w:rFonts w:ascii="Calibri" w:hAnsi="Calibri"/>
          <w:sz w:val="26"/>
          <w:szCs w:val="26"/>
        </w:rPr>
        <w:t xml:space="preserve">e cadru legislativ încearcă să </w:t>
      </w:r>
      <w:r w:rsidRPr="00D93DFD">
        <w:rPr>
          <w:rFonts w:ascii="Calibri" w:hAnsi="Calibri"/>
          <w:sz w:val="26"/>
          <w:szCs w:val="26"/>
        </w:rPr>
        <w:t xml:space="preserve"> propună fiecărui stat membru un ghid de investiții așa cum ele sunt evaluate de către comisie vis-à-vis de țintele din raportul specific de țară. Este un punct de plecare nu este un element nou probabil este un element nou ca și consistență și conținut mult mai bine elaborate, dacă vă aduceți aminte și în trecuta perioadă în care am negociat programele erau acele poziții a</w:t>
      </w:r>
      <w:r w:rsidR="00167205">
        <w:rPr>
          <w:rFonts w:ascii="Calibri" w:hAnsi="Calibri"/>
          <w:sz w:val="26"/>
          <w:szCs w:val="26"/>
        </w:rPr>
        <w:t>le</w:t>
      </w:r>
      <w:r w:rsidRPr="00D93DFD">
        <w:rPr>
          <w:rFonts w:ascii="Calibri" w:hAnsi="Calibri"/>
          <w:sz w:val="26"/>
          <w:szCs w:val="26"/>
        </w:rPr>
        <w:t xml:space="preserve"> comisiei vis-à-vis de investiții care erau nu atât de riguroase sau nu atât de bine legate între cele două tipuri de instrumente. </w:t>
      </w:r>
      <w:r w:rsidR="00167205" w:rsidRPr="00D93DFD">
        <w:rPr>
          <w:rFonts w:ascii="Calibri" w:hAnsi="Calibri"/>
          <w:sz w:val="26"/>
          <w:szCs w:val="26"/>
        </w:rPr>
        <w:t xml:space="preserve">În </w:t>
      </w:r>
      <w:r w:rsidRPr="00D93DFD">
        <w:rPr>
          <w:rFonts w:ascii="Calibri" w:hAnsi="Calibri"/>
          <w:sz w:val="26"/>
          <w:szCs w:val="26"/>
        </w:rPr>
        <w:t xml:space="preserve">momentul de față există grupuri de lucru tehnice pentru toate obiectivele de politică vizate de regulament, grupurile de lucru au pe de o parte gestionarea de politică publică dar este mai degrabă orientată către economia reală adică sunt foarte multe asociații și structuri care prin mediul de afaceri, societate civilă în funcție de tipul de investiție, ADR-urile în momentul de față au fost invitate numai la  grupul de lucru de obiectivul de politică 5, probabil că vom extinde invitația de a participa la grupurile de lucru probabil pentru Obiectivul de politică 1. </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 xml:space="preserve">Gupurile de lucru nu sunt formă de consultare partenerială, vor fi extrem de multe evenimente de consultare sunt prevăzute cam 80 de evenimente din care majoritatea vor fi  în regiuni, grupul tehnic de lucru </w:t>
      </w:r>
      <w:r w:rsidR="0088694F">
        <w:rPr>
          <w:rFonts w:ascii="Calibri" w:hAnsi="Calibri"/>
          <w:sz w:val="26"/>
          <w:szCs w:val="26"/>
        </w:rPr>
        <w:t>f</w:t>
      </w:r>
      <w:r w:rsidRPr="00D93DFD">
        <w:rPr>
          <w:rFonts w:ascii="Calibri" w:hAnsi="Calibri"/>
          <w:sz w:val="26"/>
          <w:szCs w:val="26"/>
        </w:rPr>
        <w:t>ormule</w:t>
      </w:r>
      <w:r w:rsidR="0088694F">
        <w:rPr>
          <w:rFonts w:ascii="Calibri" w:hAnsi="Calibri"/>
          <w:sz w:val="26"/>
          <w:szCs w:val="26"/>
        </w:rPr>
        <w:t>a</w:t>
      </w:r>
      <w:r w:rsidRPr="00D93DFD">
        <w:rPr>
          <w:rFonts w:ascii="Calibri" w:hAnsi="Calibri"/>
          <w:sz w:val="26"/>
          <w:szCs w:val="26"/>
        </w:rPr>
        <w:t>z</w:t>
      </w:r>
      <w:r w:rsidR="0088694F">
        <w:rPr>
          <w:rFonts w:ascii="Calibri" w:hAnsi="Calibri"/>
          <w:sz w:val="26"/>
          <w:szCs w:val="26"/>
        </w:rPr>
        <w:t>ă</w:t>
      </w:r>
      <w:r w:rsidRPr="00D93DFD">
        <w:rPr>
          <w:rFonts w:ascii="Calibri" w:hAnsi="Calibri"/>
          <w:sz w:val="26"/>
          <w:szCs w:val="26"/>
        </w:rPr>
        <w:t xml:space="preserve"> pe de o parte zona aceasta de necesar de investiții și pe de altă parte utilize</w:t>
      </w:r>
      <w:r w:rsidR="0088694F">
        <w:rPr>
          <w:rFonts w:ascii="Calibri" w:hAnsi="Calibri"/>
          <w:sz w:val="26"/>
          <w:szCs w:val="26"/>
        </w:rPr>
        <w:t>a</w:t>
      </w:r>
      <w:r w:rsidRPr="00D93DFD">
        <w:rPr>
          <w:rFonts w:ascii="Calibri" w:hAnsi="Calibri"/>
          <w:sz w:val="26"/>
          <w:szCs w:val="26"/>
        </w:rPr>
        <w:t>z</w:t>
      </w:r>
      <w:r w:rsidR="0088694F">
        <w:rPr>
          <w:rFonts w:ascii="Calibri" w:hAnsi="Calibri"/>
          <w:sz w:val="26"/>
          <w:szCs w:val="26"/>
        </w:rPr>
        <w:t>ă</w:t>
      </w:r>
      <w:r w:rsidRPr="00D93DFD">
        <w:rPr>
          <w:rFonts w:ascii="Calibri" w:hAnsi="Calibri"/>
          <w:sz w:val="26"/>
          <w:szCs w:val="26"/>
        </w:rPr>
        <w:t xml:space="preserve"> filtre astfel încât să reușim să ajungem la o prioritizare a investițiilor, de obicei după fiecare rundă de discuții cu partenerii de la comisie, încercăm pe de o parte să difuzăm în grupurile de lucru concluziile reuniunii iar acolo unde simțim că lucrurile trebuiesc mai bine dezvoltate să avem întâlniri și reuniuni. Probabil că în timp pe măsură ce vom avea niște documente preliminare vom implica mai mulți actori și aici ne gândim cu precădere la structurile asociative ale autorităților publice locale pentru că sunt foarte multe lucruri care vor implica agrementul ca modalitate sau ca mecanisme de de lucru, zona de instrumente de dezvoltare teritorială vor trebui puțin regândite astfel încât să fie mai apropiate de această formulă de a reuși să scurtăm drumul de la unitatea de management către beneficiarul final iar pe de alta parte ne gândim foarte mult să simplificăm extrem de mulți pași inclusiv zona aceasta de pregătire a lansărilor toate bucătăria legată de documentele solicitate, nu simplificare ci mai degrabă raționalizare pentru că simplificarea presupune că undeva e mai simplu dar pasul următor dar sau undeva în altă parte lucrurile se aglomerează. Tot în septembrie o să avem un prim schimb de opinii cu partenerii de la comisie pe structura programelor operaționale, probabil că vor fi și modificări față de ceea ce în momentul de față are oarecare cursivitate, Programul Operațional Regional cu 15 axe nu mai poate să devină un model pentru că sunt prea multe domenii și creează o presiune extrem de mare, aici vom avea o consultare cu structurile asociative și cu ADR-urile în afară de gestionarea de politică astfel încât să avem o propunere, aici să nu uităm că un </w:t>
      </w:r>
      <w:r w:rsidRPr="00D93DFD">
        <w:rPr>
          <w:rFonts w:ascii="Calibri" w:hAnsi="Calibri"/>
          <w:sz w:val="26"/>
          <w:szCs w:val="26"/>
        </w:rPr>
        <w:lastRenderedPageBreak/>
        <w:t xml:space="preserve">regulament prevede pentru grupurile de management și control care nu schimbă atribuțiile și conținutul și structura instituțională nu mai există această procedură de acreditare dar evident dacă avem actori noi în sistem ei vor trebui să treacă prin aceasta mecanism astfel încât să dăm siguranță că sistemul îndeplinește toate condițiile pentru a fi functional. </w:t>
      </w:r>
      <w:r w:rsidR="0088694F">
        <w:rPr>
          <w:rFonts w:ascii="Calibri" w:hAnsi="Calibri"/>
          <w:sz w:val="26"/>
          <w:szCs w:val="26"/>
        </w:rPr>
        <w:t>F</w:t>
      </w:r>
      <w:r w:rsidRPr="00D93DFD">
        <w:rPr>
          <w:rFonts w:ascii="Calibri" w:hAnsi="Calibri"/>
          <w:sz w:val="26"/>
          <w:szCs w:val="26"/>
        </w:rPr>
        <w:t xml:space="preserve">ondul social european plus are o alocare de 1 miliard de </w:t>
      </w:r>
      <w:r w:rsidR="00544706">
        <w:rPr>
          <w:rFonts w:ascii="Calibri" w:hAnsi="Calibri"/>
          <w:sz w:val="26"/>
          <w:szCs w:val="26"/>
        </w:rPr>
        <w:t xml:space="preserve">euro este o adevărată provocare, </w:t>
      </w:r>
      <w:r w:rsidRPr="00D93DFD">
        <w:rPr>
          <w:rFonts w:ascii="Calibri" w:hAnsi="Calibri"/>
          <w:sz w:val="26"/>
          <w:szCs w:val="26"/>
        </w:rPr>
        <w:t xml:space="preserve">va fi destul de complicat să diminuăm semnificativ acest buget pentru FSE, aici principala provocare va fi să găsim utilitatea utilizării acestor sume extrem de mari, cel puțin în momentul de față așa estimăm având în vedere că FSE are niște mecanisme și țintele pe care și le propune nu sunt în general generatoare de mari proiecte care să înghită această posibilitate de utilizare a fondurilor și atunci va trebui să găsim o formulă oarecum normală și aplicabilă în România astfel încât să utilizăm aceste sume. </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 xml:space="preserve">Domnul profesor Stelian Brad, a </w:t>
      </w:r>
      <w:r w:rsidR="00544706">
        <w:rPr>
          <w:rFonts w:ascii="Calibri" w:hAnsi="Calibri"/>
          <w:sz w:val="26"/>
          <w:szCs w:val="26"/>
        </w:rPr>
        <w:t xml:space="preserve">solicitat o clarificare privind modul în care se </w:t>
      </w:r>
      <w:r w:rsidRPr="00D93DFD">
        <w:rPr>
          <w:rFonts w:ascii="Calibri" w:hAnsi="Calibri"/>
          <w:sz w:val="26"/>
          <w:szCs w:val="26"/>
        </w:rPr>
        <w:t xml:space="preserve">va pune problema proiectelor ITI în noul exercițiu și dacă se va pune problema și în ce măsură vom face demersul să putem pregăti proiecte sustenabile, proiecte mature </w:t>
      </w:r>
      <w:r w:rsidR="00A23DEC">
        <w:rPr>
          <w:rFonts w:ascii="Calibri" w:hAnsi="Calibri"/>
          <w:sz w:val="26"/>
          <w:szCs w:val="26"/>
        </w:rPr>
        <w:t xml:space="preserve">acesta fiind </w:t>
      </w:r>
      <w:r w:rsidRPr="00D93DFD">
        <w:rPr>
          <w:rFonts w:ascii="Calibri" w:hAnsi="Calibri"/>
          <w:sz w:val="26"/>
          <w:szCs w:val="26"/>
        </w:rPr>
        <w:t>un capitol care ar duce la alt nivel de maturitate și abordare a dezvoltării regionale și inclusiv componenta FSE care ar putea fi inclusă în astfel de proiecte de integrare teritorială.</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Domnul Director Gabriel Friptu a menționat că ITI se va regândi</w:t>
      </w:r>
      <w:r w:rsidR="00A23DEC">
        <w:rPr>
          <w:rFonts w:ascii="Calibri" w:hAnsi="Calibri"/>
          <w:sz w:val="26"/>
          <w:szCs w:val="26"/>
        </w:rPr>
        <w:t>. El</w:t>
      </w:r>
      <w:r w:rsidRPr="00D93DFD">
        <w:rPr>
          <w:rFonts w:ascii="Calibri" w:hAnsi="Calibri"/>
          <w:sz w:val="26"/>
          <w:szCs w:val="26"/>
        </w:rPr>
        <w:t xml:space="preserve"> ca și mecanism ca și structură de funcționare, sistem de guvernanță, reguli nu va suferi modificări, mai departe formula în care vom propune mecanismul propunerea pe care cel puțin la nivel tehnic am discutat-o cel mai mult este să avem un program multifond, ceea ce nu presupune o împărțire sau o finanțare a unui proiect din mai multe tipuri de fonduri ci faptul că într-un program am axe sau domenii de intervenție care sunt finanțate unele din FEDR altele din FSE ele urmându-și drumul lor dar probabil pe zona de investiții teritoriale inclusiv CLLD poate chiar inclusiv urban, abordarea va fi de program multifond. Am văzut ce înseamnă să pui de acord două AM-uri cu interese și timp de reacție diferite să le pui în comun chiar dacă strategia este comună arată bine, funcționează dar este foarte sofisticat, pare mai ușor să punem într-o singură mână toate posibilitățile de finanțare făcând mențiunea că pe această zonă de instrumente teritoriale că se cheamă ITI, CLLD sau urban mai avem și noi câteva întrebări pe care încercăm să le rezolvăm până în septembrie dar plecați de la ideea că vor putea să existe proiecte finanțabile din toate obiectivele de politică, va exista o singură condiție dacă de exemplu avem un proiect propus pe Obiectivul de politică 1, 2 sau  3 dar se regăsește în portofoliul de proiecte al obiectivului ITI acel proiect va trebui să răspundă la unul din indicatorii de politică corespunzător domeniului din care a fost atrasă suma. Evident aceleași lucruri se pot finanța din bugetul dedicat  obiectivului de politică 5, pe lângă ceea ce v-am enumerat obiectiv turistic,  tu</w:t>
      </w:r>
      <w:r w:rsidR="00A23DEC">
        <w:rPr>
          <w:rFonts w:ascii="Calibri" w:hAnsi="Calibri"/>
          <w:sz w:val="26"/>
          <w:szCs w:val="26"/>
        </w:rPr>
        <w:t xml:space="preserve">rism, patrimoniu care va </w:t>
      </w:r>
      <w:r w:rsidRPr="00D93DFD">
        <w:rPr>
          <w:rFonts w:ascii="Calibri" w:hAnsi="Calibri"/>
          <w:sz w:val="26"/>
          <w:szCs w:val="26"/>
        </w:rPr>
        <w:t>trebui utilizate numai din perspectiva instrumentului teritorial</w:t>
      </w:r>
      <w:r w:rsidR="00A23DEC">
        <w:rPr>
          <w:rFonts w:ascii="Calibri" w:hAnsi="Calibri"/>
          <w:sz w:val="26"/>
          <w:szCs w:val="26"/>
        </w:rPr>
        <w:t>. P</w:t>
      </w:r>
      <w:r w:rsidRPr="00D93DFD">
        <w:rPr>
          <w:rFonts w:ascii="Calibri" w:hAnsi="Calibri"/>
          <w:sz w:val="26"/>
          <w:szCs w:val="26"/>
        </w:rPr>
        <w:t xml:space="preserve">utem același proiect pe care îl gândim pe Obiectivul de politică 1 să îl finanțăm din bugetul obiectivului de politică 5 dar în acel moment nu mai pot să adun în concentrarea tematică valoarea acelui proiect. </w:t>
      </w:r>
      <w:r w:rsidR="00A23DEC">
        <w:rPr>
          <w:rFonts w:ascii="Calibri" w:hAnsi="Calibri"/>
          <w:sz w:val="26"/>
          <w:szCs w:val="26"/>
        </w:rPr>
        <w:t>P</w:t>
      </w:r>
      <w:r w:rsidRPr="00D93DFD">
        <w:rPr>
          <w:rFonts w:ascii="Calibri" w:hAnsi="Calibri"/>
          <w:sz w:val="26"/>
          <w:szCs w:val="26"/>
        </w:rPr>
        <w:t xml:space="preserve">are complicat dar </w:t>
      </w:r>
      <w:r w:rsidRPr="00D93DFD">
        <w:rPr>
          <w:rFonts w:ascii="Calibri" w:hAnsi="Calibri"/>
          <w:sz w:val="26"/>
          <w:szCs w:val="26"/>
        </w:rPr>
        <w:lastRenderedPageBreak/>
        <w:t xml:space="preserve">tehnic se poate ajunge la o formulă relativ simplă. Important cel puțin pentru Obiectivul de politică 5 este să vedem ce anume funcționează, ce nu funcționează și aici marea problemă este sistemul de guvernanță și ce responsabilități în continuare sistemul de guvernanță și-l poate asuma astfel încât să simplificăm legătura dintre gestionarul programului care va fi o autoritate de management și utilizatorul final. De exemplu știți bine că acum ITI funcționează în pași succesivi, adică am o structură care selectează sau propune proiecte, gestionează strategia, e organismul intermediar care face bucătăria de selecție de </w:t>
      </w:r>
      <w:r w:rsidR="00A23DEC">
        <w:rPr>
          <w:rFonts w:ascii="Calibri" w:hAnsi="Calibri"/>
          <w:sz w:val="26"/>
          <w:szCs w:val="26"/>
        </w:rPr>
        <w:t>proiecte, valori, etc.</w:t>
      </w:r>
      <w:r w:rsidRPr="00D93DFD">
        <w:rPr>
          <w:rFonts w:ascii="Calibri" w:hAnsi="Calibri"/>
          <w:sz w:val="26"/>
          <w:szCs w:val="26"/>
        </w:rPr>
        <w:t xml:space="preserve"> și am deasupra AM-ul care gestionează toată această bucătărie. Pare un pas în plus undeva, dar vom face câteva propuneri și le vom discuta cu toți actorii astfel încât să fim siguri că găsim o formulă practică și implementabilă pentru că aici va fi principala problem</w:t>
      </w:r>
      <w:r w:rsidR="00A23DEC">
        <w:rPr>
          <w:rFonts w:ascii="Calibri" w:hAnsi="Calibri"/>
          <w:sz w:val="26"/>
          <w:szCs w:val="26"/>
        </w:rPr>
        <w:t>ă</w:t>
      </w:r>
      <w:r w:rsidRPr="00D93DFD">
        <w:rPr>
          <w:rFonts w:ascii="Calibri" w:hAnsi="Calibri"/>
          <w:sz w:val="26"/>
          <w:szCs w:val="26"/>
        </w:rPr>
        <w:t>. Comisia a spus la prima întâlnire la începutul lunii iunie, principalul criteriu pe care ar trebui să îl avem în vedere când propunem un portofoliu de proiecte este capacitatea de a implementa. Pentru că proiecte sunt foarte multe, sunt foarte frumoase dar aici marea problemă este cine va fi promotorul proiectului, deci cine are capacitatea să producă proiectul și ulterior să îl și implementeze pentru că au trecut deja prin două exerciții și înțelegeți foarte bine despre ce discutăm.</w:t>
      </w:r>
    </w:p>
    <w:p w:rsidR="007E0947" w:rsidRPr="00A23DEC" w:rsidRDefault="00C3106E" w:rsidP="00E76B3B">
      <w:pPr>
        <w:spacing w:line="240" w:lineRule="auto"/>
        <w:jc w:val="both"/>
        <w:rPr>
          <w:rFonts w:ascii="Calibri" w:hAnsi="Calibri"/>
          <w:sz w:val="26"/>
          <w:szCs w:val="26"/>
        </w:rPr>
      </w:pPr>
      <w:r w:rsidRPr="00A23DEC">
        <w:rPr>
          <w:rFonts w:ascii="Calibri" w:hAnsi="Calibri"/>
          <w:sz w:val="26"/>
          <w:szCs w:val="26"/>
        </w:rPr>
        <w:t xml:space="preserve">33.20 - </w:t>
      </w:r>
      <w:r w:rsidR="00B73E91" w:rsidRPr="00A23DEC">
        <w:rPr>
          <w:rFonts w:ascii="Calibri" w:hAnsi="Calibri"/>
          <w:sz w:val="26"/>
          <w:szCs w:val="26"/>
        </w:rPr>
        <w:t xml:space="preserve">Domnul Nicola AIMI, Șef Adjunct al Unității pentru România, a </w:t>
      </w:r>
      <w:r w:rsidR="00E460EE" w:rsidRPr="00A23DEC">
        <w:rPr>
          <w:rFonts w:ascii="Calibri" w:hAnsi="Calibri"/>
          <w:sz w:val="26"/>
          <w:szCs w:val="26"/>
        </w:rPr>
        <w:t xml:space="preserve">dorit să atragă atenția asupra unor aspecte. </w:t>
      </w:r>
    </w:p>
    <w:p w:rsidR="001954E3" w:rsidRPr="00A23DEC" w:rsidRDefault="007E0947" w:rsidP="00E76B3B">
      <w:pPr>
        <w:spacing w:line="240" w:lineRule="auto"/>
        <w:jc w:val="both"/>
        <w:rPr>
          <w:rFonts w:ascii="Calibri" w:hAnsi="Calibri"/>
          <w:sz w:val="26"/>
          <w:szCs w:val="26"/>
        </w:rPr>
      </w:pPr>
      <w:r w:rsidRPr="00A23DEC">
        <w:rPr>
          <w:rFonts w:ascii="Calibri" w:hAnsi="Calibri"/>
          <w:sz w:val="26"/>
          <w:szCs w:val="26"/>
        </w:rPr>
        <w:t xml:space="preserve">Pentru că s-au menționat condițiile favorizante, acestea sunt </w:t>
      </w:r>
      <w:r w:rsidR="00FA0439" w:rsidRPr="00A23DEC">
        <w:rPr>
          <w:rFonts w:ascii="Calibri" w:hAnsi="Calibri"/>
          <w:sz w:val="26"/>
          <w:szCs w:val="26"/>
        </w:rPr>
        <w:t xml:space="preserve">elemnte cheie </w:t>
      </w:r>
      <w:r w:rsidRPr="00A23DEC">
        <w:rPr>
          <w:rFonts w:ascii="Calibri" w:hAnsi="Calibri"/>
          <w:sz w:val="26"/>
          <w:szCs w:val="26"/>
        </w:rPr>
        <w:t>prin definiție</w:t>
      </w:r>
      <w:r w:rsidR="00FA0439" w:rsidRPr="00A23DEC">
        <w:rPr>
          <w:rFonts w:ascii="Calibri" w:hAnsi="Calibri"/>
          <w:sz w:val="26"/>
          <w:szCs w:val="26"/>
        </w:rPr>
        <w:t xml:space="preserve">, pentru că fără îndeplinirea </w:t>
      </w:r>
      <w:r w:rsidR="003E33AA" w:rsidRPr="00A23DEC">
        <w:rPr>
          <w:rFonts w:ascii="Calibri" w:hAnsi="Calibri"/>
          <w:sz w:val="26"/>
          <w:szCs w:val="26"/>
        </w:rPr>
        <w:t>acestora nu vom putea rambursa cheltui</w:t>
      </w:r>
      <w:r w:rsidR="001954E3" w:rsidRPr="00A23DEC">
        <w:rPr>
          <w:rFonts w:ascii="Calibri" w:hAnsi="Calibri"/>
          <w:sz w:val="26"/>
          <w:szCs w:val="26"/>
        </w:rPr>
        <w:t>el</w:t>
      </w:r>
      <w:r w:rsidR="003E33AA" w:rsidRPr="00A23DEC">
        <w:rPr>
          <w:rFonts w:ascii="Calibri" w:hAnsi="Calibri"/>
          <w:sz w:val="26"/>
          <w:szCs w:val="26"/>
        </w:rPr>
        <w:t xml:space="preserve">ile realizate prin proiecte. </w:t>
      </w:r>
    </w:p>
    <w:p w:rsidR="00976056" w:rsidRPr="00A23DEC" w:rsidRDefault="001954E3" w:rsidP="00E76B3B">
      <w:pPr>
        <w:spacing w:line="240" w:lineRule="auto"/>
        <w:jc w:val="both"/>
        <w:rPr>
          <w:rFonts w:ascii="Calibri" w:hAnsi="Calibri"/>
          <w:sz w:val="26"/>
          <w:szCs w:val="26"/>
        </w:rPr>
      </w:pPr>
      <w:r w:rsidRPr="00A23DEC">
        <w:rPr>
          <w:rFonts w:ascii="Calibri" w:hAnsi="Calibri"/>
          <w:sz w:val="26"/>
          <w:szCs w:val="26"/>
        </w:rPr>
        <w:t xml:space="preserve">Referitor la proiecte, obiectivul nostru comun este </w:t>
      </w:r>
      <w:r w:rsidR="000A31FC" w:rsidRPr="00A23DEC">
        <w:rPr>
          <w:rFonts w:ascii="Calibri" w:hAnsi="Calibri"/>
          <w:sz w:val="26"/>
          <w:szCs w:val="26"/>
        </w:rPr>
        <w:t xml:space="preserve">să ajungem în anul 2021, la începutul perioadei de programare, </w:t>
      </w:r>
      <w:r w:rsidRPr="00A23DEC">
        <w:rPr>
          <w:rFonts w:ascii="Calibri" w:hAnsi="Calibri"/>
          <w:sz w:val="26"/>
          <w:szCs w:val="26"/>
        </w:rPr>
        <w:t>cu un portofoliu de proiecte mature</w:t>
      </w:r>
      <w:r w:rsidR="000A31FC" w:rsidRPr="00A23DEC">
        <w:rPr>
          <w:rFonts w:ascii="Calibri" w:hAnsi="Calibri"/>
          <w:sz w:val="26"/>
          <w:szCs w:val="26"/>
        </w:rPr>
        <w:t>, adică cu proiecte gata să fie contractate</w:t>
      </w:r>
      <w:r w:rsidR="00B4173A" w:rsidRPr="00A23DEC">
        <w:rPr>
          <w:rFonts w:ascii="Calibri" w:hAnsi="Calibri"/>
          <w:sz w:val="26"/>
          <w:szCs w:val="26"/>
        </w:rPr>
        <w:t xml:space="preserve"> sau deja contractate. </w:t>
      </w:r>
    </w:p>
    <w:p w:rsidR="00576264" w:rsidRPr="00A23DEC" w:rsidRDefault="003D4E08" w:rsidP="00E76B3B">
      <w:pPr>
        <w:spacing w:line="240" w:lineRule="auto"/>
        <w:jc w:val="both"/>
        <w:rPr>
          <w:rFonts w:ascii="Calibri" w:hAnsi="Calibri"/>
          <w:sz w:val="26"/>
          <w:szCs w:val="26"/>
        </w:rPr>
      </w:pPr>
      <w:r w:rsidRPr="00A23DEC">
        <w:rPr>
          <w:rFonts w:ascii="Calibri" w:hAnsi="Calibri"/>
          <w:sz w:val="26"/>
          <w:szCs w:val="26"/>
        </w:rPr>
        <w:t>În acest sens, este foarte importantă creșterea ca</w:t>
      </w:r>
      <w:r w:rsidR="00FD4FFD" w:rsidRPr="00A23DEC">
        <w:rPr>
          <w:rFonts w:ascii="Calibri" w:hAnsi="Calibri"/>
          <w:sz w:val="26"/>
          <w:szCs w:val="26"/>
        </w:rPr>
        <w:t>pacității administrative. De</w:t>
      </w:r>
      <w:r w:rsidR="00976056" w:rsidRPr="00A23DEC">
        <w:rPr>
          <w:rFonts w:ascii="Calibri" w:hAnsi="Calibri"/>
          <w:sz w:val="26"/>
          <w:szCs w:val="26"/>
        </w:rPr>
        <w:t xml:space="preserve"> altfel, </w:t>
      </w:r>
      <w:r w:rsidR="00FD4FFD" w:rsidRPr="00A23DEC">
        <w:rPr>
          <w:rFonts w:ascii="Calibri" w:hAnsi="Calibri"/>
          <w:sz w:val="26"/>
          <w:szCs w:val="26"/>
        </w:rPr>
        <w:t xml:space="preserve">în propunerea CE există prosibilitatea de a avea planuri de acțiune (raodmaps) și posibilitatea de a realiza plăți bazate pe rezultate. </w:t>
      </w:r>
      <w:r w:rsidR="00576264" w:rsidRPr="00A23DEC">
        <w:rPr>
          <w:rFonts w:ascii="Calibri" w:hAnsi="Calibri"/>
          <w:sz w:val="26"/>
          <w:szCs w:val="26"/>
        </w:rPr>
        <w:t xml:space="preserve">Aceste aspecte pot fi utile nu doar pentru autoritățile centrale, regionale sau locale, ci și pentru beneficiari. </w:t>
      </w:r>
    </w:p>
    <w:p w:rsidR="00B73E91" w:rsidRPr="00D93DFD" w:rsidRDefault="00603C65" w:rsidP="00E76B3B">
      <w:pPr>
        <w:spacing w:line="240" w:lineRule="auto"/>
        <w:jc w:val="both"/>
        <w:rPr>
          <w:rFonts w:ascii="Calibri" w:hAnsi="Calibri"/>
          <w:sz w:val="26"/>
          <w:szCs w:val="26"/>
        </w:rPr>
      </w:pPr>
      <w:r w:rsidRPr="00A23DEC">
        <w:rPr>
          <w:rFonts w:ascii="Calibri" w:hAnsi="Calibri"/>
          <w:sz w:val="26"/>
          <w:szCs w:val="26"/>
        </w:rPr>
        <w:t xml:space="preserve">Referitor la </w:t>
      </w:r>
      <w:r w:rsidR="00517F53" w:rsidRPr="00A23DEC">
        <w:rPr>
          <w:rFonts w:ascii="Calibri" w:hAnsi="Calibri"/>
          <w:sz w:val="26"/>
          <w:szCs w:val="26"/>
        </w:rPr>
        <w:t>eforturile de simplificare și de raționalizare</w:t>
      </w:r>
      <w:r w:rsidRPr="00A23DEC">
        <w:rPr>
          <w:rFonts w:ascii="Calibri" w:hAnsi="Calibri"/>
          <w:sz w:val="26"/>
          <w:szCs w:val="26"/>
        </w:rPr>
        <w:t xml:space="preserve"> au fost menționate simplificările privind sistemul de management și control. </w:t>
      </w:r>
      <w:r w:rsidR="00B14AC2" w:rsidRPr="00A23DEC">
        <w:rPr>
          <w:rFonts w:ascii="Calibri" w:hAnsi="Calibri"/>
          <w:sz w:val="26"/>
          <w:szCs w:val="26"/>
        </w:rPr>
        <w:t>Partea de management și control din perspectiva audi</w:t>
      </w:r>
      <w:r w:rsidR="000D6D3D" w:rsidRPr="00A23DEC">
        <w:rPr>
          <w:rFonts w:ascii="Calibri" w:hAnsi="Calibri"/>
          <w:sz w:val="26"/>
          <w:szCs w:val="26"/>
        </w:rPr>
        <w:t>t</w:t>
      </w:r>
      <w:r w:rsidR="00B14AC2" w:rsidRPr="00A23DEC">
        <w:rPr>
          <w:rFonts w:ascii="Calibri" w:hAnsi="Calibri"/>
          <w:sz w:val="26"/>
          <w:szCs w:val="26"/>
        </w:rPr>
        <w:t xml:space="preserve">ului este cea mai puțin controversată în negocierile pentru perioada următoare, întrucât </w:t>
      </w:r>
      <w:r w:rsidR="00D712E8" w:rsidRPr="00A23DEC">
        <w:rPr>
          <w:rFonts w:ascii="Calibri" w:hAnsi="Calibri"/>
          <w:sz w:val="26"/>
          <w:szCs w:val="26"/>
        </w:rPr>
        <w:t>toate Statele Membre au îmbrățișat simplificările care au fost introduse.</w:t>
      </w:r>
      <w:r w:rsidR="00703D32" w:rsidRPr="00A23DEC">
        <w:rPr>
          <w:rFonts w:ascii="Calibri" w:hAnsi="Calibri"/>
          <w:sz w:val="26"/>
          <w:szCs w:val="26"/>
        </w:rPr>
        <w:t xml:space="preserve"> În unele cazuri, dacă structura unor programe rămâne neschimbată, atunci nu va exista un proces de acreditare a sistemului</w:t>
      </w:r>
      <w:r w:rsidR="00BF7494" w:rsidRPr="00A23DEC">
        <w:rPr>
          <w:rFonts w:ascii="Calibri" w:hAnsi="Calibri"/>
          <w:sz w:val="26"/>
          <w:szCs w:val="26"/>
        </w:rPr>
        <w:t xml:space="preserve">. Această posibilitate nu ar trebui totuși să împiedice autoritățile naționale să </w:t>
      </w:r>
      <w:r w:rsidR="00D768C8" w:rsidRPr="00A23DEC">
        <w:rPr>
          <w:rFonts w:ascii="Calibri" w:hAnsi="Calibri"/>
          <w:sz w:val="26"/>
          <w:szCs w:val="26"/>
        </w:rPr>
        <w:t>gândească sisteme diferite dacă se dovedește a fi mai eficient din pu</w:t>
      </w:r>
      <w:r w:rsidR="00743FA0" w:rsidRPr="00A23DEC">
        <w:rPr>
          <w:rFonts w:ascii="Calibri" w:hAnsi="Calibri"/>
          <w:sz w:val="26"/>
          <w:szCs w:val="26"/>
        </w:rPr>
        <w:t>nct de vedere al implementării.</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 xml:space="preserve">Doamna Luiza Radu a menționat că </w:t>
      </w:r>
      <w:r w:rsidR="00A23DEC">
        <w:rPr>
          <w:rFonts w:ascii="Calibri" w:hAnsi="Calibri"/>
          <w:sz w:val="26"/>
          <w:szCs w:val="26"/>
        </w:rPr>
        <w:t xml:space="preserve">luăm în calcul </w:t>
      </w:r>
      <w:r w:rsidRPr="00D93DFD">
        <w:rPr>
          <w:rFonts w:ascii="Calibri" w:hAnsi="Calibri"/>
          <w:sz w:val="26"/>
          <w:szCs w:val="26"/>
        </w:rPr>
        <w:t>portofoliu</w:t>
      </w:r>
      <w:r w:rsidR="00A23DEC">
        <w:rPr>
          <w:rFonts w:ascii="Calibri" w:hAnsi="Calibri"/>
          <w:sz w:val="26"/>
          <w:szCs w:val="26"/>
        </w:rPr>
        <w:t>l</w:t>
      </w:r>
      <w:r w:rsidRPr="00D93DFD">
        <w:rPr>
          <w:rFonts w:ascii="Calibri" w:hAnsi="Calibri"/>
          <w:sz w:val="26"/>
          <w:szCs w:val="26"/>
        </w:rPr>
        <w:t xml:space="preserve"> de proiecte care este în lista de rezervă la nivelul programului operațional regional pentru că sunt proiecte </w:t>
      </w:r>
      <w:r w:rsidRPr="00D93DFD">
        <w:rPr>
          <w:rFonts w:ascii="Calibri" w:hAnsi="Calibri"/>
          <w:sz w:val="26"/>
          <w:szCs w:val="26"/>
        </w:rPr>
        <w:lastRenderedPageBreak/>
        <w:t>muncite de beneficiar și ar fi păcat să le pierdem dacă nu putem asigura finanțarea în</w:t>
      </w:r>
      <w:r w:rsidR="00A23DEC">
        <w:rPr>
          <w:rFonts w:ascii="Calibri" w:hAnsi="Calibri"/>
          <w:sz w:val="26"/>
          <w:szCs w:val="26"/>
        </w:rPr>
        <w:t xml:space="preserve"> actuala perioadă de programare.</w:t>
      </w:r>
      <w:r w:rsidRPr="00D93DFD">
        <w:rPr>
          <w:rFonts w:ascii="Calibri" w:hAnsi="Calibri"/>
          <w:sz w:val="26"/>
          <w:szCs w:val="26"/>
        </w:rPr>
        <w:t xml:space="preserve"> Încurajăm simplificarea sistemului </w:t>
      </w:r>
      <w:r w:rsidR="00A23DEC">
        <w:rPr>
          <w:rFonts w:ascii="Calibri" w:hAnsi="Calibri"/>
          <w:sz w:val="26"/>
          <w:szCs w:val="26"/>
        </w:rPr>
        <w:t>prin</w:t>
      </w:r>
      <w:r w:rsidRPr="00D93DFD">
        <w:rPr>
          <w:rFonts w:ascii="Calibri" w:hAnsi="Calibri"/>
          <w:sz w:val="26"/>
          <w:szCs w:val="26"/>
        </w:rPr>
        <w:t xml:space="preserve"> aducerea la o înțelegere comună a termenilor cu care lucrăm. </w:t>
      </w:r>
      <w:r w:rsidR="000738DA">
        <w:rPr>
          <w:rFonts w:ascii="Calibri" w:hAnsi="Calibri"/>
          <w:sz w:val="26"/>
          <w:szCs w:val="26"/>
        </w:rPr>
        <w:t>B</w:t>
      </w:r>
      <w:r w:rsidRPr="00D93DFD">
        <w:rPr>
          <w:rFonts w:ascii="Calibri" w:hAnsi="Calibri"/>
          <w:sz w:val="26"/>
          <w:szCs w:val="26"/>
        </w:rPr>
        <w:t xml:space="preserve">eneficiarii au înțeles care sunt avantajele și dezavantajele implementării unor proiecte și de asemenea avantajele și dezavantajele lucrului cu structuri noi. </w:t>
      </w:r>
      <w:r w:rsidR="00A04088">
        <w:rPr>
          <w:rFonts w:ascii="Calibri" w:hAnsi="Calibri"/>
          <w:sz w:val="26"/>
          <w:szCs w:val="26"/>
        </w:rPr>
        <w:t>S</w:t>
      </w:r>
      <w:r w:rsidRPr="00D93DFD">
        <w:rPr>
          <w:rFonts w:ascii="Calibri" w:hAnsi="Calibri"/>
          <w:sz w:val="26"/>
          <w:szCs w:val="26"/>
        </w:rPr>
        <w:t>i acum există destul de multe solicitări pe tot felul de initiative, cred că așa cum spunea și dl. Friptu va fi un loc de dezbatere a tot ceea ce înseamnă grupuri de lucru la nivel regional pentru a se lua deciziile cele mai potrivit</w:t>
      </w:r>
      <w:r w:rsidR="00A04088">
        <w:rPr>
          <w:rFonts w:ascii="Calibri" w:hAnsi="Calibri"/>
          <w:sz w:val="26"/>
          <w:szCs w:val="26"/>
        </w:rPr>
        <w:t>e</w:t>
      </w:r>
      <w:r w:rsidRPr="00D93DFD">
        <w:rPr>
          <w:rFonts w:ascii="Calibri" w:hAnsi="Calibri"/>
          <w:sz w:val="26"/>
          <w:szCs w:val="26"/>
        </w:rPr>
        <w:t>.</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 xml:space="preserve">Domnul Director General Dan Nicula, ADR București Ilfov a menționat atât către MDRAP cât și către MFE, </w:t>
      </w:r>
      <w:r w:rsidR="00C423A7">
        <w:rPr>
          <w:rFonts w:ascii="Calibri" w:hAnsi="Calibri"/>
          <w:sz w:val="26"/>
          <w:szCs w:val="26"/>
        </w:rPr>
        <w:t xml:space="preserve">ca </w:t>
      </w:r>
      <w:r w:rsidRPr="00D93DFD">
        <w:rPr>
          <w:rFonts w:ascii="Calibri" w:hAnsi="Calibri"/>
          <w:sz w:val="26"/>
          <w:szCs w:val="26"/>
        </w:rPr>
        <w:t>rolul agențiilor regionale în elaborarea strategiilor de specializare inteligentă și a RIS-urilor</w:t>
      </w:r>
      <w:r w:rsidR="00C423A7">
        <w:rPr>
          <w:rFonts w:ascii="Calibri" w:hAnsi="Calibri"/>
          <w:sz w:val="26"/>
          <w:szCs w:val="26"/>
        </w:rPr>
        <w:t>,</w:t>
      </w:r>
      <w:r w:rsidRPr="00D93DFD">
        <w:rPr>
          <w:rFonts w:ascii="Calibri" w:hAnsi="Calibri"/>
          <w:sz w:val="26"/>
          <w:szCs w:val="26"/>
        </w:rPr>
        <w:t xml:space="preserve"> să fie certificat într-un mod public, sub forma unui act administrativ pentru că în acest moment nu cred că există un act normativ sau administrativ care să arate acest lucru. Solicitarea era către MDRAP pe partea de pregătire planuri de dezvoltare să intens</w:t>
      </w:r>
      <w:r w:rsidR="00C423A7">
        <w:rPr>
          <w:rFonts w:ascii="Calibri" w:hAnsi="Calibri"/>
          <w:sz w:val="26"/>
          <w:szCs w:val="26"/>
        </w:rPr>
        <w:t xml:space="preserve">ifice eforturile către INSE să </w:t>
      </w:r>
      <w:r w:rsidRPr="00D93DFD">
        <w:rPr>
          <w:rFonts w:ascii="Calibri" w:hAnsi="Calibri"/>
          <w:sz w:val="26"/>
          <w:szCs w:val="26"/>
        </w:rPr>
        <w:t xml:space="preserve">dea toate datele pe care le solicităm și să nu mai invoce confidențialitatea lor când nu e cazul și </w:t>
      </w:r>
      <w:r w:rsidR="00C423A7">
        <w:rPr>
          <w:rFonts w:ascii="Calibri" w:hAnsi="Calibri"/>
          <w:sz w:val="26"/>
          <w:szCs w:val="26"/>
        </w:rPr>
        <w:t>referitor la cele</w:t>
      </w:r>
      <w:r w:rsidRPr="00D93DFD">
        <w:rPr>
          <w:rFonts w:ascii="Calibri" w:hAnsi="Calibri"/>
          <w:sz w:val="26"/>
          <w:szCs w:val="26"/>
        </w:rPr>
        <w:t xml:space="preserve"> 15 domenii din actualul POR, întradevăr sunt multe poate mai important decât reducerea numărului ar fi ca ele să fie adaptate fiecare specificului fiecărei regiuni</w:t>
      </w:r>
      <w:r w:rsidR="00C423A7">
        <w:rPr>
          <w:rFonts w:ascii="Calibri" w:hAnsi="Calibri"/>
          <w:sz w:val="26"/>
          <w:szCs w:val="26"/>
        </w:rPr>
        <w:t xml:space="preserve">, </w:t>
      </w:r>
      <w:r w:rsidRPr="00D93DFD">
        <w:rPr>
          <w:rFonts w:ascii="Calibri" w:hAnsi="Calibri"/>
          <w:sz w:val="26"/>
          <w:szCs w:val="26"/>
        </w:rPr>
        <w:t>necesitatea realocărilor diferite la nivel de regiune arată tocmai asta că e nevoie de o adaptare la specificul regional în contextul în care noi sincer suntem destul de flexibili și bine pregătiți să gestionăm și 30 de domenii numai să fie adaptate nevoilor regionale, asta este cel mai important.</w:t>
      </w:r>
    </w:p>
    <w:p w:rsidR="00C423A7" w:rsidRDefault="00B73E91" w:rsidP="00E76B3B">
      <w:pPr>
        <w:spacing w:line="240" w:lineRule="auto"/>
        <w:jc w:val="both"/>
        <w:rPr>
          <w:rFonts w:ascii="Calibri" w:hAnsi="Calibri"/>
          <w:sz w:val="26"/>
          <w:szCs w:val="26"/>
        </w:rPr>
      </w:pPr>
      <w:r w:rsidRPr="00D93DFD">
        <w:rPr>
          <w:rFonts w:ascii="Calibri" w:hAnsi="Calibri"/>
          <w:sz w:val="26"/>
          <w:szCs w:val="26"/>
        </w:rPr>
        <w:t xml:space="preserve">Doamna Luiza Radu a menționat că pe partea de ceea ce înseamnă specializare inteligentă avem discuții permanente cu Ministerul Cercetării astfel încât tot procesul de la nivel regional să fie recunoscut într-un mod adecvat, în acest moment </w:t>
      </w:r>
      <w:r w:rsidR="00C423A7">
        <w:rPr>
          <w:rFonts w:ascii="Calibri" w:hAnsi="Calibri"/>
          <w:sz w:val="26"/>
          <w:szCs w:val="26"/>
        </w:rPr>
        <w:t xml:space="preserve">nu știm </w:t>
      </w:r>
      <w:r w:rsidRPr="00D93DFD">
        <w:rPr>
          <w:rFonts w:ascii="Calibri" w:hAnsi="Calibri"/>
          <w:sz w:val="26"/>
          <w:szCs w:val="26"/>
        </w:rPr>
        <w:t xml:space="preserve">forma pe care o va lua această recunoaștere dar efortul este depus în continuare, pe ceea ce înseamnă domenii sau activitate la nivel regional așa cum știți partea de regional își va desfășura în continuare activitatea și consultările de rigoare inclusiv cu simplificările aferente, mesajul pentru abordare diferențiată la nivel </w:t>
      </w:r>
      <w:r w:rsidR="00C423A7">
        <w:rPr>
          <w:rFonts w:ascii="Calibri" w:hAnsi="Calibri"/>
          <w:sz w:val="26"/>
          <w:szCs w:val="26"/>
        </w:rPr>
        <w:t>r</w:t>
      </w:r>
      <w:r w:rsidRPr="00D93DFD">
        <w:rPr>
          <w:rFonts w:ascii="Calibri" w:hAnsi="Calibri"/>
          <w:sz w:val="26"/>
          <w:szCs w:val="26"/>
        </w:rPr>
        <w:t xml:space="preserve">egional a fost dat în grupurile de lucru tehnice pe care le-am avut, atâta timp cât există o justificare la nivelul tipurilor de intervenții nu cred că va exista vreo abordare standardizată doar că am vrea să fim în situația în care punând pe masă o paletă de tipuri de intervenții, toată lumea să vrea același lucru și unele dintre ele să nu fie acoperite, pe de altă parte există un caz cât se poate de concret chiar dacă la un anumit moment s-a luat decizia de a nu relansa sau de a realoca banii de la nivel regional către un alt domeniu, să știți că sunt beneficiari care întreabă de ce nu ne dați și nouă fonduri pe acel domeniu. </w:t>
      </w:r>
    </w:p>
    <w:p w:rsidR="00E1316F" w:rsidRDefault="00B73E91" w:rsidP="00E76B3B">
      <w:pPr>
        <w:spacing w:line="240" w:lineRule="auto"/>
        <w:jc w:val="both"/>
        <w:rPr>
          <w:rFonts w:ascii="Calibri" w:hAnsi="Calibri"/>
          <w:sz w:val="26"/>
          <w:szCs w:val="26"/>
        </w:rPr>
      </w:pPr>
      <w:r w:rsidRPr="00D93DFD">
        <w:rPr>
          <w:rFonts w:ascii="Calibri" w:hAnsi="Calibri"/>
          <w:sz w:val="26"/>
          <w:szCs w:val="26"/>
        </w:rPr>
        <w:t xml:space="preserve">Doamna Camelia Coporan a menționat </w:t>
      </w:r>
      <w:r w:rsidR="00C423A7">
        <w:rPr>
          <w:rFonts w:ascii="Calibri" w:hAnsi="Calibri"/>
          <w:sz w:val="26"/>
          <w:szCs w:val="26"/>
        </w:rPr>
        <w:t xml:space="preserve">că </w:t>
      </w:r>
      <w:r w:rsidRPr="00D93DFD">
        <w:rPr>
          <w:rFonts w:ascii="Calibri" w:hAnsi="Calibri"/>
          <w:sz w:val="26"/>
          <w:szCs w:val="26"/>
        </w:rPr>
        <w:t xml:space="preserve">POR-ul, la ora actuală este programul care se adresează tuturor tipurilor de beneficiari publici și privați începând cu ONG-urile și terminând cu autoritățile centrale. Cu siguranță vom avea dezbateri cu toată lumea și într-un cadru cât mai larg, cu siguranță atâta timp cât strategiile de dezvoltare regională vor cuprinde nevoile pe care le au beneficiarii acestea vor sta la baza </w:t>
      </w:r>
      <w:r w:rsidRPr="00D93DFD">
        <w:rPr>
          <w:rFonts w:ascii="Calibri" w:hAnsi="Calibri"/>
          <w:sz w:val="26"/>
          <w:szCs w:val="26"/>
        </w:rPr>
        <w:lastRenderedPageBreak/>
        <w:t xml:space="preserve">metodologiei și politicii naționale care va sta </w:t>
      </w:r>
      <w:r w:rsidR="00E1316F">
        <w:rPr>
          <w:rFonts w:ascii="Calibri" w:hAnsi="Calibri"/>
          <w:sz w:val="26"/>
          <w:szCs w:val="26"/>
        </w:rPr>
        <w:t xml:space="preserve">ca politică de dezvoltare, </w:t>
      </w:r>
      <w:r w:rsidRPr="00D93DFD">
        <w:rPr>
          <w:rFonts w:ascii="Calibri" w:hAnsi="Calibri"/>
          <w:sz w:val="26"/>
          <w:szCs w:val="26"/>
        </w:rPr>
        <w:t>la ora asta nu suntem regiuni administrative</w:t>
      </w:r>
      <w:r w:rsidR="00E1316F">
        <w:rPr>
          <w:rFonts w:ascii="Calibri" w:hAnsi="Calibri"/>
          <w:sz w:val="26"/>
          <w:szCs w:val="26"/>
        </w:rPr>
        <w:t>.</w:t>
      </w:r>
    </w:p>
    <w:p w:rsidR="00B73E91" w:rsidRPr="00D93DFD" w:rsidRDefault="00B73E91" w:rsidP="00E76B3B">
      <w:pPr>
        <w:tabs>
          <w:tab w:val="left" w:pos="8364"/>
        </w:tabs>
        <w:spacing w:line="240" w:lineRule="auto"/>
        <w:jc w:val="both"/>
        <w:rPr>
          <w:rFonts w:ascii="Calibri" w:hAnsi="Calibri"/>
          <w:sz w:val="26"/>
          <w:szCs w:val="26"/>
        </w:rPr>
      </w:pPr>
      <w:r w:rsidRPr="00D93DFD">
        <w:rPr>
          <w:rFonts w:ascii="Calibri" w:hAnsi="Calibri"/>
          <w:sz w:val="26"/>
          <w:szCs w:val="26"/>
        </w:rPr>
        <w:t>Domnul Profesor Stelian Brad a menționat că s-a spus și în alte contexte că, programul Horizon Digital Europe va încuraja corelarea acelor proiecte depuse cu programele din fonduri structurale la nivel national. Avem în vedere și noi o astfel de perspectivă?</w:t>
      </w:r>
    </w:p>
    <w:p w:rsidR="00B73E91" w:rsidRPr="00D93DFD" w:rsidRDefault="00B73E91" w:rsidP="00E76B3B">
      <w:pPr>
        <w:tabs>
          <w:tab w:val="left" w:pos="8364"/>
        </w:tabs>
        <w:spacing w:line="240" w:lineRule="auto"/>
        <w:jc w:val="both"/>
        <w:rPr>
          <w:rFonts w:ascii="Calibri" w:hAnsi="Calibri"/>
          <w:sz w:val="26"/>
          <w:szCs w:val="26"/>
        </w:rPr>
      </w:pPr>
      <w:r w:rsidRPr="00D93DFD">
        <w:rPr>
          <w:rFonts w:ascii="Calibri" w:hAnsi="Calibri"/>
          <w:sz w:val="26"/>
          <w:szCs w:val="26"/>
        </w:rPr>
        <w:t>Domnul Gabriel Friptu a menționat că sunt două paliere de discuție, un prim palier este că avem o structură în cadrul Ministerului Fondurilor Europene care încearcă să facă puțină ordine în programele comunitare. În momentul de față există foarte mulți gestionari naționali, puncte de contact pentru programele comunitare dar nu există o perspectivă ușor de accesat de beneficiar pentru că scopul este să avem o platformă care în final să poată să îți dea o imagine asupra tuturor oportunităților dar printre altele este și unul din motivele pentru care grupurile de lucru tehnice sunt invitați foarte mulți actori care poate până acum nu au avut o implicare direct cel puțin în zona de programare ca să vă dau un exemplu deja avem propunerea ca proiectele acceptate de comisie ca având un punctaj suficient dar care nu sunt în Horizon finanțate, să fie automat gestionate prin programele naționale.</w:t>
      </w:r>
    </w:p>
    <w:p w:rsidR="00B73E91" w:rsidRPr="00D93DFD" w:rsidRDefault="00B73E91" w:rsidP="00E76B3B">
      <w:pPr>
        <w:tabs>
          <w:tab w:val="left" w:pos="8364"/>
        </w:tabs>
        <w:spacing w:line="240" w:lineRule="auto"/>
        <w:jc w:val="both"/>
        <w:rPr>
          <w:rFonts w:ascii="Calibri" w:hAnsi="Calibri"/>
          <w:sz w:val="26"/>
          <w:szCs w:val="26"/>
        </w:rPr>
      </w:pPr>
      <w:r w:rsidRPr="00D93DFD">
        <w:rPr>
          <w:rFonts w:ascii="Calibri" w:hAnsi="Calibri"/>
          <w:sz w:val="26"/>
          <w:szCs w:val="26"/>
        </w:rPr>
        <w:t>Evident mai există și alte modalități în care putem să colaborăm între aceste instrumente</w:t>
      </w:r>
      <w:r w:rsidR="00E1316F">
        <w:rPr>
          <w:rFonts w:ascii="Calibri" w:hAnsi="Calibri"/>
          <w:sz w:val="26"/>
          <w:szCs w:val="26"/>
        </w:rPr>
        <w:t>. Î</w:t>
      </w:r>
      <w:r w:rsidRPr="00D93DFD">
        <w:rPr>
          <w:rFonts w:ascii="Calibri" w:hAnsi="Calibri"/>
          <w:sz w:val="26"/>
          <w:szCs w:val="26"/>
        </w:rPr>
        <w:t xml:space="preserve">n momentul de față </w:t>
      </w:r>
      <w:r w:rsidR="00E1316F">
        <w:rPr>
          <w:rFonts w:ascii="Calibri" w:hAnsi="Calibri"/>
          <w:sz w:val="26"/>
          <w:szCs w:val="26"/>
        </w:rPr>
        <w:t>avem un</w:t>
      </w:r>
      <w:r w:rsidRPr="00D93DFD">
        <w:rPr>
          <w:rFonts w:ascii="Calibri" w:hAnsi="Calibri"/>
          <w:sz w:val="26"/>
          <w:szCs w:val="26"/>
        </w:rPr>
        <w:t xml:space="preserve"> program comunitar de anumită dimensiune care să sprijine nevoia de creștere a capacității administrative, o să vedem exact care este nivelul până la care funcționăm, deci evident fără să vrem va trebui să ne legăm foarte mult obiectivele și țintele</w:t>
      </w:r>
      <w:r w:rsidR="00E1316F">
        <w:rPr>
          <w:rFonts w:ascii="Calibri" w:hAnsi="Calibri"/>
          <w:sz w:val="26"/>
          <w:szCs w:val="26"/>
        </w:rPr>
        <w:t>,</w:t>
      </w:r>
      <w:r w:rsidRPr="00D93DFD">
        <w:rPr>
          <w:rFonts w:ascii="Calibri" w:hAnsi="Calibri"/>
          <w:sz w:val="26"/>
          <w:szCs w:val="26"/>
        </w:rPr>
        <w:t xml:space="preserve"> inclusiv beneficiarii de orice sursă de finanțare că va fi complementară că va fi alternativă asta va trebui să vedem în ce măsură dar în orice caz exercițiul pe care îl fac unele state membre de a prelua ceea ce Comisia a evaluat deja și să le transfere fără niciun fel de alt proces de evaluare ci pur și simplu să creeze numai mecanismul formal de acceptare și de finanțare e un lucru pe care îl avem în vedere, intră într-o zonă normală mai ales că aici vorbim de obiectivele de politică 1 și 2 în care oricum avem niște bugete suficient de mari și pentru Obiectivul de politică 1 cu Smart specialization din ce a rezultat inclusiv din discuția de ieri pentru foarte mulți discutăm o chestie abstractă, adică sunt niște termeni pe care va trebui în perioada până la aprobarea programelor să o </w:t>
      </w:r>
      <w:r w:rsidR="00E1316F">
        <w:rPr>
          <w:rFonts w:ascii="Calibri" w:hAnsi="Calibri"/>
          <w:sz w:val="26"/>
          <w:szCs w:val="26"/>
        </w:rPr>
        <w:t xml:space="preserve">diseminăm, </w:t>
      </w:r>
      <w:r w:rsidRPr="00D93DFD">
        <w:rPr>
          <w:rFonts w:ascii="Calibri" w:hAnsi="Calibri"/>
          <w:sz w:val="26"/>
          <w:szCs w:val="26"/>
        </w:rPr>
        <w:t xml:space="preserve">să </w:t>
      </w:r>
      <w:r w:rsidR="005039C5">
        <w:rPr>
          <w:rFonts w:ascii="Calibri" w:hAnsi="Calibri"/>
          <w:sz w:val="26"/>
          <w:szCs w:val="26"/>
        </w:rPr>
        <w:t>înțeleagem</w:t>
      </w:r>
      <w:r w:rsidRPr="00D93DFD">
        <w:rPr>
          <w:rFonts w:ascii="Calibri" w:hAnsi="Calibri"/>
          <w:sz w:val="26"/>
          <w:szCs w:val="26"/>
        </w:rPr>
        <w:t xml:space="preserve"> că presupune anumită rigoare și o prioritizare a posibilităților de </w:t>
      </w:r>
      <w:r w:rsidR="005039C5">
        <w:rPr>
          <w:rFonts w:ascii="Calibri" w:hAnsi="Calibri"/>
          <w:sz w:val="26"/>
          <w:szCs w:val="26"/>
        </w:rPr>
        <w:t>d</w:t>
      </w:r>
      <w:r w:rsidRPr="00D93DFD">
        <w:rPr>
          <w:rFonts w:ascii="Calibri" w:hAnsi="Calibri"/>
          <w:sz w:val="26"/>
          <w:szCs w:val="26"/>
        </w:rPr>
        <w:t>ezvoltare.</w:t>
      </w:r>
    </w:p>
    <w:p w:rsidR="002346A0" w:rsidRPr="00D93DFD" w:rsidRDefault="002346A0" w:rsidP="00C54330">
      <w:pPr>
        <w:spacing w:line="240" w:lineRule="auto"/>
        <w:jc w:val="both"/>
        <w:rPr>
          <w:rFonts w:ascii="Calibri" w:hAnsi="Calibri"/>
          <w:b/>
          <w:bCs/>
          <w:sz w:val="26"/>
          <w:szCs w:val="26"/>
          <w:u w:val="single"/>
        </w:rPr>
      </w:pPr>
      <w:r w:rsidRPr="00D93DFD">
        <w:rPr>
          <w:rFonts w:ascii="Calibri" w:hAnsi="Calibri"/>
          <w:b/>
          <w:sz w:val="26"/>
          <w:szCs w:val="26"/>
          <w:u w:val="single"/>
        </w:rPr>
        <w:t>8. Strategia de comunicare/activităţi de informare şi pu</w:t>
      </w:r>
      <w:r w:rsidRPr="00D93DFD">
        <w:rPr>
          <w:rFonts w:ascii="Calibri" w:hAnsi="Calibri"/>
          <w:b/>
          <w:bCs/>
          <w:sz w:val="26"/>
          <w:szCs w:val="26"/>
          <w:u w:val="single"/>
          <w:lang w:val="vi-VN"/>
        </w:rPr>
        <w:t xml:space="preserve">blicitate pentru implementarea </w:t>
      </w:r>
      <w:r w:rsidRPr="00D93DFD">
        <w:rPr>
          <w:rFonts w:ascii="Calibri" w:hAnsi="Calibri"/>
          <w:b/>
          <w:bCs/>
          <w:sz w:val="26"/>
          <w:szCs w:val="26"/>
          <w:u w:val="single"/>
        </w:rPr>
        <w:t xml:space="preserve"> </w:t>
      </w:r>
      <w:r w:rsidRPr="00D93DFD">
        <w:rPr>
          <w:rFonts w:ascii="Calibri" w:hAnsi="Calibri"/>
          <w:b/>
          <w:bCs/>
          <w:sz w:val="26"/>
          <w:szCs w:val="26"/>
          <w:u w:val="single"/>
          <w:lang w:val="vi-VN"/>
        </w:rPr>
        <w:t>POR 20</w:t>
      </w:r>
      <w:r w:rsidRPr="00D93DFD">
        <w:rPr>
          <w:rFonts w:ascii="Calibri" w:hAnsi="Calibri"/>
          <w:b/>
          <w:bCs/>
          <w:sz w:val="26"/>
          <w:szCs w:val="26"/>
          <w:u w:val="single"/>
        </w:rPr>
        <w:t>14</w:t>
      </w:r>
      <w:r w:rsidRPr="00D93DFD">
        <w:rPr>
          <w:rFonts w:ascii="Calibri" w:hAnsi="Calibri"/>
          <w:b/>
          <w:bCs/>
          <w:sz w:val="26"/>
          <w:szCs w:val="26"/>
          <w:u w:val="single"/>
          <w:lang w:val="vi-VN"/>
        </w:rPr>
        <w:t>-20</w:t>
      </w:r>
      <w:r w:rsidRPr="00D93DFD">
        <w:rPr>
          <w:rFonts w:ascii="Calibri" w:hAnsi="Calibri"/>
          <w:b/>
          <w:bCs/>
          <w:sz w:val="26"/>
          <w:szCs w:val="26"/>
          <w:u w:val="single"/>
        </w:rPr>
        <w:t>20</w:t>
      </w:r>
    </w:p>
    <w:p w:rsidR="00504DCC" w:rsidRDefault="00B73E91" w:rsidP="00E76B3B">
      <w:pPr>
        <w:tabs>
          <w:tab w:val="left" w:pos="8364"/>
        </w:tabs>
        <w:spacing w:line="240" w:lineRule="auto"/>
        <w:jc w:val="both"/>
        <w:rPr>
          <w:rFonts w:ascii="Calibri" w:hAnsi="Calibri"/>
          <w:sz w:val="26"/>
          <w:szCs w:val="26"/>
        </w:rPr>
      </w:pPr>
      <w:r w:rsidRPr="00D93DFD">
        <w:rPr>
          <w:rFonts w:ascii="Calibri" w:hAnsi="Calibri"/>
          <w:sz w:val="26"/>
          <w:szCs w:val="26"/>
        </w:rPr>
        <w:t xml:space="preserve">Domnul Bogdan Țigău, șef serviciu, Asistență tehnică a menționat că activitățile de comunicare </w:t>
      </w:r>
      <w:r w:rsidR="005039C5">
        <w:rPr>
          <w:rFonts w:ascii="Calibri" w:hAnsi="Calibri"/>
          <w:sz w:val="26"/>
          <w:szCs w:val="26"/>
        </w:rPr>
        <w:t>a</w:t>
      </w:r>
      <w:r w:rsidRPr="00D93DFD">
        <w:rPr>
          <w:rFonts w:ascii="Calibri" w:hAnsi="Calibri"/>
          <w:sz w:val="26"/>
          <w:szCs w:val="26"/>
        </w:rPr>
        <w:t xml:space="preserve">u caracter de permanență de la social media până la site, de la facebook până la diverse materiale tipărite, în mod remarcabil în prima jumătate a anului am implementat o campanie de informare și publicitate, o campanie în adevăratul sens al cuvântului pe 4 componente majore,  on-line, radio, panotaj  stradal și activitate de </w:t>
      </w:r>
      <w:r w:rsidRPr="00D93DFD">
        <w:rPr>
          <w:rFonts w:ascii="Calibri" w:hAnsi="Calibri"/>
          <w:sz w:val="26"/>
          <w:szCs w:val="26"/>
        </w:rPr>
        <w:lastRenderedPageBreak/>
        <w:t xml:space="preserve">internet, bineînțeles cea mai consistentă parte a fost campania TV a constat în 11 spoturi care au fost difuzate pe canale importante de televiziune. </w:t>
      </w:r>
    </w:p>
    <w:p w:rsidR="00504DCC" w:rsidRDefault="00B73E91" w:rsidP="00E76B3B">
      <w:pPr>
        <w:tabs>
          <w:tab w:val="left" w:pos="8364"/>
        </w:tabs>
        <w:spacing w:line="240" w:lineRule="auto"/>
        <w:jc w:val="both"/>
        <w:rPr>
          <w:rFonts w:ascii="Calibri" w:hAnsi="Calibri"/>
          <w:sz w:val="26"/>
          <w:szCs w:val="26"/>
        </w:rPr>
      </w:pPr>
      <w:r w:rsidRPr="00D93DFD">
        <w:rPr>
          <w:rFonts w:ascii="Calibri" w:hAnsi="Calibri"/>
          <w:sz w:val="26"/>
          <w:szCs w:val="26"/>
        </w:rPr>
        <w:t xml:space="preserve">Sigur la momentul de față imediat după ce am ieșit din campanie discutăm despre evaluarea impactului, motiv pentru care doamna sociolog Ana Bulai va prezenta câteva aspecte despre </w:t>
      </w:r>
      <w:r w:rsidR="00504DCC">
        <w:rPr>
          <w:rFonts w:ascii="Calibri" w:hAnsi="Calibri"/>
          <w:sz w:val="26"/>
          <w:szCs w:val="26"/>
        </w:rPr>
        <w:t xml:space="preserve">felul în care suntem percepuți prin </w:t>
      </w:r>
      <w:r w:rsidRPr="00D93DFD">
        <w:rPr>
          <w:rFonts w:ascii="Calibri" w:hAnsi="Calibri"/>
          <w:sz w:val="26"/>
          <w:szCs w:val="26"/>
        </w:rPr>
        <w:t>cercetarea sociologică de impact urmând ca ceea ce primim de la consultanții noștri</w:t>
      </w:r>
      <w:r w:rsidR="00504DCC">
        <w:rPr>
          <w:rFonts w:ascii="Calibri" w:hAnsi="Calibri"/>
          <w:sz w:val="26"/>
          <w:szCs w:val="26"/>
        </w:rPr>
        <w:t xml:space="preserve"> să fundamenteze și să rafineze</w:t>
      </w:r>
      <w:r w:rsidRPr="00D93DFD">
        <w:rPr>
          <w:rFonts w:ascii="Calibri" w:hAnsi="Calibri"/>
          <w:sz w:val="26"/>
          <w:szCs w:val="26"/>
        </w:rPr>
        <w:t>, următoarele activități de comunicare pentru că în planul nostru de comunicare mai avem o campanie spre sfârșitul perioadei de implementare a programului</w:t>
      </w:r>
      <w:r w:rsidR="00504DCC">
        <w:rPr>
          <w:rFonts w:ascii="Calibri" w:hAnsi="Calibri"/>
          <w:sz w:val="26"/>
          <w:szCs w:val="26"/>
        </w:rPr>
        <w:t>.</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Doamna Ana Bulai, sociolog a menționat că ar vrea să transmită  5 idei ref</w:t>
      </w:r>
      <w:r w:rsidR="00504DCC">
        <w:rPr>
          <w:rFonts w:ascii="Calibri" w:hAnsi="Calibri"/>
          <w:sz w:val="26"/>
          <w:szCs w:val="26"/>
        </w:rPr>
        <w:t>eritoare la studiul pe care l-a</w:t>
      </w:r>
      <w:r w:rsidRPr="00D93DFD">
        <w:rPr>
          <w:rFonts w:ascii="Calibri" w:hAnsi="Calibri"/>
          <w:sz w:val="26"/>
          <w:szCs w:val="26"/>
        </w:rPr>
        <w:t xml:space="preserve"> făcut în primul rând în urma acestei campanii de comunicare s-a ajuns la un nivel de notorietate de 53% plecând de la un 47 măsurat  în februarie anul acesta înainte de campanie, acest nivel de notorietate se află la mare distanță de cei 60% pe care programul și i-a propus în 2023, este un nivel de notorietate pe care l-am măsurat întrun sondaj de 4000 de respondenți la nivel national, reprezentativă pentru fiecare regiune de Dezvoltare, în măsura în care cuantificăm notorietatea și pe un mecanism asistat putem ajunge până la 55%, respectiv dacă </w:t>
      </w:r>
      <w:r w:rsidR="00504DCC">
        <w:rPr>
          <w:rFonts w:ascii="Calibri" w:hAnsi="Calibri"/>
          <w:sz w:val="26"/>
          <w:szCs w:val="26"/>
        </w:rPr>
        <w:t>a</w:t>
      </w:r>
      <w:r w:rsidRPr="00D93DFD">
        <w:rPr>
          <w:rFonts w:ascii="Calibri" w:hAnsi="Calibri"/>
          <w:sz w:val="26"/>
          <w:szCs w:val="26"/>
        </w:rPr>
        <w:t xml:space="preserve">rătăm sigla </w:t>
      </w:r>
      <w:r w:rsidR="00504DCC">
        <w:rPr>
          <w:rFonts w:ascii="Calibri" w:hAnsi="Calibri"/>
          <w:sz w:val="26"/>
          <w:szCs w:val="26"/>
        </w:rPr>
        <w:t xml:space="preserve">și întrebăm </w:t>
      </w:r>
      <w:r w:rsidRPr="00D93DFD">
        <w:rPr>
          <w:rFonts w:ascii="Calibri" w:hAnsi="Calibri"/>
          <w:sz w:val="26"/>
          <w:szCs w:val="26"/>
        </w:rPr>
        <w:t xml:space="preserve">a-ți mai văzut așa ceva, mai mult de jumătate din populație </w:t>
      </w:r>
      <w:r w:rsidR="00504DCC">
        <w:rPr>
          <w:rFonts w:ascii="Calibri" w:hAnsi="Calibri"/>
          <w:sz w:val="26"/>
          <w:szCs w:val="26"/>
        </w:rPr>
        <w:t>55-56% recunosc sigla respectivă</w:t>
      </w:r>
      <w:r w:rsidRPr="00D93DFD">
        <w:rPr>
          <w:rFonts w:ascii="Calibri" w:hAnsi="Calibri"/>
          <w:sz w:val="26"/>
          <w:szCs w:val="26"/>
        </w:rPr>
        <w:t xml:space="preserve">, sigur că mai avem mult până la 60 </w:t>
      </w:r>
      <w:r w:rsidR="00504DCC">
        <w:rPr>
          <w:rFonts w:ascii="Calibri" w:hAnsi="Calibri"/>
          <w:sz w:val="26"/>
          <w:szCs w:val="26"/>
        </w:rPr>
        <w:t>.</w:t>
      </w:r>
      <w:r w:rsidR="003E694A">
        <w:rPr>
          <w:rFonts w:ascii="Calibri" w:hAnsi="Calibri"/>
          <w:sz w:val="26"/>
          <w:szCs w:val="26"/>
        </w:rPr>
        <w:t xml:space="preserve"> </w:t>
      </w:r>
      <w:r w:rsidRPr="00D93DFD">
        <w:rPr>
          <w:rFonts w:ascii="Calibri" w:hAnsi="Calibri"/>
          <w:sz w:val="26"/>
          <w:szCs w:val="26"/>
        </w:rPr>
        <w:t>Ce este interesat este că doar 15</w:t>
      </w:r>
      <w:r w:rsidR="00504DCC">
        <w:rPr>
          <w:rFonts w:ascii="Calibri" w:hAnsi="Calibri"/>
          <w:sz w:val="26"/>
          <w:szCs w:val="26"/>
        </w:rPr>
        <w:t>-</w:t>
      </w:r>
      <w:r w:rsidRPr="00D93DFD">
        <w:rPr>
          <w:rFonts w:ascii="Calibri" w:hAnsi="Calibri"/>
          <w:sz w:val="26"/>
          <w:szCs w:val="26"/>
        </w:rPr>
        <w:t>16</w:t>
      </w:r>
      <w:r w:rsidR="00504DCC">
        <w:rPr>
          <w:rFonts w:ascii="Calibri" w:hAnsi="Calibri"/>
          <w:sz w:val="26"/>
          <w:szCs w:val="26"/>
          <w:lang w:val="en-US"/>
        </w:rPr>
        <w:t>%</w:t>
      </w:r>
      <w:r w:rsidRPr="00D93DFD">
        <w:rPr>
          <w:rFonts w:ascii="Calibri" w:hAnsi="Calibri"/>
          <w:sz w:val="26"/>
          <w:szCs w:val="26"/>
        </w:rPr>
        <w:t xml:space="preserve"> dintre respondenți sunt interesați să afle în continuare informații despre Regio, înregistrând cel mai ridicat nivel de saturație la valoarea modală a pieței pe inform</w:t>
      </w:r>
      <w:r w:rsidR="00504DCC">
        <w:rPr>
          <w:rFonts w:ascii="Calibri" w:hAnsi="Calibri"/>
          <w:sz w:val="26"/>
          <w:szCs w:val="26"/>
        </w:rPr>
        <w:t>ație privind fondurile europene. D</w:t>
      </w:r>
      <w:r w:rsidRPr="00D93DFD">
        <w:rPr>
          <w:rFonts w:ascii="Calibri" w:hAnsi="Calibri"/>
          <w:sz w:val="26"/>
          <w:szCs w:val="26"/>
        </w:rPr>
        <w:t>in acest motiv efortul pentru comunicare este unul uriaș în următoarea perioadă  net mai mare decât</w:t>
      </w:r>
      <w:r w:rsidR="00504DCC">
        <w:rPr>
          <w:rFonts w:ascii="Calibri" w:hAnsi="Calibri"/>
          <w:sz w:val="26"/>
          <w:szCs w:val="26"/>
        </w:rPr>
        <w:t xml:space="preserve"> cel din perioadele anterioare. C</w:t>
      </w:r>
      <w:r w:rsidRPr="00D93DFD">
        <w:rPr>
          <w:rFonts w:ascii="Calibri" w:hAnsi="Calibri"/>
          <w:sz w:val="26"/>
          <w:szCs w:val="26"/>
        </w:rPr>
        <w:t xml:space="preserve">ea de a doua idee este legată de canalele de comunicare, în această campanie s-a utilizat un mixt de instrumente, televiziunea a fost remanentă în imaginea oamenilor ca mijloc important de comunicare și panotajul stradal, respectiv acele panouri care spun aici a fost un obiectiv Regio, sunt instrumente importante, trebuie să remarcăm însă că aceste mijloace de comunicare sunt din ce în ce mai puțin frecventate de către o majoritate a populației, desi aici avem diferențe regionale în care vedem aceste diferențe de structura a populației, pentru că avem o populație tânără, educată din mediul urban unde impactul și nivelul de informare este ridicat dar avem și o populație cu vârstă de peste 45 de ani din mediul rural și chiar tineri din mediu rural unde la care mai exact ajungem foarte greu cu televiziune, ajungem greu cu informare online pentru că această categorie de public lucrează în zone închise în bucle în arii autarhice și aici instrumente de pozitivarea imaginii online instrumente profesionale poate ar trebui luate în calcul. </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 xml:space="preserve">În slide-ul următor avem o scurtă prezentare a unei analize de regresie care ne spune că imaginea pe care omul o are despre Regio 64% înseamnă campanie de comunicare, 21% sunt proiecte cunoscute și revin asupra impactului important al proiectelor asupra imaginii pe care oamenii o au, un proiect de eșec este un proiect care nu doar creează imagine negativă și creează refuz de informare ceea ce este un factor de blocaj ce se poate multiplica exponențial și persoanele informate sunt </w:t>
      </w:r>
      <w:r w:rsidRPr="00D93DFD">
        <w:rPr>
          <w:rFonts w:ascii="Calibri" w:hAnsi="Calibri"/>
          <w:sz w:val="26"/>
          <w:szCs w:val="26"/>
        </w:rPr>
        <w:lastRenderedPageBreak/>
        <w:t xml:space="preserve">persoanele care au o opinie mai degrabă pozitivă persoanele care nu dețin informație țind să asocieze sau dețin foarte puține informații tind să asocieze o imagine negativă despre Regio și cei care sunt informați prin mecanisme din acestea oficiale au mai degrabă o imagine pozitivă decât cei care știu de la prieteni cunoștințe rude sau au propriile mijloace de a afla câte ceva despre Regio cu alte cuvinte imaginea negativă are o capacitate evident mai mare de a se transmite, efortul de pozitivare reflectându-se asupra notorietății. </w:t>
      </w:r>
      <w:r w:rsidR="00FA43F6">
        <w:rPr>
          <w:rFonts w:ascii="Calibri" w:hAnsi="Calibri"/>
          <w:sz w:val="26"/>
          <w:szCs w:val="26"/>
        </w:rPr>
        <w:t>N</w:t>
      </w:r>
      <w:r w:rsidR="00FA43F6" w:rsidRPr="00D93DFD">
        <w:rPr>
          <w:rFonts w:ascii="Calibri" w:hAnsi="Calibri"/>
          <w:sz w:val="26"/>
          <w:szCs w:val="26"/>
        </w:rPr>
        <w:t xml:space="preserve">evoia </w:t>
      </w:r>
      <w:r w:rsidRPr="00D93DFD">
        <w:rPr>
          <w:rFonts w:ascii="Calibri" w:hAnsi="Calibri"/>
          <w:sz w:val="26"/>
          <w:szCs w:val="26"/>
        </w:rPr>
        <w:t>și interesul pentru comunicare pe categoria de public A sau cu o educație superioară cu vârste sau status social, vârstă mai tânără, nivel de educație, este foarte mic la 1,7 aici succesul de comunicare este garantat. Cu cât nivelul de status social trece spre categoriile mai puține educate cu un nivel ocupațional scăzut, cu nivel de vârstă ridicată, interesul pentru informare scade, cu alte cuvinte pentru a ajunge la acest procent de 60% este nevoie de o comunicare extrem de simplificată la ani lumină față de ceea ce s-a discutat aici ca mesaj, un mesaj înalt specializat un mesaj extrem de ethnic. Pentru oamenii de rând transformarea acestui mesaj într-o poveste care să trezească interesul este într-adevăr o provocare cu atât mai mult cu cât în acest exercițiu de programare dar și în următorul sunt chestiuni extrem de sofisticate,  a</w:t>
      </w:r>
      <w:r w:rsidR="00E3285A">
        <w:rPr>
          <w:rFonts w:ascii="Calibri" w:hAnsi="Calibri"/>
          <w:sz w:val="26"/>
          <w:szCs w:val="26"/>
        </w:rPr>
        <w:t xml:space="preserve">xa prioritară 1, </w:t>
      </w:r>
      <w:r w:rsidRPr="00D93DFD">
        <w:rPr>
          <w:rFonts w:ascii="Calibri" w:hAnsi="Calibri"/>
          <w:sz w:val="26"/>
          <w:szCs w:val="26"/>
        </w:rPr>
        <w:t xml:space="preserve"> axa prioritară 9 care aduc nu doar pe agenda omului de rând ci și pe agenda specialistului diferențe de limbaj, diferențe de viziune extrem de noi după cum vedeți în ceea ce știu oamenii despre Regio, știu că Regio face drumuri, știu că Regio face infrastructură, spitale, școli la mare distanță știu că Regio poate să facă sau are investiții și în transfer de tehnologie sau în aplicare de inovații în zona de antreprenorială sau în zona IMM-urilor</w:t>
      </w:r>
      <w:r w:rsidR="00E3285A">
        <w:rPr>
          <w:rFonts w:ascii="Calibri" w:hAnsi="Calibri"/>
          <w:sz w:val="26"/>
          <w:szCs w:val="26"/>
        </w:rPr>
        <w:t>. R</w:t>
      </w:r>
      <w:r w:rsidRPr="00D93DFD">
        <w:rPr>
          <w:rFonts w:ascii="Calibri" w:hAnsi="Calibri"/>
          <w:sz w:val="26"/>
          <w:szCs w:val="26"/>
        </w:rPr>
        <w:t>ămâne foarte clar imaginea că Regio este o problemă a administrației publice deci nu o problemă a oamenilor deci cei de la primărie, de la Consiliul Județean, de la ministere e treaba</w:t>
      </w:r>
      <w:r w:rsidR="00E3285A">
        <w:rPr>
          <w:rFonts w:ascii="Calibri" w:hAnsi="Calibri"/>
          <w:sz w:val="26"/>
          <w:szCs w:val="26"/>
        </w:rPr>
        <w:t xml:space="preserve"> lor, din acest motiv oamenii </w:t>
      </w:r>
      <w:r w:rsidRPr="00D93DFD">
        <w:rPr>
          <w:rFonts w:ascii="Calibri" w:hAnsi="Calibri"/>
          <w:sz w:val="26"/>
          <w:szCs w:val="26"/>
        </w:rPr>
        <w:t xml:space="preserve"> întreabă în sondajele de opinie și de ce să mă intereseze pe mine, ce pot eu face răspunsul la această întrebare este o provocare pentru echipa de comunicare și din acest motiv personal consider</w:t>
      </w:r>
      <w:r w:rsidR="00E3285A">
        <w:rPr>
          <w:rFonts w:ascii="Calibri" w:hAnsi="Calibri"/>
          <w:sz w:val="26"/>
          <w:szCs w:val="26"/>
        </w:rPr>
        <w:t>ă</w:t>
      </w:r>
      <w:r w:rsidRPr="00D93DFD">
        <w:rPr>
          <w:rFonts w:ascii="Calibri" w:hAnsi="Calibri"/>
          <w:sz w:val="26"/>
          <w:szCs w:val="26"/>
        </w:rPr>
        <w:t xml:space="preserve"> că atingerea acelui 60% este o misiune demnă de un erou pentru că crește nu doar complexitatea comunicării ci și complexitatea instrumentarului prin care se poate ajunge la cetățean pe fondul scăderii interesului cetățenilor pentru problematica europeană mai ales în următoarea perioadă în care probleme administrative-politice vor ține topul agendei publice.</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Domnul Bogdan Țigău a mulțumit pentru o cercetare foarte sofisticată și pentru o prezent</w:t>
      </w:r>
      <w:r w:rsidR="00C42722">
        <w:rPr>
          <w:rFonts w:ascii="Calibri" w:hAnsi="Calibri"/>
          <w:sz w:val="26"/>
          <w:szCs w:val="26"/>
        </w:rPr>
        <w:t>are a informației foarte sinceră</w:t>
      </w:r>
      <w:r w:rsidRPr="00D93DFD">
        <w:rPr>
          <w:rFonts w:ascii="Calibri" w:hAnsi="Calibri"/>
          <w:sz w:val="26"/>
          <w:szCs w:val="26"/>
        </w:rPr>
        <w:t xml:space="preserve"> și realist</w:t>
      </w:r>
      <w:r w:rsidR="00C42722">
        <w:rPr>
          <w:rFonts w:ascii="Calibri" w:hAnsi="Calibri"/>
          <w:sz w:val="26"/>
          <w:szCs w:val="26"/>
        </w:rPr>
        <w:t xml:space="preserve">ă. </w:t>
      </w:r>
      <w:r w:rsidR="00E3285A">
        <w:rPr>
          <w:rFonts w:ascii="Calibri" w:hAnsi="Calibri"/>
          <w:sz w:val="26"/>
          <w:szCs w:val="26"/>
        </w:rPr>
        <w:t>I</w:t>
      </w:r>
      <w:r w:rsidRPr="00D93DFD">
        <w:rPr>
          <w:rFonts w:ascii="Calibri" w:hAnsi="Calibri"/>
          <w:sz w:val="26"/>
          <w:szCs w:val="26"/>
        </w:rPr>
        <w:t xml:space="preserve">mportanța succesului per proiect ca și vector principal de comunicare </w:t>
      </w:r>
      <w:r w:rsidR="00E3285A">
        <w:rPr>
          <w:rFonts w:ascii="Calibri" w:hAnsi="Calibri"/>
          <w:sz w:val="26"/>
          <w:szCs w:val="26"/>
        </w:rPr>
        <w:t>trebuie subliniată</w:t>
      </w:r>
      <w:r w:rsidRPr="00D93DFD">
        <w:rPr>
          <w:rFonts w:ascii="Calibri" w:hAnsi="Calibri"/>
          <w:sz w:val="26"/>
          <w:szCs w:val="26"/>
        </w:rPr>
        <w:t xml:space="preserve">.  </w:t>
      </w:r>
      <w:r w:rsidR="00E3285A">
        <w:rPr>
          <w:rFonts w:ascii="Calibri" w:hAnsi="Calibri"/>
          <w:sz w:val="26"/>
          <w:szCs w:val="26"/>
        </w:rPr>
        <w:t>Î</w:t>
      </w:r>
      <w:r w:rsidRPr="00D93DFD">
        <w:rPr>
          <w:rFonts w:ascii="Calibri" w:hAnsi="Calibri"/>
          <w:sz w:val="26"/>
          <w:szCs w:val="26"/>
        </w:rPr>
        <w:t xml:space="preserve">n mod individual </w:t>
      </w:r>
      <w:r w:rsidR="00E3285A">
        <w:rPr>
          <w:rFonts w:ascii="Calibri" w:hAnsi="Calibri"/>
          <w:sz w:val="26"/>
          <w:szCs w:val="26"/>
        </w:rPr>
        <w:t>s</w:t>
      </w:r>
      <w:r w:rsidRPr="00D93DFD">
        <w:rPr>
          <w:rFonts w:ascii="Calibri" w:hAnsi="Calibri"/>
          <w:sz w:val="26"/>
          <w:szCs w:val="26"/>
        </w:rPr>
        <w:t>ă încercăm să avem success, mai ales ca beneficiar</w:t>
      </w:r>
      <w:r w:rsidR="00E3285A">
        <w:rPr>
          <w:rFonts w:ascii="Calibri" w:hAnsi="Calibri"/>
          <w:sz w:val="26"/>
          <w:szCs w:val="26"/>
        </w:rPr>
        <w:t>i</w:t>
      </w:r>
      <w:r w:rsidRPr="00D93DFD">
        <w:rPr>
          <w:rFonts w:ascii="Calibri" w:hAnsi="Calibri"/>
          <w:sz w:val="26"/>
          <w:szCs w:val="26"/>
        </w:rPr>
        <w:t>, pentru că de aici încolo programul are grijă de el însuși în ceea ce privește promovarea și bineînțeles impactul devine vizibil și atunci ne atingem obiectivele fără un efort foarte mare. Sigur poți să investești foarte mult în televiziune poți să investești în vehiculele și instrumentele comune de comunicare însă nimic nu promovează mai bine un program decât succesul proiectelor pe care le finanțează.</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lastRenderedPageBreak/>
        <w:t xml:space="preserve">Domnul Gabriel Friptu, director general adjunct, MFE a întrebat dacă există vreo corelație publică între Programul Operațional Regional și Regio? </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Doamna Ana Bulai a întrebat dacă se referă la trenurile Regio?</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Domnul Gabriel Friptu a menționat că se referă la formulare adică cine știe Regio știe că e de fapt Programul Operațional Regional?</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Doamna Bulai a menționat că a pus acestă întrebare pentru că este prima care i se  adresează în teren. Este invers. Cine știe sigla dumneavoastră pe care recomand</w:t>
      </w:r>
      <w:r w:rsidR="00E3285A">
        <w:rPr>
          <w:rFonts w:ascii="Calibri" w:hAnsi="Calibri"/>
          <w:sz w:val="26"/>
          <w:szCs w:val="26"/>
        </w:rPr>
        <w:t xml:space="preserve">ă sincer să nu o mai schimbăm </w:t>
      </w:r>
      <w:r w:rsidRPr="00D93DFD">
        <w:rPr>
          <w:rFonts w:ascii="Calibri" w:hAnsi="Calibri"/>
          <w:sz w:val="26"/>
          <w:szCs w:val="26"/>
        </w:rPr>
        <w:t>o asociază cu Regio, cine știe Regio înțelege că este ceva cu regional și program. Sintagma dacă este să întrebăm cunoașteți programul operațional Regional vorbim din prima o păsărească întrebarea este ce ați spus. Este o modalitate de adresare către publicul larg ce face parte din această formulare înalt specializată, faptul că Regio utilizează o identitate vizuală și un nume ușor de spus mai ușor de spus decât POC sau POCA și ajută foarte mult.</w:t>
      </w:r>
    </w:p>
    <w:p w:rsidR="00E3285A" w:rsidRDefault="00B73E91" w:rsidP="00E76B3B">
      <w:pPr>
        <w:spacing w:line="240" w:lineRule="auto"/>
        <w:jc w:val="both"/>
        <w:rPr>
          <w:rFonts w:ascii="Calibri" w:hAnsi="Calibri"/>
          <w:sz w:val="26"/>
          <w:szCs w:val="26"/>
        </w:rPr>
      </w:pPr>
      <w:r w:rsidRPr="00D93DFD">
        <w:rPr>
          <w:rFonts w:ascii="Calibri" w:hAnsi="Calibri"/>
          <w:sz w:val="26"/>
          <w:szCs w:val="26"/>
        </w:rPr>
        <w:t xml:space="preserve">Doamna primar Mariana Gâju, vicepreședinte a Asociației Comunelor din România </w:t>
      </w:r>
      <w:r w:rsidR="00E3285A">
        <w:rPr>
          <w:rFonts w:ascii="Calibri" w:hAnsi="Calibri"/>
          <w:sz w:val="26"/>
          <w:szCs w:val="26"/>
        </w:rPr>
        <w:t>a apreciat prezentarea</w:t>
      </w:r>
      <w:r w:rsidRPr="00D93DFD">
        <w:rPr>
          <w:rFonts w:ascii="Calibri" w:hAnsi="Calibri"/>
          <w:sz w:val="26"/>
          <w:szCs w:val="26"/>
        </w:rPr>
        <w:t xml:space="preserve"> </w:t>
      </w:r>
      <w:r w:rsidR="00E3285A">
        <w:rPr>
          <w:rFonts w:ascii="Calibri" w:hAnsi="Calibri"/>
          <w:sz w:val="26"/>
          <w:szCs w:val="26"/>
        </w:rPr>
        <w:t xml:space="preserve">făcută menționând că e nevoie </w:t>
      </w:r>
      <w:r w:rsidR="00AA42B6">
        <w:rPr>
          <w:rFonts w:ascii="Calibri" w:hAnsi="Calibri"/>
          <w:sz w:val="26"/>
          <w:szCs w:val="26"/>
        </w:rPr>
        <w:t xml:space="preserve">de </w:t>
      </w:r>
      <w:r w:rsidRPr="00D93DFD">
        <w:rPr>
          <w:rFonts w:ascii="Calibri" w:hAnsi="Calibri"/>
          <w:sz w:val="26"/>
          <w:szCs w:val="26"/>
        </w:rPr>
        <w:t>comunic</w:t>
      </w:r>
      <w:r w:rsidR="00AA42B6">
        <w:rPr>
          <w:rFonts w:ascii="Calibri" w:hAnsi="Calibri"/>
          <w:sz w:val="26"/>
          <w:szCs w:val="26"/>
        </w:rPr>
        <w:t xml:space="preserve">are pentru a aduce la cunoștința </w:t>
      </w:r>
      <w:r w:rsidRPr="00D93DFD">
        <w:rPr>
          <w:rFonts w:ascii="Calibri" w:hAnsi="Calibri"/>
          <w:sz w:val="26"/>
          <w:szCs w:val="26"/>
        </w:rPr>
        <w:t>oamenilor care este munca</w:t>
      </w:r>
      <w:r w:rsidR="00AA42B6">
        <w:rPr>
          <w:rFonts w:ascii="Calibri" w:hAnsi="Calibri"/>
          <w:sz w:val="26"/>
          <w:szCs w:val="26"/>
        </w:rPr>
        <w:t xml:space="preserve"> depusă, </w:t>
      </w:r>
      <w:r w:rsidRPr="00D93DFD">
        <w:rPr>
          <w:rFonts w:ascii="Calibri" w:hAnsi="Calibri"/>
          <w:sz w:val="26"/>
          <w:szCs w:val="26"/>
        </w:rPr>
        <w:t xml:space="preserve"> cât </w:t>
      </w:r>
      <w:r w:rsidR="00AA42B6">
        <w:rPr>
          <w:rFonts w:ascii="Calibri" w:hAnsi="Calibri"/>
          <w:sz w:val="26"/>
          <w:szCs w:val="26"/>
        </w:rPr>
        <w:t xml:space="preserve">și </w:t>
      </w:r>
      <w:r w:rsidRPr="00D93DFD">
        <w:rPr>
          <w:rFonts w:ascii="Calibri" w:hAnsi="Calibri"/>
          <w:sz w:val="26"/>
          <w:szCs w:val="26"/>
        </w:rPr>
        <w:t xml:space="preserve">ce înseamnă proiectele </w:t>
      </w:r>
      <w:r w:rsidR="00AA42B6">
        <w:rPr>
          <w:rFonts w:ascii="Calibri" w:hAnsi="Calibri"/>
          <w:sz w:val="26"/>
          <w:szCs w:val="26"/>
        </w:rPr>
        <w:t xml:space="preserve">finanțate. </w:t>
      </w:r>
      <w:r w:rsidRPr="00D93DFD">
        <w:rPr>
          <w:rFonts w:ascii="Calibri" w:hAnsi="Calibri"/>
          <w:sz w:val="26"/>
          <w:szCs w:val="26"/>
        </w:rPr>
        <w:t xml:space="preserve"> </w:t>
      </w:r>
    </w:p>
    <w:p w:rsidR="00E3285A" w:rsidRDefault="00B73E91" w:rsidP="00E76B3B">
      <w:pPr>
        <w:spacing w:line="240" w:lineRule="auto"/>
        <w:jc w:val="both"/>
        <w:rPr>
          <w:rFonts w:ascii="Calibri" w:hAnsi="Calibri"/>
          <w:sz w:val="26"/>
          <w:szCs w:val="26"/>
        </w:rPr>
      </w:pPr>
      <w:r w:rsidRPr="00D93DFD">
        <w:rPr>
          <w:rFonts w:ascii="Calibri" w:hAnsi="Calibri"/>
          <w:sz w:val="26"/>
          <w:szCs w:val="26"/>
        </w:rPr>
        <w:t xml:space="preserve">Domnul Gabriel Friptu a meționat că a pus această întrebare pentru </w:t>
      </w:r>
      <w:r w:rsidR="00E3285A">
        <w:rPr>
          <w:rFonts w:ascii="Calibri" w:hAnsi="Calibri"/>
          <w:sz w:val="26"/>
          <w:szCs w:val="26"/>
        </w:rPr>
        <w:t xml:space="preserve">POR </w:t>
      </w:r>
      <w:r w:rsidRPr="00D93DFD">
        <w:rPr>
          <w:rFonts w:ascii="Calibri" w:hAnsi="Calibri"/>
          <w:sz w:val="26"/>
          <w:szCs w:val="26"/>
        </w:rPr>
        <w:t>e singurul program care are un nume</w:t>
      </w:r>
      <w:r w:rsidR="00E3285A">
        <w:rPr>
          <w:rFonts w:ascii="Calibri" w:hAnsi="Calibri"/>
          <w:sz w:val="26"/>
          <w:szCs w:val="26"/>
        </w:rPr>
        <w:t xml:space="preserve"> REGIO</w:t>
      </w:r>
      <w:r w:rsidRPr="00D93DFD">
        <w:rPr>
          <w:rFonts w:ascii="Calibri" w:hAnsi="Calibri"/>
          <w:sz w:val="26"/>
          <w:szCs w:val="26"/>
        </w:rPr>
        <w:t xml:space="preserve">, restul sunt niște acronime și întradevăr pare ciudat toate se numesc POC, POCA, POCU. </w:t>
      </w:r>
      <w:r w:rsidR="00E3285A">
        <w:rPr>
          <w:rFonts w:ascii="Calibri" w:hAnsi="Calibri"/>
          <w:sz w:val="26"/>
          <w:szCs w:val="26"/>
        </w:rPr>
        <w:t>V</w:t>
      </w:r>
      <w:r w:rsidRPr="00D93DFD">
        <w:rPr>
          <w:rFonts w:ascii="Calibri" w:hAnsi="Calibri"/>
          <w:sz w:val="26"/>
          <w:szCs w:val="26"/>
        </w:rPr>
        <w:t>a trebui să dăm mesajul și colegilor de la alte programe să găsească o formulă mai umană de a</w:t>
      </w:r>
      <w:r w:rsidR="00E3285A">
        <w:rPr>
          <w:rFonts w:ascii="Calibri" w:hAnsi="Calibri"/>
          <w:sz w:val="26"/>
          <w:szCs w:val="26"/>
        </w:rPr>
        <w:t>-</w:t>
      </w:r>
      <w:r w:rsidRPr="00D93DFD">
        <w:rPr>
          <w:rFonts w:ascii="Calibri" w:hAnsi="Calibri"/>
          <w:sz w:val="26"/>
          <w:szCs w:val="26"/>
        </w:rPr>
        <w:t>și boteza programele cel puțin ca imagine publică</w:t>
      </w:r>
      <w:r w:rsidR="00E3285A">
        <w:rPr>
          <w:rFonts w:ascii="Calibri" w:hAnsi="Calibri"/>
          <w:sz w:val="26"/>
          <w:szCs w:val="26"/>
        </w:rPr>
        <w:t>.</w:t>
      </w:r>
    </w:p>
    <w:p w:rsidR="00B73E91" w:rsidRPr="00D93DFD" w:rsidRDefault="00B73E91" w:rsidP="00E76B3B">
      <w:pPr>
        <w:spacing w:line="240" w:lineRule="auto"/>
        <w:jc w:val="both"/>
        <w:rPr>
          <w:rFonts w:ascii="Calibri" w:hAnsi="Calibri"/>
          <w:sz w:val="26"/>
          <w:szCs w:val="26"/>
        </w:rPr>
      </w:pPr>
      <w:r w:rsidRPr="00D93DFD">
        <w:rPr>
          <w:rFonts w:ascii="Calibri" w:hAnsi="Calibri"/>
          <w:sz w:val="26"/>
          <w:szCs w:val="26"/>
        </w:rPr>
        <w:t xml:space="preserve">Domnul Bogdan Țigău a </w:t>
      </w:r>
      <w:r w:rsidR="00E3285A">
        <w:rPr>
          <w:rFonts w:ascii="Calibri" w:hAnsi="Calibri"/>
          <w:sz w:val="26"/>
          <w:szCs w:val="26"/>
        </w:rPr>
        <w:t>menționat că va</w:t>
      </w:r>
      <w:r w:rsidRPr="00D93DFD">
        <w:rPr>
          <w:rFonts w:ascii="Calibri" w:hAnsi="Calibri"/>
          <w:sz w:val="26"/>
          <w:szCs w:val="26"/>
        </w:rPr>
        <w:t xml:space="preserve"> multiplica rezultatele cercetărilor și le v</w:t>
      </w:r>
      <w:r w:rsidR="00E3285A">
        <w:rPr>
          <w:rFonts w:ascii="Calibri" w:hAnsi="Calibri"/>
          <w:sz w:val="26"/>
          <w:szCs w:val="26"/>
        </w:rPr>
        <w:t xml:space="preserve">a </w:t>
      </w:r>
      <w:r w:rsidR="00D935E3">
        <w:rPr>
          <w:rFonts w:ascii="Calibri" w:hAnsi="Calibri"/>
          <w:sz w:val="26"/>
          <w:szCs w:val="26"/>
        </w:rPr>
        <w:t xml:space="preserve"> pune la dispoziția tuturor. </w:t>
      </w:r>
      <w:r w:rsidRPr="00D93DFD">
        <w:rPr>
          <w:rFonts w:ascii="Calibri" w:hAnsi="Calibri"/>
          <w:sz w:val="26"/>
          <w:szCs w:val="26"/>
        </w:rPr>
        <w:t xml:space="preserve"> </w:t>
      </w:r>
    </w:p>
    <w:p w:rsidR="00FA255E" w:rsidRDefault="00AF62F0" w:rsidP="00E76B3B">
      <w:pPr>
        <w:spacing w:line="240" w:lineRule="auto"/>
        <w:jc w:val="both"/>
        <w:rPr>
          <w:rFonts w:ascii="Calibri" w:hAnsi="Calibri"/>
          <w:sz w:val="26"/>
          <w:szCs w:val="26"/>
          <w:lang w:val="en-US"/>
        </w:rPr>
      </w:pPr>
      <w:r w:rsidRPr="00D93DFD">
        <w:rPr>
          <w:rFonts w:ascii="Calibri" w:hAnsi="Calibri"/>
          <w:sz w:val="26"/>
          <w:szCs w:val="26"/>
          <w:lang w:val="en-US"/>
        </w:rPr>
        <w:t xml:space="preserve">Doamna Secretar General </w:t>
      </w:r>
      <w:r w:rsidR="004B30C7" w:rsidRPr="00D93DFD">
        <w:rPr>
          <w:rFonts w:ascii="Calibri" w:hAnsi="Calibri"/>
          <w:sz w:val="26"/>
          <w:szCs w:val="26"/>
          <w:lang w:val="en-US"/>
        </w:rPr>
        <w:t xml:space="preserve">Camelia Coporan a încheiat lucrările ședinței CMPOR </w:t>
      </w:r>
      <w:r w:rsidR="007C0D6D" w:rsidRPr="00D93DFD">
        <w:rPr>
          <w:rFonts w:ascii="Calibri" w:hAnsi="Calibri"/>
          <w:sz w:val="26"/>
          <w:szCs w:val="26"/>
          <w:lang w:val="en-US"/>
        </w:rPr>
        <w:t xml:space="preserve">mulțumind </w:t>
      </w:r>
      <w:r w:rsidR="00510B04" w:rsidRPr="00D93DFD">
        <w:rPr>
          <w:rFonts w:ascii="Calibri" w:hAnsi="Calibri"/>
          <w:sz w:val="26"/>
          <w:szCs w:val="26"/>
          <w:lang w:val="en-US"/>
        </w:rPr>
        <w:t xml:space="preserve">în special colegilor de la ADR Sud Muntenia </w:t>
      </w:r>
      <w:r w:rsidR="00606C25" w:rsidRPr="00D93DFD">
        <w:rPr>
          <w:rFonts w:ascii="Calibri" w:hAnsi="Calibri"/>
          <w:sz w:val="26"/>
          <w:szCs w:val="26"/>
          <w:lang w:val="en-US"/>
        </w:rPr>
        <w:t xml:space="preserve">pentru sprijinul oferit, </w:t>
      </w:r>
      <w:r w:rsidR="007C0D6D" w:rsidRPr="00D93DFD">
        <w:rPr>
          <w:rFonts w:ascii="Calibri" w:hAnsi="Calibri"/>
          <w:sz w:val="26"/>
          <w:szCs w:val="26"/>
          <w:lang w:val="en-US"/>
        </w:rPr>
        <w:t xml:space="preserve">tuturor participanților </w:t>
      </w:r>
      <w:r w:rsidRPr="00D93DFD">
        <w:rPr>
          <w:rFonts w:ascii="Calibri" w:hAnsi="Calibri"/>
          <w:sz w:val="26"/>
          <w:szCs w:val="26"/>
          <w:lang w:val="en-US"/>
        </w:rPr>
        <w:t xml:space="preserve">și în special membrilor comitetului de monitorizare </w:t>
      </w:r>
      <w:r w:rsidR="007C0D6D" w:rsidRPr="00D93DFD">
        <w:rPr>
          <w:rFonts w:ascii="Calibri" w:hAnsi="Calibri"/>
          <w:sz w:val="26"/>
          <w:szCs w:val="26"/>
          <w:lang w:val="en-US"/>
        </w:rPr>
        <w:t xml:space="preserve">pentru </w:t>
      </w:r>
      <w:r w:rsidRPr="00D93DFD">
        <w:rPr>
          <w:rFonts w:ascii="Calibri" w:hAnsi="Calibri"/>
          <w:sz w:val="26"/>
          <w:szCs w:val="26"/>
          <w:lang w:val="en-US"/>
        </w:rPr>
        <w:t xml:space="preserve">strânsa </w:t>
      </w:r>
      <w:r w:rsidR="007C0D6D" w:rsidRPr="00D93DFD">
        <w:rPr>
          <w:rFonts w:ascii="Calibri" w:hAnsi="Calibri"/>
          <w:sz w:val="26"/>
          <w:szCs w:val="26"/>
          <w:lang w:val="en-US"/>
        </w:rPr>
        <w:t>colaborare</w:t>
      </w:r>
      <w:r w:rsidRPr="00D93DFD">
        <w:rPr>
          <w:rFonts w:ascii="Calibri" w:hAnsi="Calibri"/>
          <w:sz w:val="26"/>
          <w:szCs w:val="26"/>
          <w:lang w:val="en-US"/>
        </w:rPr>
        <w:t>a susținută</w:t>
      </w:r>
      <w:r w:rsidR="0063337B">
        <w:rPr>
          <w:rFonts w:ascii="Calibri" w:hAnsi="Calibri"/>
          <w:sz w:val="26"/>
          <w:szCs w:val="26"/>
          <w:lang w:val="en-US"/>
        </w:rPr>
        <w:t>,</w:t>
      </w:r>
      <w:r w:rsidR="007C0D6D" w:rsidRPr="00D93DFD">
        <w:rPr>
          <w:rFonts w:ascii="Calibri" w:hAnsi="Calibri"/>
          <w:sz w:val="26"/>
          <w:szCs w:val="26"/>
          <w:lang w:val="en-US"/>
        </w:rPr>
        <w:t xml:space="preserve"> </w:t>
      </w:r>
      <w:r w:rsidR="004B30C7" w:rsidRPr="00D93DFD">
        <w:rPr>
          <w:rFonts w:ascii="Calibri" w:hAnsi="Calibri"/>
          <w:sz w:val="26"/>
          <w:szCs w:val="26"/>
          <w:lang w:val="en-US"/>
        </w:rPr>
        <w:t xml:space="preserve">menționând că ședința următoare va avea loc </w:t>
      </w:r>
      <w:r w:rsidR="00C51E5B" w:rsidRPr="00D93DFD">
        <w:rPr>
          <w:rFonts w:ascii="Calibri" w:hAnsi="Calibri"/>
          <w:sz w:val="26"/>
          <w:szCs w:val="26"/>
          <w:lang w:val="en-US"/>
        </w:rPr>
        <w:t>la sf</w:t>
      </w:r>
      <w:r w:rsidR="00C51E5B" w:rsidRPr="00D93DFD">
        <w:rPr>
          <w:rFonts w:ascii="Calibri" w:hAnsi="Calibri"/>
          <w:sz w:val="26"/>
          <w:szCs w:val="26"/>
        </w:rPr>
        <w:t>â</w:t>
      </w:r>
      <w:r w:rsidR="00C51E5B" w:rsidRPr="00D93DFD">
        <w:rPr>
          <w:rFonts w:ascii="Calibri" w:hAnsi="Calibri"/>
          <w:sz w:val="26"/>
          <w:szCs w:val="26"/>
          <w:lang w:val="en-US"/>
        </w:rPr>
        <w:t xml:space="preserve">rșitul lunii octombrie </w:t>
      </w:r>
      <w:r w:rsidR="00D935E3">
        <w:rPr>
          <w:rFonts w:ascii="Calibri" w:hAnsi="Calibri"/>
          <w:sz w:val="26"/>
          <w:szCs w:val="26"/>
          <w:lang w:val="en-US"/>
        </w:rPr>
        <w:t xml:space="preserve"> </w:t>
      </w:r>
      <w:r w:rsidRPr="00D93DFD">
        <w:rPr>
          <w:rFonts w:ascii="Calibri" w:hAnsi="Calibri"/>
          <w:sz w:val="26"/>
          <w:szCs w:val="26"/>
          <w:lang w:val="en-US"/>
        </w:rPr>
        <w:t>2019</w:t>
      </w:r>
      <w:r w:rsidR="00C51E5B" w:rsidRPr="00D93DFD">
        <w:rPr>
          <w:rFonts w:ascii="Calibri" w:hAnsi="Calibri"/>
          <w:sz w:val="26"/>
          <w:szCs w:val="26"/>
          <w:lang w:val="en-US"/>
        </w:rPr>
        <w:t xml:space="preserve"> </w:t>
      </w:r>
      <w:r w:rsidRPr="00D93DFD">
        <w:rPr>
          <w:rFonts w:ascii="Calibri" w:hAnsi="Calibri"/>
          <w:sz w:val="26"/>
          <w:szCs w:val="26"/>
          <w:lang w:val="en-US"/>
        </w:rPr>
        <w:t xml:space="preserve"> în regiunea Sud</w:t>
      </w:r>
      <w:r w:rsidR="00817061" w:rsidRPr="00D93DFD">
        <w:rPr>
          <w:rFonts w:ascii="Calibri" w:hAnsi="Calibri"/>
          <w:sz w:val="26"/>
          <w:szCs w:val="26"/>
          <w:lang w:val="en-US"/>
        </w:rPr>
        <w:t>-</w:t>
      </w:r>
      <w:r w:rsidR="00C51E5B" w:rsidRPr="00D93DFD">
        <w:rPr>
          <w:rFonts w:ascii="Calibri" w:hAnsi="Calibri"/>
          <w:sz w:val="26"/>
          <w:szCs w:val="26"/>
          <w:lang w:val="en-US"/>
        </w:rPr>
        <w:t>Vest Oltenia</w:t>
      </w:r>
      <w:r w:rsidR="00AA2AE2" w:rsidRPr="00D93DFD">
        <w:rPr>
          <w:rFonts w:ascii="Calibri" w:hAnsi="Calibri"/>
          <w:sz w:val="26"/>
          <w:szCs w:val="26"/>
          <w:lang w:val="en-US"/>
        </w:rPr>
        <w:t>.</w:t>
      </w:r>
    </w:p>
    <w:p w:rsidR="00C54330" w:rsidRPr="00D93DFD" w:rsidRDefault="00C54330" w:rsidP="00E76B3B">
      <w:pPr>
        <w:spacing w:line="240" w:lineRule="auto"/>
        <w:jc w:val="both"/>
        <w:rPr>
          <w:rFonts w:ascii="Calibri" w:hAnsi="Calibri"/>
          <w:sz w:val="26"/>
          <w:szCs w:val="26"/>
          <w:lang w:val="en-US"/>
        </w:rPr>
      </w:pPr>
    </w:p>
    <w:p w:rsidR="00817061" w:rsidRPr="00D93DFD" w:rsidRDefault="00205C14" w:rsidP="00E76B3B">
      <w:pPr>
        <w:spacing w:after="0" w:line="240" w:lineRule="auto"/>
        <w:jc w:val="center"/>
        <w:rPr>
          <w:rFonts w:ascii="Calibri" w:hAnsi="Calibri" w:cs="Arial"/>
          <w:b/>
          <w:sz w:val="26"/>
          <w:szCs w:val="26"/>
        </w:rPr>
      </w:pPr>
      <w:r w:rsidRPr="00D93DFD">
        <w:rPr>
          <w:rFonts w:ascii="Calibri" w:hAnsi="Calibri" w:cs="Arial"/>
          <w:b/>
          <w:sz w:val="26"/>
          <w:szCs w:val="26"/>
        </w:rPr>
        <w:t xml:space="preserve">    </w:t>
      </w:r>
      <w:r w:rsidR="00EC7EF4" w:rsidRPr="00D93DFD">
        <w:rPr>
          <w:rFonts w:ascii="Calibri" w:hAnsi="Calibri" w:cs="Arial"/>
          <w:b/>
          <w:sz w:val="26"/>
          <w:szCs w:val="26"/>
        </w:rPr>
        <w:t xml:space="preserve">  </w:t>
      </w:r>
      <w:r w:rsidR="00817061" w:rsidRPr="00D93DFD">
        <w:rPr>
          <w:rFonts w:ascii="Calibri" w:hAnsi="Calibri" w:cs="Arial"/>
          <w:b/>
          <w:sz w:val="26"/>
          <w:szCs w:val="26"/>
        </w:rPr>
        <w:t>Viceprim-ministru,</w:t>
      </w:r>
    </w:p>
    <w:p w:rsidR="00817061" w:rsidRPr="00D93DFD" w:rsidRDefault="00817061" w:rsidP="00E76B3B">
      <w:pPr>
        <w:spacing w:after="0" w:line="240" w:lineRule="auto"/>
        <w:jc w:val="center"/>
        <w:rPr>
          <w:rFonts w:ascii="Calibri" w:hAnsi="Calibri" w:cs="Arial"/>
          <w:b/>
          <w:sz w:val="26"/>
          <w:szCs w:val="26"/>
        </w:rPr>
      </w:pPr>
      <w:r w:rsidRPr="00D93DFD">
        <w:rPr>
          <w:rFonts w:ascii="Calibri" w:hAnsi="Calibri" w:cs="Arial"/>
          <w:b/>
          <w:sz w:val="26"/>
          <w:szCs w:val="26"/>
        </w:rPr>
        <w:t xml:space="preserve"> Ministrul dezvoltării regionale și administrației publice</w:t>
      </w:r>
    </w:p>
    <w:p w:rsidR="00DA4A54" w:rsidRPr="00D93DFD" w:rsidRDefault="00DA4A54" w:rsidP="00E76B3B">
      <w:pPr>
        <w:spacing w:after="0" w:line="240" w:lineRule="auto"/>
        <w:jc w:val="center"/>
        <w:rPr>
          <w:rFonts w:ascii="Calibri" w:hAnsi="Calibri" w:cs="Arial"/>
          <w:b/>
          <w:sz w:val="26"/>
          <w:szCs w:val="26"/>
        </w:rPr>
      </w:pPr>
      <w:r w:rsidRPr="00D93DFD">
        <w:rPr>
          <w:rFonts w:ascii="Calibri" w:hAnsi="Calibri" w:cs="Arial"/>
          <w:b/>
          <w:sz w:val="26"/>
          <w:szCs w:val="26"/>
        </w:rPr>
        <w:t>Președintele CMPOR 2014-2020</w:t>
      </w:r>
    </w:p>
    <w:p w:rsidR="00817061" w:rsidRPr="00D93DFD" w:rsidRDefault="00817061" w:rsidP="00E76B3B">
      <w:pPr>
        <w:spacing w:after="0" w:line="240" w:lineRule="auto"/>
        <w:ind w:right="-425"/>
        <w:jc w:val="center"/>
        <w:rPr>
          <w:rFonts w:ascii="Calibri" w:hAnsi="Calibri"/>
          <w:sz w:val="26"/>
          <w:szCs w:val="26"/>
          <w:lang w:val="en-US"/>
        </w:rPr>
      </w:pPr>
      <w:r w:rsidRPr="00D93DFD">
        <w:rPr>
          <w:rFonts w:ascii="Calibri" w:hAnsi="Calibri" w:cs="Arial"/>
          <w:b/>
          <w:sz w:val="26"/>
          <w:szCs w:val="26"/>
        </w:rPr>
        <w:t>Vasile Daniel SUCIU</w:t>
      </w:r>
    </w:p>
    <w:sectPr w:rsidR="00817061" w:rsidRPr="00D93D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AD" w:rsidRDefault="005A4DAD" w:rsidP="003469BD">
      <w:pPr>
        <w:spacing w:after="0" w:line="240" w:lineRule="auto"/>
      </w:pPr>
      <w:r>
        <w:separator/>
      </w:r>
    </w:p>
  </w:endnote>
  <w:endnote w:type="continuationSeparator" w:id="0">
    <w:p w:rsidR="005A4DAD" w:rsidRDefault="005A4DAD" w:rsidP="0034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5797"/>
      <w:docPartObj>
        <w:docPartGallery w:val="Page Numbers (Bottom of Page)"/>
        <w:docPartUnique/>
      </w:docPartObj>
    </w:sdtPr>
    <w:sdtEndPr>
      <w:rPr>
        <w:noProof/>
      </w:rPr>
    </w:sdtEndPr>
    <w:sdtContent>
      <w:p w:rsidR="00BD7ABB" w:rsidRDefault="00BD7ABB">
        <w:pPr>
          <w:pStyle w:val="Footer"/>
          <w:jc w:val="right"/>
        </w:pPr>
        <w:r>
          <w:fldChar w:fldCharType="begin"/>
        </w:r>
        <w:r>
          <w:instrText xml:space="preserve"> PAGE   \* MERGEFORMAT </w:instrText>
        </w:r>
        <w:r>
          <w:fldChar w:fldCharType="separate"/>
        </w:r>
        <w:r w:rsidR="00BE5E68">
          <w:rPr>
            <w:noProof/>
          </w:rPr>
          <w:t>2</w:t>
        </w:r>
        <w:r>
          <w:rPr>
            <w:noProof/>
          </w:rPr>
          <w:fldChar w:fldCharType="end"/>
        </w:r>
      </w:p>
    </w:sdtContent>
  </w:sdt>
  <w:p w:rsidR="00BD7ABB" w:rsidRDefault="00BD7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AD" w:rsidRDefault="005A4DAD" w:rsidP="003469BD">
      <w:pPr>
        <w:spacing w:after="0" w:line="240" w:lineRule="auto"/>
      </w:pPr>
      <w:r>
        <w:separator/>
      </w:r>
    </w:p>
  </w:footnote>
  <w:footnote w:type="continuationSeparator" w:id="0">
    <w:p w:rsidR="005A4DAD" w:rsidRDefault="005A4DAD" w:rsidP="00346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61D"/>
    <w:multiLevelType w:val="hybridMultilevel"/>
    <w:tmpl w:val="E87EE0C6"/>
    <w:lvl w:ilvl="0" w:tplc="0418000D">
      <w:start w:val="1"/>
      <w:numFmt w:val="bullet"/>
      <w:lvlText w:val=""/>
      <w:lvlJc w:val="left"/>
      <w:pPr>
        <w:ind w:left="-360" w:hanging="360"/>
      </w:pPr>
      <w:rPr>
        <w:rFonts w:ascii="Wingdings" w:hAnsi="Wingdings" w:hint="default"/>
      </w:rPr>
    </w:lvl>
    <w:lvl w:ilvl="1" w:tplc="0418000D">
      <w:start w:val="1"/>
      <w:numFmt w:val="bullet"/>
      <w:lvlText w:val=""/>
      <w:lvlJc w:val="left"/>
      <w:pPr>
        <w:ind w:left="360" w:hanging="360"/>
      </w:pPr>
      <w:rPr>
        <w:rFonts w:ascii="Wingdings" w:hAnsi="Wingdings" w:hint="default"/>
      </w:rPr>
    </w:lvl>
    <w:lvl w:ilvl="2" w:tplc="04180005">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1">
    <w:nsid w:val="0AEE02CA"/>
    <w:multiLevelType w:val="hybridMultilevel"/>
    <w:tmpl w:val="747E702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41534D"/>
    <w:multiLevelType w:val="hybridMultilevel"/>
    <w:tmpl w:val="6A0CAC54"/>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360" w:hanging="360"/>
      </w:pPr>
      <w:rPr>
        <w:rFonts w:ascii="Courier New" w:hAnsi="Courier New" w:cs="Courier New" w:hint="default"/>
      </w:rPr>
    </w:lvl>
    <w:lvl w:ilvl="2" w:tplc="04180005">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3">
    <w:nsid w:val="32E413EA"/>
    <w:multiLevelType w:val="hybridMultilevel"/>
    <w:tmpl w:val="D61202B2"/>
    <w:lvl w:ilvl="0" w:tplc="F2766164">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56"/>
    <w:rsid w:val="00000353"/>
    <w:rsid w:val="00000B8C"/>
    <w:rsid w:val="00001426"/>
    <w:rsid w:val="0000236D"/>
    <w:rsid w:val="00002F81"/>
    <w:rsid w:val="00003769"/>
    <w:rsid w:val="00004FD3"/>
    <w:rsid w:val="00005773"/>
    <w:rsid w:val="00007249"/>
    <w:rsid w:val="0000753B"/>
    <w:rsid w:val="000103AC"/>
    <w:rsid w:val="0001090D"/>
    <w:rsid w:val="00010B6A"/>
    <w:rsid w:val="000118B9"/>
    <w:rsid w:val="00012B47"/>
    <w:rsid w:val="000145BE"/>
    <w:rsid w:val="00016D01"/>
    <w:rsid w:val="00016D54"/>
    <w:rsid w:val="00017FAA"/>
    <w:rsid w:val="0002102A"/>
    <w:rsid w:val="00021CEA"/>
    <w:rsid w:val="00022DF8"/>
    <w:rsid w:val="000233E3"/>
    <w:rsid w:val="00023778"/>
    <w:rsid w:val="000241E3"/>
    <w:rsid w:val="0002451E"/>
    <w:rsid w:val="0002452E"/>
    <w:rsid w:val="00025879"/>
    <w:rsid w:val="00025F1A"/>
    <w:rsid w:val="00026FFF"/>
    <w:rsid w:val="000270CD"/>
    <w:rsid w:val="000270CF"/>
    <w:rsid w:val="0002799B"/>
    <w:rsid w:val="00027B72"/>
    <w:rsid w:val="0003256E"/>
    <w:rsid w:val="0003327F"/>
    <w:rsid w:val="00033580"/>
    <w:rsid w:val="00033F50"/>
    <w:rsid w:val="00034A94"/>
    <w:rsid w:val="00034C7E"/>
    <w:rsid w:val="000355BD"/>
    <w:rsid w:val="0003589A"/>
    <w:rsid w:val="00036CEF"/>
    <w:rsid w:val="00037551"/>
    <w:rsid w:val="000403CC"/>
    <w:rsid w:val="00041027"/>
    <w:rsid w:val="00041761"/>
    <w:rsid w:val="00042669"/>
    <w:rsid w:val="00042963"/>
    <w:rsid w:val="00043AC9"/>
    <w:rsid w:val="00045367"/>
    <w:rsid w:val="000535E9"/>
    <w:rsid w:val="000557BE"/>
    <w:rsid w:val="0005633B"/>
    <w:rsid w:val="00056923"/>
    <w:rsid w:val="00057DE5"/>
    <w:rsid w:val="00057F14"/>
    <w:rsid w:val="0006037D"/>
    <w:rsid w:val="00060B76"/>
    <w:rsid w:val="000615E0"/>
    <w:rsid w:val="000617A0"/>
    <w:rsid w:val="00062E9C"/>
    <w:rsid w:val="0006444C"/>
    <w:rsid w:val="00070397"/>
    <w:rsid w:val="00070E0E"/>
    <w:rsid w:val="0007133D"/>
    <w:rsid w:val="000715A5"/>
    <w:rsid w:val="000718D1"/>
    <w:rsid w:val="00072157"/>
    <w:rsid w:val="00072922"/>
    <w:rsid w:val="000738DA"/>
    <w:rsid w:val="00074B8D"/>
    <w:rsid w:val="000766E7"/>
    <w:rsid w:val="0008112D"/>
    <w:rsid w:val="00084798"/>
    <w:rsid w:val="00084B9E"/>
    <w:rsid w:val="00084BD9"/>
    <w:rsid w:val="00084EE9"/>
    <w:rsid w:val="00085C43"/>
    <w:rsid w:val="000866A1"/>
    <w:rsid w:val="0008677E"/>
    <w:rsid w:val="00090444"/>
    <w:rsid w:val="00090AC0"/>
    <w:rsid w:val="0009194B"/>
    <w:rsid w:val="00091C03"/>
    <w:rsid w:val="0009335D"/>
    <w:rsid w:val="00094D4A"/>
    <w:rsid w:val="00095FCF"/>
    <w:rsid w:val="000971A0"/>
    <w:rsid w:val="000978C3"/>
    <w:rsid w:val="000A0563"/>
    <w:rsid w:val="000A2CF7"/>
    <w:rsid w:val="000A2EF6"/>
    <w:rsid w:val="000A31D4"/>
    <w:rsid w:val="000A31FC"/>
    <w:rsid w:val="000A60EB"/>
    <w:rsid w:val="000A77E0"/>
    <w:rsid w:val="000A7D7B"/>
    <w:rsid w:val="000B08DF"/>
    <w:rsid w:val="000B09BE"/>
    <w:rsid w:val="000B0AF3"/>
    <w:rsid w:val="000B12D1"/>
    <w:rsid w:val="000B168E"/>
    <w:rsid w:val="000B18BC"/>
    <w:rsid w:val="000B193F"/>
    <w:rsid w:val="000B1984"/>
    <w:rsid w:val="000B3060"/>
    <w:rsid w:val="000B3240"/>
    <w:rsid w:val="000B7524"/>
    <w:rsid w:val="000C0ACD"/>
    <w:rsid w:val="000C252B"/>
    <w:rsid w:val="000C29E2"/>
    <w:rsid w:val="000C2E94"/>
    <w:rsid w:val="000C3F6A"/>
    <w:rsid w:val="000C58B5"/>
    <w:rsid w:val="000C5C25"/>
    <w:rsid w:val="000C6E5A"/>
    <w:rsid w:val="000C7910"/>
    <w:rsid w:val="000D066F"/>
    <w:rsid w:val="000D0A73"/>
    <w:rsid w:val="000D0CAF"/>
    <w:rsid w:val="000D1ED4"/>
    <w:rsid w:val="000D25C8"/>
    <w:rsid w:val="000D2850"/>
    <w:rsid w:val="000D3183"/>
    <w:rsid w:val="000D37BD"/>
    <w:rsid w:val="000D4039"/>
    <w:rsid w:val="000D44CF"/>
    <w:rsid w:val="000D4FFC"/>
    <w:rsid w:val="000D5041"/>
    <w:rsid w:val="000D5308"/>
    <w:rsid w:val="000D61FA"/>
    <w:rsid w:val="000D6D3D"/>
    <w:rsid w:val="000D7390"/>
    <w:rsid w:val="000D75CB"/>
    <w:rsid w:val="000D79CA"/>
    <w:rsid w:val="000E03BA"/>
    <w:rsid w:val="000E061E"/>
    <w:rsid w:val="000E122C"/>
    <w:rsid w:val="000E1AEB"/>
    <w:rsid w:val="000E1C2E"/>
    <w:rsid w:val="000E263A"/>
    <w:rsid w:val="000E27A5"/>
    <w:rsid w:val="000E3A05"/>
    <w:rsid w:val="000E4106"/>
    <w:rsid w:val="000E6426"/>
    <w:rsid w:val="000E6A67"/>
    <w:rsid w:val="000E74D3"/>
    <w:rsid w:val="000E7F89"/>
    <w:rsid w:val="000F1B6B"/>
    <w:rsid w:val="000F1C05"/>
    <w:rsid w:val="000F26E1"/>
    <w:rsid w:val="000F41D9"/>
    <w:rsid w:val="000F654A"/>
    <w:rsid w:val="000F6811"/>
    <w:rsid w:val="000F6EBA"/>
    <w:rsid w:val="000F75FA"/>
    <w:rsid w:val="000F77F0"/>
    <w:rsid w:val="0010634C"/>
    <w:rsid w:val="00106BE1"/>
    <w:rsid w:val="001075BF"/>
    <w:rsid w:val="001079BA"/>
    <w:rsid w:val="00110083"/>
    <w:rsid w:val="001101F4"/>
    <w:rsid w:val="00110C47"/>
    <w:rsid w:val="0011115E"/>
    <w:rsid w:val="0011261C"/>
    <w:rsid w:val="001137DD"/>
    <w:rsid w:val="00113E9A"/>
    <w:rsid w:val="00113F75"/>
    <w:rsid w:val="001143ED"/>
    <w:rsid w:val="0011566B"/>
    <w:rsid w:val="001162BE"/>
    <w:rsid w:val="0011660B"/>
    <w:rsid w:val="001170CA"/>
    <w:rsid w:val="00121048"/>
    <w:rsid w:val="001232A0"/>
    <w:rsid w:val="00124C8E"/>
    <w:rsid w:val="001257B3"/>
    <w:rsid w:val="00126C18"/>
    <w:rsid w:val="00127150"/>
    <w:rsid w:val="001275FC"/>
    <w:rsid w:val="00133DD0"/>
    <w:rsid w:val="001341F7"/>
    <w:rsid w:val="0013451C"/>
    <w:rsid w:val="00135316"/>
    <w:rsid w:val="0013651A"/>
    <w:rsid w:val="0013791C"/>
    <w:rsid w:val="0014072C"/>
    <w:rsid w:val="001426E8"/>
    <w:rsid w:val="00143F56"/>
    <w:rsid w:val="0014558F"/>
    <w:rsid w:val="00151330"/>
    <w:rsid w:val="00152218"/>
    <w:rsid w:val="0015297D"/>
    <w:rsid w:val="001548CD"/>
    <w:rsid w:val="00155055"/>
    <w:rsid w:val="00156043"/>
    <w:rsid w:val="001573D1"/>
    <w:rsid w:val="001606EE"/>
    <w:rsid w:val="001614BC"/>
    <w:rsid w:val="0016159F"/>
    <w:rsid w:val="00163910"/>
    <w:rsid w:val="00163A08"/>
    <w:rsid w:val="0016407E"/>
    <w:rsid w:val="001652CB"/>
    <w:rsid w:val="001655DE"/>
    <w:rsid w:val="00165FEB"/>
    <w:rsid w:val="00166F06"/>
    <w:rsid w:val="00167205"/>
    <w:rsid w:val="00170208"/>
    <w:rsid w:val="00170C86"/>
    <w:rsid w:val="00171CB9"/>
    <w:rsid w:val="001726F7"/>
    <w:rsid w:val="00172798"/>
    <w:rsid w:val="00173B38"/>
    <w:rsid w:val="001741B2"/>
    <w:rsid w:val="00174A87"/>
    <w:rsid w:val="00174EBF"/>
    <w:rsid w:val="00175CA3"/>
    <w:rsid w:val="00176976"/>
    <w:rsid w:val="00176C66"/>
    <w:rsid w:val="0017756D"/>
    <w:rsid w:val="001778BE"/>
    <w:rsid w:val="00177D81"/>
    <w:rsid w:val="00177DF7"/>
    <w:rsid w:val="00180D32"/>
    <w:rsid w:val="001811F3"/>
    <w:rsid w:val="0018126D"/>
    <w:rsid w:val="001817B6"/>
    <w:rsid w:val="001819A5"/>
    <w:rsid w:val="001845BA"/>
    <w:rsid w:val="00185003"/>
    <w:rsid w:val="001860AA"/>
    <w:rsid w:val="001861A3"/>
    <w:rsid w:val="001861E5"/>
    <w:rsid w:val="00187351"/>
    <w:rsid w:val="00187D5F"/>
    <w:rsid w:val="00190CD7"/>
    <w:rsid w:val="0019112F"/>
    <w:rsid w:val="00192118"/>
    <w:rsid w:val="0019224B"/>
    <w:rsid w:val="00192E22"/>
    <w:rsid w:val="001954E3"/>
    <w:rsid w:val="00195CD4"/>
    <w:rsid w:val="001A0308"/>
    <w:rsid w:val="001A182F"/>
    <w:rsid w:val="001A1CA6"/>
    <w:rsid w:val="001A1CF3"/>
    <w:rsid w:val="001A1ECA"/>
    <w:rsid w:val="001A2134"/>
    <w:rsid w:val="001A3BE4"/>
    <w:rsid w:val="001A4570"/>
    <w:rsid w:val="001A4608"/>
    <w:rsid w:val="001A4D12"/>
    <w:rsid w:val="001A569B"/>
    <w:rsid w:val="001A5A7F"/>
    <w:rsid w:val="001A6546"/>
    <w:rsid w:val="001A66B8"/>
    <w:rsid w:val="001A7132"/>
    <w:rsid w:val="001A75EE"/>
    <w:rsid w:val="001A7B1B"/>
    <w:rsid w:val="001B03AD"/>
    <w:rsid w:val="001B0DFA"/>
    <w:rsid w:val="001B0E3F"/>
    <w:rsid w:val="001B16DC"/>
    <w:rsid w:val="001B1FD3"/>
    <w:rsid w:val="001B1FF5"/>
    <w:rsid w:val="001B22CE"/>
    <w:rsid w:val="001B27F3"/>
    <w:rsid w:val="001B5C49"/>
    <w:rsid w:val="001B697A"/>
    <w:rsid w:val="001B6F30"/>
    <w:rsid w:val="001C0C6B"/>
    <w:rsid w:val="001C0F3C"/>
    <w:rsid w:val="001C38F7"/>
    <w:rsid w:val="001C5746"/>
    <w:rsid w:val="001C5F3B"/>
    <w:rsid w:val="001D0368"/>
    <w:rsid w:val="001D04E0"/>
    <w:rsid w:val="001D0FAA"/>
    <w:rsid w:val="001D135C"/>
    <w:rsid w:val="001D1FCC"/>
    <w:rsid w:val="001D30DB"/>
    <w:rsid w:val="001D3EE8"/>
    <w:rsid w:val="001D594A"/>
    <w:rsid w:val="001E0847"/>
    <w:rsid w:val="001E1500"/>
    <w:rsid w:val="001E200B"/>
    <w:rsid w:val="001E204E"/>
    <w:rsid w:val="001E2F7C"/>
    <w:rsid w:val="001E536B"/>
    <w:rsid w:val="001E5B0E"/>
    <w:rsid w:val="001E6B6B"/>
    <w:rsid w:val="001E7836"/>
    <w:rsid w:val="001E7A8A"/>
    <w:rsid w:val="001E7E97"/>
    <w:rsid w:val="001F0C98"/>
    <w:rsid w:val="001F36E6"/>
    <w:rsid w:val="001F3CEF"/>
    <w:rsid w:val="001F5556"/>
    <w:rsid w:val="001F5873"/>
    <w:rsid w:val="001F706D"/>
    <w:rsid w:val="00200D3F"/>
    <w:rsid w:val="00201106"/>
    <w:rsid w:val="00202CA6"/>
    <w:rsid w:val="0020308E"/>
    <w:rsid w:val="0020337F"/>
    <w:rsid w:val="00203AEF"/>
    <w:rsid w:val="00203E33"/>
    <w:rsid w:val="00203E87"/>
    <w:rsid w:val="00205C14"/>
    <w:rsid w:val="00206E2D"/>
    <w:rsid w:val="00206EF9"/>
    <w:rsid w:val="002075EA"/>
    <w:rsid w:val="00207C5D"/>
    <w:rsid w:val="00207E16"/>
    <w:rsid w:val="002109A4"/>
    <w:rsid w:val="00211267"/>
    <w:rsid w:val="00211607"/>
    <w:rsid w:val="002118B1"/>
    <w:rsid w:val="002118F9"/>
    <w:rsid w:val="00214181"/>
    <w:rsid w:val="002146C6"/>
    <w:rsid w:val="00215EF2"/>
    <w:rsid w:val="00216EFC"/>
    <w:rsid w:val="00220515"/>
    <w:rsid w:val="00222425"/>
    <w:rsid w:val="002228B3"/>
    <w:rsid w:val="00223893"/>
    <w:rsid w:val="00225363"/>
    <w:rsid w:val="002258CB"/>
    <w:rsid w:val="002260B4"/>
    <w:rsid w:val="00226148"/>
    <w:rsid w:val="00230FAC"/>
    <w:rsid w:val="0023228F"/>
    <w:rsid w:val="002346A0"/>
    <w:rsid w:val="0023478D"/>
    <w:rsid w:val="002352C6"/>
    <w:rsid w:val="0023679E"/>
    <w:rsid w:val="00236873"/>
    <w:rsid w:val="002377F7"/>
    <w:rsid w:val="00240AEC"/>
    <w:rsid w:val="0024106C"/>
    <w:rsid w:val="00241520"/>
    <w:rsid w:val="00242D75"/>
    <w:rsid w:val="002430D7"/>
    <w:rsid w:val="00243724"/>
    <w:rsid w:val="00243878"/>
    <w:rsid w:val="00244FF6"/>
    <w:rsid w:val="00245143"/>
    <w:rsid w:val="002453BA"/>
    <w:rsid w:val="00246BB7"/>
    <w:rsid w:val="00247462"/>
    <w:rsid w:val="00247E62"/>
    <w:rsid w:val="002505C5"/>
    <w:rsid w:val="00253619"/>
    <w:rsid w:val="00253AD2"/>
    <w:rsid w:val="00253CB1"/>
    <w:rsid w:val="00254143"/>
    <w:rsid w:val="002541E2"/>
    <w:rsid w:val="00255BF6"/>
    <w:rsid w:val="002608DB"/>
    <w:rsid w:val="00262460"/>
    <w:rsid w:val="00262C14"/>
    <w:rsid w:val="00263AD9"/>
    <w:rsid w:val="00263BB0"/>
    <w:rsid w:val="00263C86"/>
    <w:rsid w:val="00263FA3"/>
    <w:rsid w:val="00265B9B"/>
    <w:rsid w:val="00265C83"/>
    <w:rsid w:val="00265CB8"/>
    <w:rsid w:val="00267348"/>
    <w:rsid w:val="002679C1"/>
    <w:rsid w:val="0027098B"/>
    <w:rsid w:val="00270D4D"/>
    <w:rsid w:val="00271047"/>
    <w:rsid w:val="002720B3"/>
    <w:rsid w:val="002745E9"/>
    <w:rsid w:val="00276CC6"/>
    <w:rsid w:val="002774D7"/>
    <w:rsid w:val="00277B90"/>
    <w:rsid w:val="00281107"/>
    <w:rsid w:val="00281BC8"/>
    <w:rsid w:val="0028321C"/>
    <w:rsid w:val="00283D03"/>
    <w:rsid w:val="00283E5A"/>
    <w:rsid w:val="00284173"/>
    <w:rsid w:val="002850BF"/>
    <w:rsid w:val="002855B6"/>
    <w:rsid w:val="00285A9D"/>
    <w:rsid w:val="00285FBD"/>
    <w:rsid w:val="002864B7"/>
    <w:rsid w:val="00286E99"/>
    <w:rsid w:val="00287AF4"/>
    <w:rsid w:val="002904BF"/>
    <w:rsid w:val="00291BC1"/>
    <w:rsid w:val="00291BCA"/>
    <w:rsid w:val="00291BE6"/>
    <w:rsid w:val="00292803"/>
    <w:rsid w:val="00294749"/>
    <w:rsid w:val="002969FB"/>
    <w:rsid w:val="00297078"/>
    <w:rsid w:val="00297118"/>
    <w:rsid w:val="002A04AA"/>
    <w:rsid w:val="002A0602"/>
    <w:rsid w:val="002A0E1B"/>
    <w:rsid w:val="002A1AEA"/>
    <w:rsid w:val="002A2B8C"/>
    <w:rsid w:val="002A3EBD"/>
    <w:rsid w:val="002A5D9F"/>
    <w:rsid w:val="002A6C0F"/>
    <w:rsid w:val="002B40FD"/>
    <w:rsid w:val="002B4580"/>
    <w:rsid w:val="002B4D69"/>
    <w:rsid w:val="002B4E49"/>
    <w:rsid w:val="002B56FB"/>
    <w:rsid w:val="002B60CB"/>
    <w:rsid w:val="002B66D0"/>
    <w:rsid w:val="002C025E"/>
    <w:rsid w:val="002C1E87"/>
    <w:rsid w:val="002C27C5"/>
    <w:rsid w:val="002C28F0"/>
    <w:rsid w:val="002C3DE6"/>
    <w:rsid w:val="002C6759"/>
    <w:rsid w:val="002C6AEC"/>
    <w:rsid w:val="002C6D5F"/>
    <w:rsid w:val="002C739F"/>
    <w:rsid w:val="002C7689"/>
    <w:rsid w:val="002C77DE"/>
    <w:rsid w:val="002D0453"/>
    <w:rsid w:val="002D0BFB"/>
    <w:rsid w:val="002D1E8C"/>
    <w:rsid w:val="002D1FAB"/>
    <w:rsid w:val="002D4A44"/>
    <w:rsid w:val="002D677B"/>
    <w:rsid w:val="002D6EF3"/>
    <w:rsid w:val="002E0415"/>
    <w:rsid w:val="002E04D5"/>
    <w:rsid w:val="002E21E5"/>
    <w:rsid w:val="002E26AF"/>
    <w:rsid w:val="002E3306"/>
    <w:rsid w:val="002E5450"/>
    <w:rsid w:val="002E659F"/>
    <w:rsid w:val="002E67E8"/>
    <w:rsid w:val="002E68F6"/>
    <w:rsid w:val="002F045A"/>
    <w:rsid w:val="002F0733"/>
    <w:rsid w:val="002F083B"/>
    <w:rsid w:val="002F21ED"/>
    <w:rsid w:val="002F21FD"/>
    <w:rsid w:val="002F2B2B"/>
    <w:rsid w:val="002F38A3"/>
    <w:rsid w:val="002F4DEC"/>
    <w:rsid w:val="002F60FB"/>
    <w:rsid w:val="002F645D"/>
    <w:rsid w:val="00300227"/>
    <w:rsid w:val="00300DFC"/>
    <w:rsid w:val="0030181E"/>
    <w:rsid w:val="00301F88"/>
    <w:rsid w:val="00302041"/>
    <w:rsid w:val="00302709"/>
    <w:rsid w:val="00303630"/>
    <w:rsid w:val="00304AC5"/>
    <w:rsid w:val="00305717"/>
    <w:rsid w:val="00306133"/>
    <w:rsid w:val="0031164B"/>
    <w:rsid w:val="00311F87"/>
    <w:rsid w:val="003120F0"/>
    <w:rsid w:val="003123EF"/>
    <w:rsid w:val="00315068"/>
    <w:rsid w:val="00317C13"/>
    <w:rsid w:val="00320382"/>
    <w:rsid w:val="00321D76"/>
    <w:rsid w:val="00321D9A"/>
    <w:rsid w:val="00323D1A"/>
    <w:rsid w:val="00324704"/>
    <w:rsid w:val="00325015"/>
    <w:rsid w:val="003269E9"/>
    <w:rsid w:val="00327975"/>
    <w:rsid w:val="00327B7B"/>
    <w:rsid w:val="00330C7C"/>
    <w:rsid w:val="00332637"/>
    <w:rsid w:val="00332FB1"/>
    <w:rsid w:val="003367C8"/>
    <w:rsid w:val="00337824"/>
    <w:rsid w:val="00342349"/>
    <w:rsid w:val="00343AF9"/>
    <w:rsid w:val="00344FDE"/>
    <w:rsid w:val="003452B5"/>
    <w:rsid w:val="00346214"/>
    <w:rsid w:val="00346379"/>
    <w:rsid w:val="003469BD"/>
    <w:rsid w:val="00347A80"/>
    <w:rsid w:val="003546E5"/>
    <w:rsid w:val="00356B8A"/>
    <w:rsid w:val="00356FEE"/>
    <w:rsid w:val="00357785"/>
    <w:rsid w:val="00360871"/>
    <w:rsid w:val="00361010"/>
    <w:rsid w:val="0036395D"/>
    <w:rsid w:val="00363F18"/>
    <w:rsid w:val="0036745A"/>
    <w:rsid w:val="00367B0B"/>
    <w:rsid w:val="00367F66"/>
    <w:rsid w:val="00372180"/>
    <w:rsid w:val="00372E3B"/>
    <w:rsid w:val="00374C43"/>
    <w:rsid w:val="00374CB0"/>
    <w:rsid w:val="00376202"/>
    <w:rsid w:val="0038142F"/>
    <w:rsid w:val="003820E6"/>
    <w:rsid w:val="003828B2"/>
    <w:rsid w:val="00383225"/>
    <w:rsid w:val="00384339"/>
    <w:rsid w:val="00384B24"/>
    <w:rsid w:val="00386CC9"/>
    <w:rsid w:val="0038794B"/>
    <w:rsid w:val="00390BED"/>
    <w:rsid w:val="003913B5"/>
    <w:rsid w:val="00391D90"/>
    <w:rsid w:val="0039216E"/>
    <w:rsid w:val="003923C0"/>
    <w:rsid w:val="00393188"/>
    <w:rsid w:val="00393F1D"/>
    <w:rsid w:val="003940DC"/>
    <w:rsid w:val="003952BA"/>
    <w:rsid w:val="003952C9"/>
    <w:rsid w:val="00395603"/>
    <w:rsid w:val="00395942"/>
    <w:rsid w:val="003968D6"/>
    <w:rsid w:val="003975B6"/>
    <w:rsid w:val="0039764B"/>
    <w:rsid w:val="00397D48"/>
    <w:rsid w:val="003A1EAE"/>
    <w:rsid w:val="003A21B7"/>
    <w:rsid w:val="003A29B2"/>
    <w:rsid w:val="003A482C"/>
    <w:rsid w:val="003A5286"/>
    <w:rsid w:val="003A62F0"/>
    <w:rsid w:val="003A6A28"/>
    <w:rsid w:val="003A736A"/>
    <w:rsid w:val="003A76DF"/>
    <w:rsid w:val="003A7927"/>
    <w:rsid w:val="003A7B10"/>
    <w:rsid w:val="003B0470"/>
    <w:rsid w:val="003B0D0A"/>
    <w:rsid w:val="003B186A"/>
    <w:rsid w:val="003B1ACD"/>
    <w:rsid w:val="003B1FAD"/>
    <w:rsid w:val="003B26BB"/>
    <w:rsid w:val="003B4A0E"/>
    <w:rsid w:val="003B4A49"/>
    <w:rsid w:val="003B614B"/>
    <w:rsid w:val="003B6264"/>
    <w:rsid w:val="003B6D33"/>
    <w:rsid w:val="003B7724"/>
    <w:rsid w:val="003C0AE4"/>
    <w:rsid w:val="003C180A"/>
    <w:rsid w:val="003C1BC6"/>
    <w:rsid w:val="003C352E"/>
    <w:rsid w:val="003C39A2"/>
    <w:rsid w:val="003C3B12"/>
    <w:rsid w:val="003C3D32"/>
    <w:rsid w:val="003C591A"/>
    <w:rsid w:val="003C7697"/>
    <w:rsid w:val="003C77D9"/>
    <w:rsid w:val="003D0029"/>
    <w:rsid w:val="003D25C9"/>
    <w:rsid w:val="003D4E08"/>
    <w:rsid w:val="003D5BA9"/>
    <w:rsid w:val="003D7CED"/>
    <w:rsid w:val="003E04F7"/>
    <w:rsid w:val="003E0925"/>
    <w:rsid w:val="003E0E93"/>
    <w:rsid w:val="003E181B"/>
    <w:rsid w:val="003E2177"/>
    <w:rsid w:val="003E2B0B"/>
    <w:rsid w:val="003E2B47"/>
    <w:rsid w:val="003E2D71"/>
    <w:rsid w:val="003E33AA"/>
    <w:rsid w:val="003E6515"/>
    <w:rsid w:val="003E694A"/>
    <w:rsid w:val="003F0858"/>
    <w:rsid w:val="003F1190"/>
    <w:rsid w:val="003F193D"/>
    <w:rsid w:val="003F245B"/>
    <w:rsid w:val="003F2A8E"/>
    <w:rsid w:val="003F411F"/>
    <w:rsid w:val="003F45A3"/>
    <w:rsid w:val="003F5173"/>
    <w:rsid w:val="003F5429"/>
    <w:rsid w:val="003F5A9B"/>
    <w:rsid w:val="003F6C41"/>
    <w:rsid w:val="00400B14"/>
    <w:rsid w:val="00400E12"/>
    <w:rsid w:val="00401771"/>
    <w:rsid w:val="00401E40"/>
    <w:rsid w:val="00402A0D"/>
    <w:rsid w:val="004044BB"/>
    <w:rsid w:val="004048F1"/>
    <w:rsid w:val="00404D90"/>
    <w:rsid w:val="00406977"/>
    <w:rsid w:val="00406EA6"/>
    <w:rsid w:val="00407435"/>
    <w:rsid w:val="0040795F"/>
    <w:rsid w:val="00407A7E"/>
    <w:rsid w:val="00407C5F"/>
    <w:rsid w:val="00412BB2"/>
    <w:rsid w:val="00412CA1"/>
    <w:rsid w:val="00412EFD"/>
    <w:rsid w:val="00413D19"/>
    <w:rsid w:val="004159CD"/>
    <w:rsid w:val="00421754"/>
    <w:rsid w:val="00421A57"/>
    <w:rsid w:val="00423251"/>
    <w:rsid w:val="00423E5D"/>
    <w:rsid w:val="004247E5"/>
    <w:rsid w:val="00424983"/>
    <w:rsid w:val="00425673"/>
    <w:rsid w:val="00426120"/>
    <w:rsid w:val="004272C1"/>
    <w:rsid w:val="00430012"/>
    <w:rsid w:val="0043041F"/>
    <w:rsid w:val="00430485"/>
    <w:rsid w:val="00431CB2"/>
    <w:rsid w:val="00431DA6"/>
    <w:rsid w:val="00434FE6"/>
    <w:rsid w:val="004377BC"/>
    <w:rsid w:val="004406C9"/>
    <w:rsid w:val="004427F7"/>
    <w:rsid w:val="00442C7C"/>
    <w:rsid w:val="00442F0C"/>
    <w:rsid w:val="00443735"/>
    <w:rsid w:val="00444C13"/>
    <w:rsid w:val="004451DF"/>
    <w:rsid w:val="004459D0"/>
    <w:rsid w:val="00445F7A"/>
    <w:rsid w:val="00446F63"/>
    <w:rsid w:val="00447844"/>
    <w:rsid w:val="00447C8D"/>
    <w:rsid w:val="0045042F"/>
    <w:rsid w:val="00451417"/>
    <w:rsid w:val="004530D8"/>
    <w:rsid w:val="004539E8"/>
    <w:rsid w:val="00454775"/>
    <w:rsid w:val="00454C94"/>
    <w:rsid w:val="00455081"/>
    <w:rsid w:val="00455E37"/>
    <w:rsid w:val="004563DF"/>
    <w:rsid w:val="004576BE"/>
    <w:rsid w:val="004607E8"/>
    <w:rsid w:val="00463896"/>
    <w:rsid w:val="004645AD"/>
    <w:rsid w:val="00465129"/>
    <w:rsid w:val="00466D7E"/>
    <w:rsid w:val="00466DC9"/>
    <w:rsid w:val="0047028A"/>
    <w:rsid w:val="004709D1"/>
    <w:rsid w:val="004715F7"/>
    <w:rsid w:val="00471F66"/>
    <w:rsid w:val="004722D6"/>
    <w:rsid w:val="00472306"/>
    <w:rsid w:val="00472911"/>
    <w:rsid w:val="00474301"/>
    <w:rsid w:val="0047446C"/>
    <w:rsid w:val="004745D3"/>
    <w:rsid w:val="00474AE6"/>
    <w:rsid w:val="00477079"/>
    <w:rsid w:val="0047711F"/>
    <w:rsid w:val="00477860"/>
    <w:rsid w:val="004806DF"/>
    <w:rsid w:val="004811A5"/>
    <w:rsid w:val="004827C5"/>
    <w:rsid w:val="00482C90"/>
    <w:rsid w:val="0048330C"/>
    <w:rsid w:val="00483505"/>
    <w:rsid w:val="004839F8"/>
    <w:rsid w:val="004853C4"/>
    <w:rsid w:val="00485779"/>
    <w:rsid w:val="0048600E"/>
    <w:rsid w:val="004863BB"/>
    <w:rsid w:val="0048701E"/>
    <w:rsid w:val="00487F07"/>
    <w:rsid w:val="00490502"/>
    <w:rsid w:val="00490D76"/>
    <w:rsid w:val="004916C0"/>
    <w:rsid w:val="00492752"/>
    <w:rsid w:val="004934E1"/>
    <w:rsid w:val="00493649"/>
    <w:rsid w:val="00493A5E"/>
    <w:rsid w:val="00493CDF"/>
    <w:rsid w:val="0049659B"/>
    <w:rsid w:val="00496757"/>
    <w:rsid w:val="004A0B52"/>
    <w:rsid w:val="004A1D36"/>
    <w:rsid w:val="004A2048"/>
    <w:rsid w:val="004A3DA4"/>
    <w:rsid w:val="004A403C"/>
    <w:rsid w:val="004A47F2"/>
    <w:rsid w:val="004A4E02"/>
    <w:rsid w:val="004A6357"/>
    <w:rsid w:val="004A65C6"/>
    <w:rsid w:val="004A7741"/>
    <w:rsid w:val="004B211E"/>
    <w:rsid w:val="004B277B"/>
    <w:rsid w:val="004B2EE8"/>
    <w:rsid w:val="004B30C7"/>
    <w:rsid w:val="004B35F1"/>
    <w:rsid w:val="004C1473"/>
    <w:rsid w:val="004C19AC"/>
    <w:rsid w:val="004C22B1"/>
    <w:rsid w:val="004C2324"/>
    <w:rsid w:val="004C452F"/>
    <w:rsid w:val="004C4961"/>
    <w:rsid w:val="004C4B0B"/>
    <w:rsid w:val="004C4F02"/>
    <w:rsid w:val="004C5FC0"/>
    <w:rsid w:val="004C656A"/>
    <w:rsid w:val="004C7060"/>
    <w:rsid w:val="004D05BD"/>
    <w:rsid w:val="004D169A"/>
    <w:rsid w:val="004D3791"/>
    <w:rsid w:val="004D4972"/>
    <w:rsid w:val="004D745F"/>
    <w:rsid w:val="004E0361"/>
    <w:rsid w:val="004E061C"/>
    <w:rsid w:val="004E0EB1"/>
    <w:rsid w:val="004E2458"/>
    <w:rsid w:val="004E2524"/>
    <w:rsid w:val="004E3868"/>
    <w:rsid w:val="004E3E2B"/>
    <w:rsid w:val="004E4F49"/>
    <w:rsid w:val="004E7423"/>
    <w:rsid w:val="004F0528"/>
    <w:rsid w:val="004F121D"/>
    <w:rsid w:val="004F16DD"/>
    <w:rsid w:val="004F26D9"/>
    <w:rsid w:val="004F2794"/>
    <w:rsid w:val="004F2CC6"/>
    <w:rsid w:val="004F61AA"/>
    <w:rsid w:val="004F7C4D"/>
    <w:rsid w:val="0050333D"/>
    <w:rsid w:val="0050338D"/>
    <w:rsid w:val="005038FF"/>
    <w:rsid w:val="005039C5"/>
    <w:rsid w:val="00504DCC"/>
    <w:rsid w:val="005056DE"/>
    <w:rsid w:val="00507496"/>
    <w:rsid w:val="00507C11"/>
    <w:rsid w:val="00510B04"/>
    <w:rsid w:val="00511673"/>
    <w:rsid w:val="00511778"/>
    <w:rsid w:val="00511A2F"/>
    <w:rsid w:val="00511A96"/>
    <w:rsid w:val="00512215"/>
    <w:rsid w:val="0051247F"/>
    <w:rsid w:val="00512B37"/>
    <w:rsid w:val="00512C9C"/>
    <w:rsid w:val="00514175"/>
    <w:rsid w:val="00515A5B"/>
    <w:rsid w:val="00515E39"/>
    <w:rsid w:val="005163E0"/>
    <w:rsid w:val="00517F53"/>
    <w:rsid w:val="00521DFF"/>
    <w:rsid w:val="0052389F"/>
    <w:rsid w:val="00523918"/>
    <w:rsid w:val="00524071"/>
    <w:rsid w:val="005242C5"/>
    <w:rsid w:val="00524E23"/>
    <w:rsid w:val="00524E82"/>
    <w:rsid w:val="00525F4E"/>
    <w:rsid w:val="0052602C"/>
    <w:rsid w:val="00526463"/>
    <w:rsid w:val="005269F8"/>
    <w:rsid w:val="00526E51"/>
    <w:rsid w:val="00530244"/>
    <w:rsid w:val="0053150B"/>
    <w:rsid w:val="0053156D"/>
    <w:rsid w:val="00531E14"/>
    <w:rsid w:val="00531F01"/>
    <w:rsid w:val="00532AAB"/>
    <w:rsid w:val="00532CBC"/>
    <w:rsid w:val="00533AC6"/>
    <w:rsid w:val="00533E48"/>
    <w:rsid w:val="00534B3A"/>
    <w:rsid w:val="00534BC3"/>
    <w:rsid w:val="00537056"/>
    <w:rsid w:val="0054079D"/>
    <w:rsid w:val="005422C9"/>
    <w:rsid w:val="00542802"/>
    <w:rsid w:val="005429D3"/>
    <w:rsid w:val="00542C14"/>
    <w:rsid w:val="00543E6A"/>
    <w:rsid w:val="00544706"/>
    <w:rsid w:val="0054780A"/>
    <w:rsid w:val="00550515"/>
    <w:rsid w:val="005514BE"/>
    <w:rsid w:val="0055470D"/>
    <w:rsid w:val="00554A51"/>
    <w:rsid w:val="00555230"/>
    <w:rsid w:val="00555C2F"/>
    <w:rsid w:val="0055669A"/>
    <w:rsid w:val="00557888"/>
    <w:rsid w:val="00557D28"/>
    <w:rsid w:val="00561AED"/>
    <w:rsid w:val="0056396A"/>
    <w:rsid w:val="00566A10"/>
    <w:rsid w:val="00566EFD"/>
    <w:rsid w:val="00567A40"/>
    <w:rsid w:val="00567FCA"/>
    <w:rsid w:val="00570671"/>
    <w:rsid w:val="00570A56"/>
    <w:rsid w:val="00570AC3"/>
    <w:rsid w:val="00571891"/>
    <w:rsid w:val="00571AE2"/>
    <w:rsid w:val="0057261C"/>
    <w:rsid w:val="00572D8D"/>
    <w:rsid w:val="00574D00"/>
    <w:rsid w:val="00575DB3"/>
    <w:rsid w:val="00576264"/>
    <w:rsid w:val="00576B20"/>
    <w:rsid w:val="00577B57"/>
    <w:rsid w:val="0058227E"/>
    <w:rsid w:val="00582770"/>
    <w:rsid w:val="00582BA4"/>
    <w:rsid w:val="00584774"/>
    <w:rsid w:val="005867AE"/>
    <w:rsid w:val="00586D5D"/>
    <w:rsid w:val="00586E70"/>
    <w:rsid w:val="00586F88"/>
    <w:rsid w:val="005871E0"/>
    <w:rsid w:val="005908BD"/>
    <w:rsid w:val="00590B53"/>
    <w:rsid w:val="0059189B"/>
    <w:rsid w:val="00591CAA"/>
    <w:rsid w:val="005933D5"/>
    <w:rsid w:val="00593AF1"/>
    <w:rsid w:val="00593C72"/>
    <w:rsid w:val="00595493"/>
    <w:rsid w:val="00596A5B"/>
    <w:rsid w:val="00596D48"/>
    <w:rsid w:val="005A0B44"/>
    <w:rsid w:val="005A1A28"/>
    <w:rsid w:val="005A1F8D"/>
    <w:rsid w:val="005A4020"/>
    <w:rsid w:val="005A4DAD"/>
    <w:rsid w:val="005A4EAD"/>
    <w:rsid w:val="005A5B07"/>
    <w:rsid w:val="005A6581"/>
    <w:rsid w:val="005A6650"/>
    <w:rsid w:val="005A6E41"/>
    <w:rsid w:val="005A710A"/>
    <w:rsid w:val="005A7804"/>
    <w:rsid w:val="005B070B"/>
    <w:rsid w:val="005B3113"/>
    <w:rsid w:val="005B3A64"/>
    <w:rsid w:val="005B69D5"/>
    <w:rsid w:val="005B7B67"/>
    <w:rsid w:val="005C096B"/>
    <w:rsid w:val="005C104F"/>
    <w:rsid w:val="005C1921"/>
    <w:rsid w:val="005C2629"/>
    <w:rsid w:val="005C2C6C"/>
    <w:rsid w:val="005C32F8"/>
    <w:rsid w:val="005C3641"/>
    <w:rsid w:val="005C3E4F"/>
    <w:rsid w:val="005C44FE"/>
    <w:rsid w:val="005C754B"/>
    <w:rsid w:val="005C7A87"/>
    <w:rsid w:val="005C7ABD"/>
    <w:rsid w:val="005C7AF4"/>
    <w:rsid w:val="005D0540"/>
    <w:rsid w:val="005D2664"/>
    <w:rsid w:val="005D4ECC"/>
    <w:rsid w:val="005D58DE"/>
    <w:rsid w:val="005D604B"/>
    <w:rsid w:val="005D69E5"/>
    <w:rsid w:val="005D71B4"/>
    <w:rsid w:val="005E14D2"/>
    <w:rsid w:val="005E1906"/>
    <w:rsid w:val="005E1E48"/>
    <w:rsid w:val="005E2E9C"/>
    <w:rsid w:val="005E32BC"/>
    <w:rsid w:val="005E3608"/>
    <w:rsid w:val="005E473D"/>
    <w:rsid w:val="005E65AB"/>
    <w:rsid w:val="005E6A85"/>
    <w:rsid w:val="005E7F41"/>
    <w:rsid w:val="005F0CB5"/>
    <w:rsid w:val="005F1B0F"/>
    <w:rsid w:val="005F1FC5"/>
    <w:rsid w:val="005F23A6"/>
    <w:rsid w:val="005F31FD"/>
    <w:rsid w:val="005F4116"/>
    <w:rsid w:val="005F47CC"/>
    <w:rsid w:val="005F4C66"/>
    <w:rsid w:val="005F50FE"/>
    <w:rsid w:val="005F5453"/>
    <w:rsid w:val="005F55CD"/>
    <w:rsid w:val="005F5835"/>
    <w:rsid w:val="005F61B4"/>
    <w:rsid w:val="005F67BD"/>
    <w:rsid w:val="005F708A"/>
    <w:rsid w:val="005F786E"/>
    <w:rsid w:val="005F7B40"/>
    <w:rsid w:val="00600D1B"/>
    <w:rsid w:val="006020C4"/>
    <w:rsid w:val="0060256A"/>
    <w:rsid w:val="00602B63"/>
    <w:rsid w:val="0060313E"/>
    <w:rsid w:val="006039DE"/>
    <w:rsid w:val="00603C65"/>
    <w:rsid w:val="00604C87"/>
    <w:rsid w:val="00604E51"/>
    <w:rsid w:val="00606851"/>
    <w:rsid w:val="00606C25"/>
    <w:rsid w:val="00607478"/>
    <w:rsid w:val="006102DE"/>
    <w:rsid w:val="0061246A"/>
    <w:rsid w:val="00613737"/>
    <w:rsid w:val="0061376A"/>
    <w:rsid w:val="00617819"/>
    <w:rsid w:val="0062048C"/>
    <w:rsid w:val="006215D9"/>
    <w:rsid w:val="00621D28"/>
    <w:rsid w:val="00621F34"/>
    <w:rsid w:val="00623624"/>
    <w:rsid w:val="006240DF"/>
    <w:rsid w:val="006240F3"/>
    <w:rsid w:val="0062469C"/>
    <w:rsid w:val="006256A5"/>
    <w:rsid w:val="00625D9E"/>
    <w:rsid w:val="00626654"/>
    <w:rsid w:val="00626DC8"/>
    <w:rsid w:val="00631CBF"/>
    <w:rsid w:val="00631F16"/>
    <w:rsid w:val="0063337B"/>
    <w:rsid w:val="00633C40"/>
    <w:rsid w:val="006359FF"/>
    <w:rsid w:val="006360A8"/>
    <w:rsid w:val="006370BD"/>
    <w:rsid w:val="00637628"/>
    <w:rsid w:val="0064276F"/>
    <w:rsid w:val="006429D0"/>
    <w:rsid w:val="0064325B"/>
    <w:rsid w:val="00643322"/>
    <w:rsid w:val="006434AD"/>
    <w:rsid w:val="00643D7B"/>
    <w:rsid w:val="00645973"/>
    <w:rsid w:val="00651063"/>
    <w:rsid w:val="0065160D"/>
    <w:rsid w:val="006516F6"/>
    <w:rsid w:val="0065533E"/>
    <w:rsid w:val="00657229"/>
    <w:rsid w:val="00657A96"/>
    <w:rsid w:val="006604D8"/>
    <w:rsid w:val="00660BC3"/>
    <w:rsid w:val="006626BF"/>
    <w:rsid w:val="006629BA"/>
    <w:rsid w:val="00662FFE"/>
    <w:rsid w:val="0066334C"/>
    <w:rsid w:val="00663528"/>
    <w:rsid w:val="00663B86"/>
    <w:rsid w:val="00664BA7"/>
    <w:rsid w:val="006657F8"/>
    <w:rsid w:val="00666148"/>
    <w:rsid w:val="00666451"/>
    <w:rsid w:val="006668BA"/>
    <w:rsid w:val="006670EE"/>
    <w:rsid w:val="006675DC"/>
    <w:rsid w:val="00670505"/>
    <w:rsid w:val="00673260"/>
    <w:rsid w:val="00673624"/>
    <w:rsid w:val="0067452D"/>
    <w:rsid w:val="00674B2D"/>
    <w:rsid w:val="00675D21"/>
    <w:rsid w:val="00675DFC"/>
    <w:rsid w:val="00676469"/>
    <w:rsid w:val="006774F4"/>
    <w:rsid w:val="00677B43"/>
    <w:rsid w:val="006837E3"/>
    <w:rsid w:val="006838F0"/>
    <w:rsid w:val="00683A48"/>
    <w:rsid w:val="00683DD3"/>
    <w:rsid w:val="00685138"/>
    <w:rsid w:val="00685C24"/>
    <w:rsid w:val="006862D7"/>
    <w:rsid w:val="00686B3F"/>
    <w:rsid w:val="00687AAE"/>
    <w:rsid w:val="00687EBA"/>
    <w:rsid w:val="006901FD"/>
    <w:rsid w:val="006910E8"/>
    <w:rsid w:val="006919C1"/>
    <w:rsid w:val="00691FF7"/>
    <w:rsid w:val="00692A53"/>
    <w:rsid w:val="006937D7"/>
    <w:rsid w:val="00693FCE"/>
    <w:rsid w:val="00695142"/>
    <w:rsid w:val="00695876"/>
    <w:rsid w:val="00695C4D"/>
    <w:rsid w:val="00695DC5"/>
    <w:rsid w:val="00696534"/>
    <w:rsid w:val="00696A95"/>
    <w:rsid w:val="006979BA"/>
    <w:rsid w:val="006A2119"/>
    <w:rsid w:val="006A2227"/>
    <w:rsid w:val="006A339B"/>
    <w:rsid w:val="006A59B8"/>
    <w:rsid w:val="006A5AAF"/>
    <w:rsid w:val="006A5DFE"/>
    <w:rsid w:val="006A6BF7"/>
    <w:rsid w:val="006A7BD8"/>
    <w:rsid w:val="006A7F6C"/>
    <w:rsid w:val="006B0CE2"/>
    <w:rsid w:val="006B46B5"/>
    <w:rsid w:val="006B5582"/>
    <w:rsid w:val="006B733C"/>
    <w:rsid w:val="006B7FF2"/>
    <w:rsid w:val="006C21BA"/>
    <w:rsid w:val="006C26CA"/>
    <w:rsid w:val="006C29C7"/>
    <w:rsid w:val="006C2D42"/>
    <w:rsid w:val="006C2DF2"/>
    <w:rsid w:val="006C4903"/>
    <w:rsid w:val="006D0A03"/>
    <w:rsid w:val="006D15C9"/>
    <w:rsid w:val="006D2948"/>
    <w:rsid w:val="006D2C35"/>
    <w:rsid w:val="006D3BF5"/>
    <w:rsid w:val="006D3DA0"/>
    <w:rsid w:val="006D445F"/>
    <w:rsid w:val="006E1F0F"/>
    <w:rsid w:val="006E2CDF"/>
    <w:rsid w:val="006E3073"/>
    <w:rsid w:val="006E340D"/>
    <w:rsid w:val="006E3F03"/>
    <w:rsid w:val="006E487B"/>
    <w:rsid w:val="006E4BB7"/>
    <w:rsid w:val="006E4C6E"/>
    <w:rsid w:val="006E69C0"/>
    <w:rsid w:val="006E6CAD"/>
    <w:rsid w:val="006E77DD"/>
    <w:rsid w:val="006E7F3C"/>
    <w:rsid w:val="006F0757"/>
    <w:rsid w:val="006F1601"/>
    <w:rsid w:val="006F374B"/>
    <w:rsid w:val="006F3780"/>
    <w:rsid w:val="006F636E"/>
    <w:rsid w:val="007001F8"/>
    <w:rsid w:val="00703D32"/>
    <w:rsid w:val="0070472B"/>
    <w:rsid w:val="00704745"/>
    <w:rsid w:val="0070559B"/>
    <w:rsid w:val="00705AB4"/>
    <w:rsid w:val="00705C44"/>
    <w:rsid w:val="00705DB2"/>
    <w:rsid w:val="007073E0"/>
    <w:rsid w:val="00707607"/>
    <w:rsid w:val="00710CBB"/>
    <w:rsid w:val="00713BB9"/>
    <w:rsid w:val="007143D4"/>
    <w:rsid w:val="00714890"/>
    <w:rsid w:val="00715717"/>
    <w:rsid w:val="007161E2"/>
    <w:rsid w:val="00717207"/>
    <w:rsid w:val="00717701"/>
    <w:rsid w:val="007201DD"/>
    <w:rsid w:val="007216F9"/>
    <w:rsid w:val="0072190B"/>
    <w:rsid w:val="00721D90"/>
    <w:rsid w:val="007220A4"/>
    <w:rsid w:val="007232F8"/>
    <w:rsid w:val="00724E7F"/>
    <w:rsid w:val="00724EE0"/>
    <w:rsid w:val="00725B11"/>
    <w:rsid w:val="00730ED6"/>
    <w:rsid w:val="00732D4E"/>
    <w:rsid w:val="00735145"/>
    <w:rsid w:val="0073613E"/>
    <w:rsid w:val="007413EF"/>
    <w:rsid w:val="00741966"/>
    <w:rsid w:val="007421EB"/>
    <w:rsid w:val="0074240B"/>
    <w:rsid w:val="00742A0C"/>
    <w:rsid w:val="00742A0D"/>
    <w:rsid w:val="00743721"/>
    <w:rsid w:val="00743FA0"/>
    <w:rsid w:val="00744562"/>
    <w:rsid w:val="00744CD9"/>
    <w:rsid w:val="00744F59"/>
    <w:rsid w:val="00745E68"/>
    <w:rsid w:val="0074665B"/>
    <w:rsid w:val="00746F4A"/>
    <w:rsid w:val="00747808"/>
    <w:rsid w:val="00747C4D"/>
    <w:rsid w:val="00750A04"/>
    <w:rsid w:val="00751B66"/>
    <w:rsid w:val="00752032"/>
    <w:rsid w:val="00753661"/>
    <w:rsid w:val="00753B4B"/>
    <w:rsid w:val="007545B0"/>
    <w:rsid w:val="0075577A"/>
    <w:rsid w:val="007557AE"/>
    <w:rsid w:val="00757274"/>
    <w:rsid w:val="007572AD"/>
    <w:rsid w:val="00757626"/>
    <w:rsid w:val="0075789C"/>
    <w:rsid w:val="007578A4"/>
    <w:rsid w:val="00757D91"/>
    <w:rsid w:val="00760844"/>
    <w:rsid w:val="00760993"/>
    <w:rsid w:val="00761931"/>
    <w:rsid w:val="007619D7"/>
    <w:rsid w:val="00763B7A"/>
    <w:rsid w:val="00764280"/>
    <w:rsid w:val="007644F1"/>
    <w:rsid w:val="0076462D"/>
    <w:rsid w:val="00765D90"/>
    <w:rsid w:val="00766090"/>
    <w:rsid w:val="0077027B"/>
    <w:rsid w:val="0077136D"/>
    <w:rsid w:val="00772043"/>
    <w:rsid w:val="0077235C"/>
    <w:rsid w:val="0077275F"/>
    <w:rsid w:val="007729A8"/>
    <w:rsid w:val="0077391D"/>
    <w:rsid w:val="0077458D"/>
    <w:rsid w:val="00776673"/>
    <w:rsid w:val="007768A1"/>
    <w:rsid w:val="00776C39"/>
    <w:rsid w:val="00777474"/>
    <w:rsid w:val="00780542"/>
    <w:rsid w:val="00780598"/>
    <w:rsid w:val="007827D0"/>
    <w:rsid w:val="00783A6F"/>
    <w:rsid w:val="0078684B"/>
    <w:rsid w:val="00790F26"/>
    <w:rsid w:val="00790FB3"/>
    <w:rsid w:val="00791542"/>
    <w:rsid w:val="00791B5C"/>
    <w:rsid w:val="00791B65"/>
    <w:rsid w:val="007939B3"/>
    <w:rsid w:val="007955CE"/>
    <w:rsid w:val="0079580C"/>
    <w:rsid w:val="00795BF3"/>
    <w:rsid w:val="0079654D"/>
    <w:rsid w:val="00796B04"/>
    <w:rsid w:val="007A0227"/>
    <w:rsid w:val="007A035B"/>
    <w:rsid w:val="007A1B9C"/>
    <w:rsid w:val="007A1F82"/>
    <w:rsid w:val="007A2195"/>
    <w:rsid w:val="007A2BE0"/>
    <w:rsid w:val="007A30A6"/>
    <w:rsid w:val="007A32AE"/>
    <w:rsid w:val="007A3919"/>
    <w:rsid w:val="007A3A18"/>
    <w:rsid w:val="007A483E"/>
    <w:rsid w:val="007A5CEF"/>
    <w:rsid w:val="007A6641"/>
    <w:rsid w:val="007A699E"/>
    <w:rsid w:val="007A77F3"/>
    <w:rsid w:val="007B063E"/>
    <w:rsid w:val="007B0796"/>
    <w:rsid w:val="007B2E91"/>
    <w:rsid w:val="007B3288"/>
    <w:rsid w:val="007B3C8E"/>
    <w:rsid w:val="007B3FC2"/>
    <w:rsid w:val="007B40F0"/>
    <w:rsid w:val="007B4279"/>
    <w:rsid w:val="007B57D6"/>
    <w:rsid w:val="007B5F06"/>
    <w:rsid w:val="007B6168"/>
    <w:rsid w:val="007B66D3"/>
    <w:rsid w:val="007B74EB"/>
    <w:rsid w:val="007C0D6D"/>
    <w:rsid w:val="007C1534"/>
    <w:rsid w:val="007C1C89"/>
    <w:rsid w:val="007C2497"/>
    <w:rsid w:val="007C30A9"/>
    <w:rsid w:val="007C33D0"/>
    <w:rsid w:val="007C33DF"/>
    <w:rsid w:val="007C385F"/>
    <w:rsid w:val="007C40F1"/>
    <w:rsid w:val="007C4EBA"/>
    <w:rsid w:val="007C57E7"/>
    <w:rsid w:val="007C7889"/>
    <w:rsid w:val="007D1165"/>
    <w:rsid w:val="007D1AFD"/>
    <w:rsid w:val="007D1DFF"/>
    <w:rsid w:val="007D20EB"/>
    <w:rsid w:val="007D2100"/>
    <w:rsid w:val="007D2687"/>
    <w:rsid w:val="007D2EE5"/>
    <w:rsid w:val="007D37E3"/>
    <w:rsid w:val="007D39C3"/>
    <w:rsid w:val="007D3C41"/>
    <w:rsid w:val="007D4394"/>
    <w:rsid w:val="007D520F"/>
    <w:rsid w:val="007D5806"/>
    <w:rsid w:val="007D6377"/>
    <w:rsid w:val="007D6448"/>
    <w:rsid w:val="007D6F3E"/>
    <w:rsid w:val="007D7C54"/>
    <w:rsid w:val="007D7F1B"/>
    <w:rsid w:val="007E0947"/>
    <w:rsid w:val="007E0E3D"/>
    <w:rsid w:val="007E1123"/>
    <w:rsid w:val="007E1312"/>
    <w:rsid w:val="007E2C71"/>
    <w:rsid w:val="007E2EF2"/>
    <w:rsid w:val="007E3D81"/>
    <w:rsid w:val="007E642C"/>
    <w:rsid w:val="007E6A28"/>
    <w:rsid w:val="007E724C"/>
    <w:rsid w:val="007E7EB8"/>
    <w:rsid w:val="007F00B4"/>
    <w:rsid w:val="007F021C"/>
    <w:rsid w:val="007F0410"/>
    <w:rsid w:val="007F045E"/>
    <w:rsid w:val="007F066F"/>
    <w:rsid w:val="007F3130"/>
    <w:rsid w:val="007F6379"/>
    <w:rsid w:val="007F7E94"/>
    <w:rsid w:val="0080243E"/>
    <w:rsid w:val="0080370A"/>
    <w:rsid w:val="00803A58"/>
    <w:rsid w:val="0080401D"/>
    <w:rsid w:val="00804DED"/>
    <w:rsid w:val="008059CB"/>
    <w:rsid w:val="00805AB4"/>
    <w:rsid w:val="00805D5A"/>
    <w:rsid w:val="00806B24"/>
    <w:rsid w:val="00806EFE"/>
    <w:rsid w:val="008072C7"/>
    <w:rsid w:val="00807A3E"/>
    <w:rsid w:val="008107D7"/>
    <w:rsid w:val="00811AB7"/>
    <w:rsid w:val="0081234A"/>
    <w:rsid w:val="0081346F"/>
    <w:rsid w:val="00813CD1"/>
    <w:rsid w:val="00814AB1"/>
    <w:rsid w:val="00815C9C"/>
    <w:rsid w:val="00815D5A"/>
    <w:rsid w:val="00816613"/>
    <w:rsid w:val="00817061"/>
    <w:rsid w:val="0082021B"/>
    <w:rsid w:val="0082092E"/>
    <w:rsid w:val="008212DC"/>
    <w:rsid w:val="008215FE"/>
    <w:rsid w:val="00821F3F"/>
    <w:rsid w:val="008223FC"/>
    <w:rsid w:val="008224B5"/>
    <w:rsid w:val="0082442F"/>
    <w:rsid w:val="00824C69"/>
    <w:rsid w:val="00826908"/>
    <w:rsid w:val="00826BA6"/>
    <w:rsid w:val="008275B4"/>
    <w:rsid w:val="00827680"/>
    <w:rsid w:val="0082772E"/>
    <w:rsid w:val="0083095D"/>
    <w:rsid w:val="00831060"/>
    <w:rsid w:val="00831795"/>
    <w:rsid w:val="00831B30"/>
    <w:rsid w:val="008331D1"/>
    <w:rsid w:val="00833B18"/>
    <w:rsid w:val="00834576"/>
    <w:rsid w:val="0083463B"/>
    <w:rsid w:val="0083615E"/>
    <w:rsid w:val="00837A75"/>
    <w:rsid w:val="00840188"/>
    <w:rsid w:val="00840F34"/>
    <w:rsid w:val="00842DB4"/>
    <w:rsid w:val="00844259"/>
    <w:rsid w:val="00845D73"/>
    <w:rsid w:val="00846507"/>
    <w:rsid w:val="0084660B"/>
    <w:rsid w:val="00846963"/>
    <w:rsid w:val="00846B8C"/>
    <w:rsid w:val="00847333"/>
    <w:rsid w:val="0084774B"/>
    <w:rsid w:val="00850AB0"/>
    <w:rsid w:val="00850DD2"/>
    <w:rsid w:val="00851307"/>
    <w:rsid w:val="00851577"/>
    <w:rsid w:val="00854004"/>
    <w:rsid w:val="0085567E"/>
    <w:rsid w:val="00855F2A"/>
    <w:rsid w:val="00856FA2"/>
    <w:rsid w:val="00856FD6"/>
    <w:rsid w:val="00860546"/>
    <w:rsid w:val="00860F67"/>
    <w:rsid w:val="00861323"/>
    <w:rsid w:val="00862743"/>
    <w:rsid w:val="00862E1F"/>
    <w:rsid w:val="00864585"/>
    <w:rsid w:val="008647B7"/>
    <w:rsid w:val="00870B5B"/>
    <w:rsid w:val="00871F68"/>
    <w:rsid w:val="008722F9"/>
    <w:rsid w:val="00872401"/>
    <w:rsid w:val="0087254E"/>
    <w:rsid w:val="00872898"/>
    <w:rsid w:val="00872BDD"/>
    <w:rsid w:val="00874567"/>
    <w:rsid w:val="00874992"/>
    <w:rsid w:val="008751ED"/>
    <w:rsid w:val="00876185"/>
    <w:rsid w:val="00876DFD"/>
    <w:rsid w:val="0087720A"/>
    <w:rsid w:val="008779D5"/>
    <w:rsid w:val="00880000"/>
    <w:rsid w:val="00880EAE"/>
    <w:rsid w:val="00880F70"/>
    <w:rsid w:val="0088149D"/>
    <w:rsid w:val="00881660"/>
    <w:rsid w:val="00881C44"/>
    <w:rsid w:val="008820E4"/>
    <w:rsid w:val="00882B99"/>
    <w:rsid w:val="00883259"/>
    <w:rsid w:val="00883F72"/>
    <w:rsid w:val="00884A20"/>
    <w:rsid w:val="00884C9F"/>
    <w:rsid w:val="0088694F"/>
    <w:rsid w:val="00887602"/>
    <w:rsid w:val="00887A1C"/>
    <w:rsid w:val="00890D68"/>
    <w:rsid w:val="00891552"/>
    <w:rsid w:val="00892DE2"/>
    <w:rsid w:val="0089476C"/>
    <w:rsid w:val="0089476E"/>
    <w:rsid w:val="0089479A"/>
    <w:rsid w:val="00894818"/>
    <w:rsid w:val="00896711"/>
    <w:rsid w:val="008968AB"/>
    <w:rsid w:val="008979A9"/>
    <w:rsid w:val="008A0B78"/>
    <w:rsid w:val="008A16D5"/>
    <w:rsid w:val="008A16F5"/>
    <w:rsid w:val="008A1D54"/>
    <w:rsid w:val="008A2FC3"/>
    <w:rsid w:val="008A3B04"/>
    <w:rsid w:val="008A4087"/>
    <w:rsid w:val="008A57E2"/>
    <w:rsid w:val="008A6322"/>
    <w:rsid w:val="008A695D"/>
    <w:rsid w:val="008A6EE1"/>
    <w:rsid w:val="008A723A"/>
    <w:rsid w:val="008B086E"/>
    <w:rsid w:val="008B0931"/>
    <w:rsid w:val="008B09EF"/>
    <w:rsid w:val="008B13E3"/>
    <w:rsid w:val="008B24F0"/>
    <w:rsid w:val="008B296A"/>
    <w:rsid w:val="008B3220"/>
    <w:rsid w:val="008B7BE7"/>
    <w:rsid w:val="008B7C40"/>
    <w:rsid w:val="008C0EC5"/>
    <w:rsid w:val="008C257C"/>
    <w:rsid w:val="008C35AE"/>
    <w:rsid w:val="008C43B8"/>
    <w:rsid w:val="008C45EE"/>
    <w:rsid w:val="008C4732"/>
    <w:rsid w:val="008C4D55"/>
    <w:rsid w:val="008C4F5C"/>
    <w:rsid w:val="008C78C7"/>
    <w:rsid w:val="008C79D9"/>
    <w:rsid w:val="008D0D23"/>
    <w:rsid w:val="008D27F0"/>
    <w:rsid w:val="008D3273"/>
    <w:rsid w:val="008D5B8D"/>
    <w:rsid w:val="008D66B0"/>
    <w:rsid w:val="008E014E"/>
    <w:rsid w:val="008E13D4"/>
    <w:rsid w:val="008E2346"/>
    <w:rsid w:val="008E30C5"/>
    <w:rsid w:val="008E46C7"/>
    <w:rsid w:val="008E5D18"/>
    <w:rsid w:val="008E7E9B"/>
    <w:rsid w:val="008F05AE"/>
    <w:rsid w:val="008F1AF6"/>
    <w:rsid w:val="008F1FAC"/>
    <w:rsid w:val="008F218F"/>
    <w:rsid w:val="008F2CF0"/>
    <w:rsid w:val="008F2F6A"/>
    <w:rsid w:val="008F34BD"/>
    <w:rsid w:val="008F40D3"/>
    <w:rsid w:val="008F4F4E"/>
    <w:rsid w:val="008F5216"/>
    <w:rsid w:val="008F5BD3"/>
    <w:rsid w:val="008F7418"/>
    <w:rsid w:val="008F7A26"/>
    <w:rsid w:val="009001BF"/>
    <w:rsid w:val="00900270"/>
    <w:rsid w:val="0090032E"/>
    <w:rsid w:val="00901739"/>
    <w:rsid w:val="009019E1"/>
    <w:rsid w:val="00901EDC"/>
    <w:rsid w:val="0090307E"/>
    <w:rsid w:val="009044D9"/>
    <w:rsid w:val="00904D58"/>
    <w:rsid w:val="00905219"/>
    <w:rsid w:val="00907C8A"/>
    <w:rsid w:val="0091073C"/>
    <w:rsid w:val="009112E3"/>
    <w:rsid w:val="00911BA9"/>
    <w:rsid w:val="009156E5"/>
    <w:rsid w:val="009169D6"/>
    <w:rsid w:val="00917078"/>
    <w:rsid w:val="009175FF"/>
    <w:rsid w:val="00917A4C"/>
    <w:rsid w:val="00917BBA"/>
    <w:rsid w:val="0092025B"/>
    <w:rsid w:val="009203BF"/>
    <w:rsid w:val="009209A5"/>
    <w:rsid w:val="00920D04"/>
    <w:rsid w:val="009210C2"/>
    <w:rsid w:val="00921567"/>
    <w:rsid w:val="009216FE"/>
    <w:rsid w:val="009219C6"/>
    <w:rsid w:val="00922A16"/>
    <w:rsid w:val="00922B8C"/>
    <w:rsid w:val="00922F36"/>
    <w:rsid w:val="00923698"/>
    <w:rsid w:val="00924275"/>
    <w:rsid w:val="00924D30"/>
    <w:rsid w:val="00926778"/>
    <w:rsid w:val="00927915"/>
    <w:rsid w:val="00927CC2"/>
    <w:rsid w:val="00927EF5"/>
    <w:rsid w:val="0093071A"/>
    <w:rsid w:val="00931D3C"/>
    <w:rsid w:val="00932D84"/>
    <w:rsid w:val="009351F1"/>
    <w:rsid w:val="00935313"/>
    <w:rsid w:val="009354DA"/>
    <w:rsid w:val="00935783"/>
    <w:rsid w:val="00935EFA"/>
    <w:rsid w:val="00936010"/>
    <w:rsid w:val="00936598"/>
    <w:rsid w:val="0093694D"/>
    <w:rsid w:val="0093734F"/>
    <w:rsid w:val="00940DAE"/>
    <w:rsid w:val="009417CC"/>
    <w:rsid w:val="00942F07"/>
    <w:rsid w:val="009434F1"/>
    <w:rsid w:val="0094583F"/>
    <w:rsid w:val="00946CD8"/>
    <w:rsid w:val="009479E0"/>
    <w:rsid w:val="0095208F"/>
    <w:rsid w:val="00952849"/>
    <w:rsid w:val="00953969"/>
    <w:rsid w:val="0095781B"/>
    <w:rsid w:val="009604BC"/>
    <w:rsid w:val="00961846"/>
    <w:rsid w:val="00962F7E"/>
    <w:rsid w:val="00963B62"/>
    <w:rsid w:val="00964031"/>
    <w:rsid w:val="0096515D"/>
    <w:rsid w:val="0096605C"/>
    <w:rsid w:val="009661C9"/>
    <w:rsid w:val="00966956"/>
    <w:rsid w:val="00967CD8"/>
    <w:rsid w:val="0097027E"/>
    <w:rsid w:val="00970660"/>
    <w:rsid w:val="009708C3"/>
    <w:rsid w:val="00970C6C"/>
    <w:rsid w:val="009720E6"/>
    <w:rsid w:val="00974285"/>
    <w:rsid w:val="00974425"/>
    <w:rsid w:val="009749F7"/>
    <w:rsid w:val="00974BDA"/>
    <w:rsid w:val="009754A8"/>
    <w:rsid w:val="00976056"/>
    <w:rsid w:val="00976C49"/>
    <w:rsid w:val="00977FEA"/>
    <w:rsid w:val="00981625"/>
    <w:rsid w:val="009829EC"/>
    <w:rsid w:val="0098317D"/>
    <w:rsid w:val="00983D6D"/>
    <w:rsid w:val="00983D8E"/>
    <w:rsid w:val="00985282"/>
    <w:rsid w:val="00985CEA"/>
    <w:rsid w:val="00987FA7"/>
    <w:rsid w:val="009903E7"/>
    <w:rsid w:val="00990410"/>
    <w:rsid w:val="00991912"/>
    <w:rsid w:val="009924D0"/>
    <w:rsid w:val="009933E5"/>
    <w:rsid w:val="009949D5"/>
    <w:rsid w:val="009951DC"/>
    <w:rsid w:val="009972EF"/>
    <w:rsid w:val="00997E13"/>
    <w:rsid w:val="009A0675"/>
    <w:rsid w:val="009A0A8D"/>
    <w:rsid w:val="009A0E47"/>
    <w:rsid w:val="009A1A5B"/>
    <w:rsid w:val="009A272D"/>
    <w:rsid w:val="009A2D8E"/>
    <w:rsid w:val="009A337D"/>
    <w:rsid w:val="009A391E"/>
    <w:rsid w:val="009A3CE6"/>
    <w:rsid w:val="009A3F12"/>
    <w:rsid w:val="009B09B2"/>
    <w:rsid w:val="009B0B0C"/>
    <w:rsid w:val="009B1737"/>
    <w:rsid w:val="009B20C4"/>
    <w:rsid w:val="009B62B1"/>
    <w:rsid w:val="009B6D21"/>
    <w:rsid w:val="009B7EEB"/>
    <w:rsid w:val="009C018F"/>
    <w:rsid w:val="009C135D"/>
    <w:rsid w:val="009C1C3E"/>
    <w:rsid w:val="009C26C2"/>
    <w:rsid w:val="009C28BB"/>
    <w:rsid w:val="009C2BDA"/>
    <w:rsid w:val="009C33A6"/>
    <w:rsid w:val="009C455D"/>
    <w:rsid w:val="009C5A72"/>
    <w:rsid w:val="009C6A74"/>
    <w:rsid w:val="009C6E7A"/>
    <w:rsid w:val="009C77FD"/>
    <w:rsid w:val="009D2736"/>
    <w:rsid w:val="009D2E2D"/>
    <w:rsid w:val="009D2F09"/>
    <w:rsid w:val="009D3020"/>
    <w:rsid w:val="009D57A9"/>
    <w:rsid w:val="009D5E38"/>
    <w:rsid w:val="009D6F3B"/>
    <w:rsid w:val="009D787D"/>
    <w:rsid w:val="009D7F9E"/>
    <w:rsid w:val="009E12DA"/>
    <w:rsid w:val="009E2999"/>
    <w:rsid w:val="009E3246"/>
    <w:rsid w:val="009E3686"/>
    <w:rsid w:val="009E3C56"/>
    <w:rsid w:val="009E3F56"/>
    <w:rsid w:val="009E4B9A"/>
    <w:rsid w:val="009E5F54"/>
    <w:rsid w:val="009E7142"/>
    <w:rsid w:val="009E778F"/>
    <w:rsid w:val="009E7B56"/>
    <w:rsid w:val="009E7E32"/>
    <w:rsid w:val="009F2254"/>
    <w:rsid w:val="009F267A"/>
    <w:rsid w:val="009F50B7"/>
    <w:rsid w:val="009F5223"/>
    <w:rsid w:val="009F5F52"/>
    <w:rsid w:val="009F774E"/>
    <w:rsid w:val="00A008DA"/>
    <w:rsid w:val="00A00BA9"/>
    <w:rsid w:val="00A01B1E"/>
    <w:rsid w:val="00A034FA"/>
    <w:rsid w:val="00A0379C"/>
    <w:rsid w:val="00A0404D"/>
    <w:rsid w:val="00A04088"/>
    <w:rsid w:val="00A051D0"/>
    <w:rsid w:val="00A0661C"/>
    <w:rsid w:val="00A0688E"/>
    <w:rsid w:val="00A078F1"/>
    <w:rsid w:val="00A07F6D"/>
    <w:rsid w:val="00A114BD"/>
    <w:rsid w:val="00A12D39"/>
    <w:rsid w:val="00A12FB5"/>
    <w:rsid w:val="00A1426C"/>
    <w:rsid w:val="00A165D5"/>
    <w:rsid w:val="00A16909"/>
    <w:rsid w:val="00A16FD1"/>
    <w:rsid w:val="00A17E77"/>
    <w:rsid w:val="00A219A4"/>
    <w:rsid w:val="00A21F52"/>
    <w:rsid w:val="00A23DEC"/>
    <w:rsid w:val="00A25010"/>
    <w:rsid w:val="00A25011"/>
    <w:rsid w:val="00A2536A"/>
    <w:rsid w:val="00A256EC"/>
    <w:rsid w:val="00A25D1B"/>
    <w:rsid w:val="00A26487"/>
    <w:rsid w:val="00A2733C"/>
    <w:rsid w:val="00A30C1A"/>
    <w:rsid w:val="00A31FAB"/>
    <w:rsid w:val="00A32275"/>
    <w:rsid w:val="00A322A8"/>
    <w:rsid w:val="00A32DC8"/>
    <w:rsid w:val="00A32E8D"/>
    <w:rsid w:val="00A33595"/>
    <w:rsid w:val="00A3427B"/>
    <w:rsid w:val="00A34431"/>
    <w:rsid w:val="00A367B6"/>
    <w:rsid w:val="00A40542"/>
    <w:rsid w:val="00A40D88"/>
    <w:rsid w:val="00A42826"/>
    <w:rsid w:val="00A43EFC"/>
    <w:rsid w:val="00A4491A"/>
    <w:rsid w:val="00A47621"/>
    <w:rsid w:val="00A5200F"/>
    <w:rsid w:val="00A53A74"/>
    <w:rsid w:val="00A5465E"/>
    <w:rsid w:val="00A54E03"/>
    <w:rsid w:val="00A55B97"/>
    <w:rsid w:val="00A56F60"/>
    <w:rsid w:val="00A57F4D"/>
    <w:rsid w:val="00A6134D"/>
    <w:rsid w:val="00A61D1D"/>
    <w:rsid w:val="00A62659"/>
    <w:rsid w:val="00A62F35"/>
    <w:rsid w:val="00A63757"/>
    <w:rsid w:val="00A6389B"/>
    <w:rsid w:val="00A64F29"/>
    <w:rsid w:val="00A6566B"/>
    <w:rsid w:val="00A6571D"/>
    <w:rsid w:val="00A67703"/>
    <w:rsid w:val="00A67F4F"/>
    <w:rsid w:val="00A71671"/>
    <w:rsid w:val="00A7298C"/>
    <w:rsid w:val="00A731EF"/>
    <w:rsid w:val="00A73350"/>
    <w:rsid w:val="00A76DC5"/>
    <w:rsid w:val="00A80DED"/>
    <w:rsid w:val="00A80FD2"/>
    <w:rsid w:val="00A8216A"/>
    <w:rsid w:val="00A82834"/>
    <w:rsid w:val="00A82EE7"/>
    <w:rsid w:val="00A835EF"/>
    <w:rsid w:val="00A862AD"/>
    <w:rsid w:val="00A904EE"/>
    <w:rsid w:val="00A90A24"/>
    <w:rsid w:val="00A9425A"/>
    <w:rsid w:val="00A942FA"/>
    <w:rsid w:val="00A952F3"/>
    <w:rsid w:val="00A961B3"/>
    <w:rsid w:val="00A97983"/>
    <w:rsid w:val="00AA0367"/>
    <w:rsid w:val="00AA0829"/>
    <w:rsid w:val="00AA1728"/>
    <w:rsid w:val="00AA2A9B"/>
    <w:rsid w:val="00AA2AE2"/>
    <w:rsid w:val="00AA2FBE"/>
    <w:rsid w:val="00AA42B6"/>
    <w:rsid w:val="00AA42DA"/>
    <w:rsid w:val="00AA4BEE"/>
    <w:rsid w:val="00AA6312"/>
    <w:rsid w:val="00AA6BED"/>
    <w:rsid w:val="00AA7079"/>
    <w:rsid w:val="00AB0AE5"/>
    <w:rsid w:val="00AB1B1A"/>
    <w:rsid w:val="00AB1E82"/>
    <w:rsid w:val="00AB46A4"/>
    <w:rsid w:val="00AB4891"/>
    <w:rsid w:val="00AB5336"/>
    <w:rsid w:val="00AB56FB"/>
    <w:rsid w:val="00AB73C7"/>
    <w:rsid w:val="00AB7F57"/>
    <w:rsid w:val="00AC000C"/>
    <w:rsid w:val="00AC0998"/>
    <w:rsid w:val="00AC1846"/>
    <w:rsid w:val="00AC1BDE"/>
    <w:rsid w:val="00AC23B6"/>
    <w:rsid w:val="00AC29D0"/>
    <w:rsid w:val="00AC2BE7"/>
    <w:rsid w:val="00AC3A12"/>
    <w:rsid w:val="00AC404E"/>
    <w:rsid w:val="00AC49B4"/>
    <w:rsid w:val="00AC749B"/>
    <w:rsid w:val="00AC777D"/>
    <w:rsid w:val="00AC7929"/>
    <w:rsid w:val="00AC7D6F"/>
    <w:rsid w:val="00AD29C4"/>
    <w:rsid w:val="00AD2D98"/>
    <w:rsid w:val="00AD4EBD"/>
    <w:rsid w:val="00AD538C"/>
    <w:rsid w:val="00AD5595"/>
    <w:rsid w:val="00AE0499"/>
    <w:rsid w:val="00AE0BB9"/>
    <w:rsid w:val="00AE3F42"/>
    <w:rsid w:val="00AE4FF9"/>
    <w:rsid w:val="00AE57E5"/>
    <w:rsid w:val="00AE6EFD"/>
    <w:rsid w:val="00AE7FFD"/>
    <w:rsid w:val="00AF18C3"/>
    <w:rsid w:val="00AF1B34"/>
    <w:rsid w:val="00AF2F87"/>
    <w:rsid w:val="00AF4E12"/>
    <w:rsid w:val="00AF51F0"/>
    <w:rsid w:val="00AF551F"/>
    <w:rsid w:val="00AF5644"/>
    <w:rsid w:val="00AF570D"/>
    <w:rsid w:val="00AF62F0"/>
    <w:rsid w:val="00AF6852"/>
    <w:rsid w:val="00AF7482"/>
    <w:rsid w:val="00B03152"/>
    <w:rsid w:val="00B0383F"/>
    <w:rsid w:val="00B06364"/>
    <w:rsid w:val="00B06A78"/>
    <w:rsid w:val="00B1094D"/>
    <w:rsid w:val="00B116D9"/>
    <w:rsid w:val="00B11900"/>
    <w:rsid w:val="00B12085"/>
    <w:rsid w:val="00B141EB"/>
    <w:rsid w:val="00B1458C"/>
    <w:rsid w:val="00B14AC2"/>
    <w:rsid w:val="00B14FAB"/>
    <w:rsid w:val="00B1562E"/>
    <w:rsid w:val="00B15A38"/>
    <w:rsid w:val="00B15E5C"/>
    <w:rsid w:val="00B22C8F"/>
    <w:rsid w:val="00B23006"/>
    <w:rsid w:val="00B2335A"/>
    <w:rsid w:val="00B23629"/>
    <w:rsid w:val="00B23692"/>
    <w:rsid w:val="00B239FC"/>
    <w:rsid w:val="00B24541"/>
    <w:rsid w:val="00B2523C"/>
    <w:rsid w:val="00B25442"/>
    <w:rsid w:val="00B2764A"/>
    <w:rsid w:val="00B3119D"/>
    <w:rsid w:val="00B31934"/>
    <w:rsid w:val="00B32620"/>
    <w:rsid w:val="00B3352C"/>
    <w:rsid w:val="00B35B4E"/>
    <w:rsid w:val="00B3648C"/>
    <w:rsid w:val="00B36512"/>
    <w:rsid w:val="00B3681D"/>
    <w:rsid w:val="00B3715F"/>
    <w:rsid w:val="00B374C5"/>
    <w:rsid w:val="00B3759C"/>
    <w:rsid w:val="00B37790"/>
    <w:rsid w:val="00B37F0C"/>
    <w:rsid w:val="00B4173A"/>
    <w:rsid w:val="00B418C6"/>
    <w:rsid w:val="00B425BC"/>
    <w:rsid w:val="00B428E6"/>
    <w:rsid w:val="00B43824"/>
    <w:rsid w:val="00B45675"/>
    <w:rsid w:val="00B4774A"/>
    <w:rsid w:val="00B47C29"/>
    <w:rsid w:val="00B5181E"/>
    <w:rsid w:val="00B519FB"/>
    <w:rsid w:val="00B53FAC"/>
    <w:rsid w:val="00B54343"/>
    <w:rsid w:val="00B5481F"/>
    <w:rsid w:val="00B55A0E"/>
    <w:rsid w:val="00B563F1"/>
    <w:rsid w:val="00B56B16"/>
    <w:rsid w:val="00B5771A"/>
    <w:rsid w:val="00B61FAE"/>
    <w:rsid w:val="00B629BA"/>
    <w:rsid w:val="00B62CD0"/>
    <w:rsid w:val="00B715F9"/>
    <w:rsid w:val="00B71870"/>
    <w:rsid w:val="00B72310"/>
    <w:rsid w:val="00B72759"/>
    <w:rsid w:val="00B72D3F"/>
    <w:rsid w:val="00B73E91"/>
    <w:rsid w:val="00B771A4"/>
    <w:rsid w:val="00B800EB"/>
    <w:rsid w:val="00B80116"/>
    <w:rsid w:val="00B80394"/>
    <w:rsid w:val="00B809CB"/>
    <w:rsid w:val="00B8108B"/>
    <w:rsid w:val="00B8358F"/>
    <w:rsid w:val="00B85283"/>
    <w:rsid w:val="00B86409"/>
    <w:rsid w:val="00B86718"/>
    <w:rsid w:val="00B8708D"/>
    <w:rsid w:val="00B90153"/>
    <w:rsid w:val="00B90797"/>
    <w:rsid w:val="00B90EA9"/>
    <w:rsid w:val="00B91195"/>
    <w:rsid w:val="00B918B2"/>
    <w:rsid w:val="00B91EC7"/>
    <w:rsid w:val="00B91F82"/>
    <w:rsid w:val="00B9340F"/>
    <w:rsid w:val="00B939E1"/>
    <w:rsid w:val="00B93EBC"/>
    <w:rsid w:val="00B946B7"/>
    <w:rsid w:val="00B9492C"/>
    <w:rsid w:val="00B94D0A"/>
    <w:rsid w:val="00B94E8E"/>
    <w:rsid w:val="00B957A0"/>
    <w:rsid w:val="00B97100"/>
    <w:rsid w:val="00B9772E"/>
    <w:rsid w:val="00B97C82"/>
    <w:rsid w:val="00BA277E"/>
    <w:rsid w:val="00BA306B"/>
    <w:rsid w:val="00BA50B2"/>
    <w:rsid w:val="00BA592E"/>
    <w:rsid w:val="00BA7518"/>
    <w:rsid w:val="00BB004C"/>
    <w:rsid w:val="00BB0F73"/>
    <w:rsid w:val="00BB3B71"/>
    <w:rsid w:val="00BB4E03"/>
    <w:rsid w:val="00BB55A0"/>
    <w:rsid w:val="00BB695C"/>
    <w:rsid w:val="00BB6F1B"/>
    <w:rsid w:val="00BB7474"/>
    <w:rsid w:val="00BC0681"/>
    <w:rsid w:val="00BC0B00"/>
    <w:rsid w:val="00BC18DB"/>
    <w:rsid w:val="00BC1D66"/>
    <w:rsid w:val="00BC347B"/>
    <w:rsid w:val="00BC3B5D"/>
    <w:rsid w:val="00BC417C"/>
    <w:rsid w:val="00BC4316"/>
    <w:rsid w:val="00BC43F3"/>
    <w:rsid w:val="00BC4609"/>
    <w:rsid w:val="00BC46A2"/>
    <w:rsid w:val="00BC52C2"/>
    <w:rsid w:val="00BC5484"/>
    <w:rsid w:val="00BC5DCD"/>
    <w:rsid w:val="00BC657B"/>
    <w:rsid w:val="00BC74BD"/>
    <w:rsid w:val="00BD0711"/>
    <w:rsid w:val="00BD2A99"/>
    <w:rsid w:val="00BD3B25"/>
    <w:rsid w:val="00BD3D14"/>
    <w:rsid w:val="00BD4109"/>
    <w:rsid w:val="00BD48DF"/>
    <w:rsid w:val="00BD4D31"/>
    <w:rsid w:val="00BD53FA"/>
    <w:rsid w:val="00BD5490"/>
    <w:rsid w:val="00BD58E1"/>
    <w:rsid w:val="00BD5970"/>
    <w:rsid w:val="00BD5F0E"/>
    <w:rsid w:val="00BD6FB9"/>
    <w:rsid w:val="00BD755C"/>
    <w:rsid w:val="00BD7615"/>
    <w:rsid w:val="00BD7749"/>
    <w:rsid w:val="00BD7ABB"/>
    <w:rsid w:val="00BE2221"/>
    <w:rsid w:val="00BE28CF"/>
    <w:rsid w:val="00BE2B8F"/>
    <w:rsid w:val="00BE2D48"/>
    <w:rsid w:val="00BE47D6"/>
    <w:rsid w:val="00BE5AD4"/>
    <w:rsid w:val="00BE5BE6"/>
    <w:rsid w:val="00BE5E68"/>
    <w:rsid w:val="00BE6089"/>
    <w:rsid w:val="00BE627B"/>
    <w:rsid w:val="00BE6390"/>
    <w:rsid w:val="00BE6AC6"/>
    <w:rsid w:val="00BF07A6"/>
    <w:rsid w:val="00BF0C3B"/>
    <w:rsid w:val="00BF0E4B"/>
    <w:rsid w:val="00BF0E7C"/>
    <w:rsid w:val="00BF11F4"/>
    <w:rsid w:val="00BF20A7"/>
    <w:rsid w:val="00BF4980"/>
    <w:rsid w:val="00BF4FD3"/>
    <w:rsid w:val="00BF5C2F"/>
    <w:rsid w:val="00BF6755"/>
    <w:rsid w:val="00BF7494"/>
    <w:rsid w:val="00C009ED"/>
    <w:rsid w:val="00C00CA2"/>
    <w:rsid w:val="00C01874"/>
    <w:rsid w:val="00C01F37"/>
    <w:rsid w:val="00C04B2E"/>
    <w:rsid w:val="00C06723"/>
    <w:rsid w:val="00C06D63"/>
    <w:rsid w:val="00C06E50"/>
    <w:rsid w:val="00C077F8"/>
    <w:rsid w:val="00C12284"/>
    <w:rsid w:val="00C12673"/>
    <w:rsid w:val="00C12B4C"/>
    <w:rsid w:val="00C14277"/>
    <w:rsid w:val="00C1649B"/>
    <w:rsid w:val="00C17439"/>
    <w:rsid w:val="00C20CBC"/>
    <w:rsid w:val="00C23326"/>
    <w:rsid w:val="00C2662D"/>
    <w:rsid w:val="00C26765"/>
    <w:rsid w:val="00C3026A"/>
    <w:rsid w:val="00C30E85"/>
    <w:rsid w:val="00C30F74"/>
    <w:rsid w:val="00C3106E"/>
    <w:rsid w:val="00C31794"/>
    <w:rsid w:val="00C32289"/>
    <w:rsid w:val="00C331DF"/>
    <w:rsid w:val="00C34EE8"/>
    <w:rsid w:val="00C35CA7"/>
    <w:rsid w:val="00C36731"/>
    <w:rsid w:val="00C3776E"/>
    <w:rsid w:val="00C37A3D"/>
    <w:rsid w:val="00C37DE6"/>
    <w:rsid w:val="00C4143F"/>
    <w:rsid w:val="00C41FFD"/>
    <w:rsid w:val="00C423A7"/>
    <w:rsid w:val="00C42722"/>
    <w:rsid w:val="00C431EC"/>
    <w:rsid w:val="00C43467"/>
    <w:rsid w:val="00C43A9F"/>
    <w:rsid w:val="00C43F07"/>
    <w:rsid w:val="00C45CB1"/>
    <w:rsid w:val="00C4603C"/>
    <w:rsid w:val="00C46050"/>
    <w:rsid w:val="00C462C7"/>
    <w:rsid w:val="00C47018"/>
    <w:rsid w:val="00C50921"/>
    <w:rsid w:val="00C51E5B"/>
    <w:rsid w:val="00C5278B"/>
    <w:rsid w:val="00C5416B"/>
    <w:rsid w:val="00C54330"/>
    <w:rsid w:val="00C5513E"/>
    <w:rsid w:val="00C5557E"/>
    <w:rsid w:val="00C55F05"/>
    <w:rsid w:val="00C56D44"/>
    <w:rsid w:val="00C5714F"/>
    <w:rsid w:val="00C571CD"/>
    <w:rsid w:val="00C613A1"/>
    <w:rsid w:val="00C618CC"/>
    <w:rsid w:val="00C61BE6"/>
    <w:rsid w:val="00C61C65"/>
    <w:rsid w:val="00C622AE"/>
    <w:rsid w:val="00C626A1"/>
    <w:rsid w:val="00C631BF"/>
    <w:rsid w:val="00C63756"/>
    <w:rsid w:val="00C63B3B"/>
    <w:rsid w:val="00C64A65"/>
    <w:rsid w:val="00C652A9"/>
    <w:rsid w:val="00C662EC"/>
    <w:rsid w:val="00C67AF1"/>
    <w:rsid w:val="00C67BF0"/>
    <w:rsid w:val="00C7032C"/>
    <w:rsid w:val="00C70FAB"/>
    <w:rsid w:val="00C7114D"/>
    <w:rsid w:val="00C718BC"/>
    <w:rsid w:val="00C719E2"/>
    <w:rsid w:val="00C72635"/>
    <w:rsid w:val="00C74FB6"/>
    <w:rsid w:val="00C7514C"/>
    <w:rsid w:val="00C75578"/>
    <w:rsid w:val="00C75854"/>
    <w:rsid w:val="00C75DA1"/>
    <w:rsid w:val="00C75FD4"/>
    <w:rsid w:val="00C76D31"/>
    <w:rsid w:val="00C77D06"/>
    <w:rsid w:val="00C81B58"/>
    <w:rsid w:val="00C82A1C"/>
    <w:rsid w:val="00C830D3"/>
    <w:rsid w:val="00C83E6B"/>
    <w:rsid w:val="00C8561F"/>
    <w:rsid w:val="00C8575A"/>
    <w:rsid w:val="00C85AA6"/>
    <w:rsid w:val="00C878A9"/>
    <w:rsid w:val="00C91F6B"/>
    <w:rsid w:val="00C92224"/>
    <w:rsid w:val="00C93982"/>
    <w:rsid w:val="00C941F7"/>
    <w:rsid w:val="00C95658"/>
    <w:rsid w:val="00C960D9"/>
    <w:rsid w:val="00C97895"/>
    <w:rsid w:val="00CA07EC"/>
    <w:rsid w:val="00CA299D"/>
    <w:rsid w:val="00CA2B63"/>
    <w:rsid w:val="00CA3015"/>
    <w:rsid w:val="00CA30DF"/>
    <w:rsid w:val="00CA5615"/>
    <w:rsid w:val="00CA67B5"/>
    <w:rsid w:val="00CA775A"/>
    <w:rsid w:val="00CB0160"/>
    <w:rsid w:val="00CB0458"/>
    <w:rsid w:val="00CB0B1F"/>
    <w:rsid w:val="00CB14B2"/>
    <w:rsid w:val="00CB4620"/>
    <w:rsid w:val="00CC0AF2"/>
    <w:rsid w:val="00CC1E57"/>
    <w:rsid w:val="00CC24BE"/>
    <w:rsid w:val="00CC3820"/>
    <w:rsid w:val="00CC418C"/>
    <w:rsid w:val="00CC48E5"/>
    <w:rsid w:val="00CC5E03"/>
    <w:rsid w:val="00CC788E"/>
    <w:rsid w:val="00CD298E"/>
    <w:rsid w:val="00CD3015"/>
    <w:rsid w:val="00CD3362"/>
    <w:rsid w:val="00CD3BB3"/>
    <w:rsid w:val="00CD4366"/>
    <w:rsid w:val="00CD4883"/>
    <w:rsid w:val="00CD68E3"/>
    <w:rsid w:val="00CD745B"/>
    <w:rsid w:val="00CD7B43"/>
    <w:rsid w:val="00CE0440"/>
    <w:rsid w:val="00CE1B27"/>
    <w:rsid w:val="00CE2494"/>
    <w:rsid w:val="00CE249D"/>
    <w:rsid w:val="00CE2F82"/>
    <w:rsid w:val="00CE3517"/>
    <w:rsid w:val="00CE4778"/>
    <w:rsid w:val="00CE6AB5"/>
    <w:rsid w:val="00CE6B59"/>
    <w:rsid w:val="00CE7F6C"/>
    <w:rsid w:val="00CF0A36"/>
    <w:rsid w:val="00CF1895"/>
    <w:rsid w:val="00CF1C53"/>
    <w:rsid w:val="00CF2B35"/>
    <w:rsid w:val="00CF3FF7"/>
    <w:rsid w:val="00CF447F"/>
    <w:rsid w:val="00CF4481"/>
    <w:rsid w:val="00CF4617"/>
    <w:rsid w:val="00CF4EAE"/>
    <w:rsid w:val="00CF536B"/>
    <w:rsid w:val="00CF58C8"/>
    <w:rsid w:val="00CF6CC4"/>
    <w:rsid w:val="00CF6E3D"/>
    <w:rsid w:val="00CF7277"/>
    <w:rsid w:val="00CF738A"/>
    <w:rsid w:val="00D00063"/>
    <w:rsid w:val="00D02044"/>
    <w:rsid w:val="00D024DC"/>
    <w:rsid w:val="00D02E15"/>
    <w:rsid w:val="00D03E6B"/>
    <w:rsid w:val="00D04346"/>
    <w:rsid w:val="00D049B3"/>
    <w:rsid w:val="00D04ADB"/>
    <w:rsid w:val="00D04C01"/>
    <w:rsid w:val="00D05822"/>
    <w:rsid w:val="00D06C91"/>
    <w:rsid w:val="00D06CB2"/>
    <w:rsid w:val="00D06D8C"/>
    <w:rsid w:val="00D06F75"/>
    <w:rsid w:val="00D07C4E"/>
    <w:rsid w:val="00D103D1"/>
    <w:rsid w:val="00D10992"/>
    <w:rsid w:val="00D110D2"/>
    <w:rsid w:val="00D113C4"/>
    <w:rsid w:val="00D127F6"/>
    <w:rsid w:val="00D12A8D"/>
    <w:rsid w:val="00D12FE7"/>
    <w:rsid w:val="00D149C9"/>
    <w:rsid w:val="00D154EE"/>
    <w:rsid w:val="00D16927"/>
    <w:rsid w:val="00D17262"/>
    <w:rsid w:val="00D17D65"/>
    <w:rsid w:val="00D20257"/>
    <w:rsid w:val="00D209FF"/>
    <w:rsid w:val="00D20E6D"/>
    <w:rsid w:val="00D21396"/>
    <w:rsid w:val="00D22507"/>
    <w:rsid w:val="00D235C7"/>
    <w:rsid w:val="00D243B7"/>
    <w:rsid w:val="00D25D03"/>
    <w:rsid w:val="00D265E3"/>
    <w:rsid w:val="00D26939"/>
    <w:rsid w:val="00D316E8"/>
    <w:rsid w:val="00D31FBE"/>
    <w:rsid w:val="00D3624B"/>
    <w:rsid w:val="00D372E6"/>
    <w:rsid w:val="00D40E4E"/>
    <w:rsid w:val="00D40F72"/>
    <w:rsid w:val="00D41AAD"/>
    <w:rsid w:val="00D431B9"/>
    <w:rsid w:val="00D432D2"/>
    <w:rsid w:val="00D43388"/>
    <w:rsid w:val="00D43B1F"/>
    <w:rsid w:val="00D44A13"/>
    <w:rsid w:val="00D450B0"/>
    <w:rsid w:val="00D459AD"/>
    <w:rsid w:val="00D4678D"/>
    <w:rsid w:val="00D50960"/>
    <w:rsid w:val="00D50BED"/>
    <w:rsid w:val="00D5151D"/>
    <w:rsid w:val="00D51893"/>
    <w:rsid w:val="00D51F4D"/>
    <w:rsid w:val="00D52768"/>
    <w:rsid w:val="00D548E6"/>
    <w:rsid w:val="00D5524E"/>
    <w:rsid w:val="00D55C03"/>
    <w:rsid w:val="00D56F0E"/>
    <w:rsid w:val="00D577B1"/>
    <w:rsid w:val="00D60793"/>
    <w:rsid w:val="00D63D6C"/>
    <w:rsid w:val="00D63DD3"/>
    <w:rsid w:val="00D643BD"/>
    <w:rsid w:val="00D64683"/>
    <w:rsid w:val="00D65BA0"/>
    <w:rsid w:val="00D65CD9"/>
    <w:rsid w:val="00D66827"/>
    <w:rsid w:val="00D669D6"/>
    <w:rsid w:val="00D66B8F"/>
    <w:rsid w:val="00D67434"/>
    <w:rsid w:val="00D67A69"/>
    <w:rsid w:val="00D712E8"/>
    <w:rsid w:val="00D713F1"/>
    <w:rsid w:val="00D7143B"/>
    <w:rsid w:val="00D71835"/>
    <w:rsid w:val="00D7213E"/>
    <w:rsid w:val="00D730FD"/>
    <w:rsid w:val="00D73249"/>
    <w:rsid w:val="00D733ED"/>
    <w:rsid w:val="00D734AB"/>
    <w:rsid w:val="00D73C0B"/>
    <w:rsid w:val="00D741DF"/>
    <w:rsid w:val="00D748C9"/>
    <w:rsid w:val="00D75024"/>
    <w:rsid w:val="00D758CB"/>
    <w:rsid w:val="00D7604D"/>
    <w:rsid w:val="00D7634F"/>
    <w:rsid w:val="00D76458"/>
    <w:rsid w:val="00D76489"/>
    <w:rsid w:val="00D768C8"/>
    <w:rsid w:val="00D7727C"/>
    <w:rsid w:val="00D77CBA"/>
    <w:rsid w:val="00D80908"/>
    <w:rsid w:val="00D80AF8"/>
    <w:rsid w:val="00D821AB"/>
    <w:rsid w:val="00D836C3"/>
    <w:rsid w:val="00D84B92"/>
    <w:rsid w:val="00D85FCB"/>
    <w:rsid w:val="00D86B61"/>
    <w:rsid w:val="00D9048E"/>
    <w:rsid w:val="00D91FF4"/>
    <w:rsid w:val="00D92AE0"/>
    <w:rsid w:val="00D935E3"/>
    <w:rsid w:val="00D93DFD"/>
    <w:rsid w:val="00D956E4"/>
    <w:rsid w:val="00D95A89"/>
    <w:rsid w:val="00D97556"/>
    <w:rsid w:val="00D9755B"/>
    <w:rsid w:val="00DA0C30"/>
    <w:rsid w:val="00DA101B"/>
    <w:rsid w:val="00DA140F"/>
    <w:rsid w:val="00DA1C79"/>
    <w:rsid w:val="00DA2049"/>
    <w:rsid w:val="00DA3BE0"/>
    <w:rsid w:val="00DA3F3C"/>
    <w:rsid w:val="00DA49EC"/>
    <w:rsid w:val="00DA4A54"/>
    <w:rsid w:val="00DA5418"/>
    <w:rsid w:val="00DA56C1"/>
    <w:rsid w:val="00DA5726"/>
    <w:rsid w:val="00DA5F97"/>
    <w:rsid w:val="00DA65C4"/>
    <w:rsid w:val="00DA7921"/>
    <w:rsid w:val="00DA7BC4"/>
    <w:rsid w:val="00DB06CD"/>
    <w:rsid w:val="00DB19E0"/>
    <w:rsid w:val="00DB2896"/>
    <w:rsid w:val="00DB2D09"/>
    <w:rsid w:val="00DB34CC"/>
    <w:rsid w:val="00DB38D4"/>
    <w:rsid w:val="00DB3E5D"/>
    <w:rsid w:val="00DB55D3"/>
    <w:rsid w:val="00DB69E2"/>
    <w:rsid w:val="00DB72E4"/>
    <w:rsid w:val="00DB7475"/>
    <w:rsid w:val="00DB7CCB"/>
    <w:rsid w:val="00DB7EBD"/>
    <w:rsid w:val="00DC006B"/>
    <w:rsid w:val="00DC0594"/>
    <w:rsid w:val="00DC2C9A"/>
    <w:rsid w:val="00DC2CC6"/>
    <w:rsid w:val="00DC457D"/>
    <w:rsid w:val="00DC5CE3"/>
    <w:rsid w:val="00DC5E63"/>
    <w:rsid w:val="00DC5FA6"/>
    <w:rsid w:val="00DC7AA3"/>
    <w:rsid w:val="00DD0A7D"/>
    <w:rsid w:val="00DD1DD3"/>
    <w:rsid w:val="00DD25BA"/>
    <w:rsid w:val="00DD284A"/>
    <w:rsid w:val="00DD337C"/>
    <w:rsid w:val="00DD3BE3"/>
    <w:rsid w:val="00DD49AB"/>
    <w:rsid w:val="00DD62D8"/>
    <w:rsid w:val="00DD7252"/>
    <w:rsid w:val="00DD7498"/>
    <w:rsid w:val="00DD775E"/>
    <w:rsid w:val="00DE2E17"/>
    <w:rsid w:val="00DE3E6B"/>
    <w:rsid w:val="00DE5C3B"/>
    <w:rsid w:val="00DE5EFF"/>
    <w:rsid w:val="00DE6906"/>
    <w:rsid w:val="00DE7961"/>
    <w:rsid w:val="00DF049D"/>
    <w:rsid w:val="00DF055E"/>
    <w:rsid w:val="00DF2510"/>
    <w:rsid w:val="00DF2D24"/>
    <w:rsid w:val="00DF3B6D"/>
    <w:rsid w:val="00DF4A51"/>
    <w:rsid w:val="00DF7310"/>
    <w:rsid w:val="00DF7588"/>
    <w:rsid w:val="00DF7A86"/>
    <w:rsid w:val="00E011CC"/>
    <w:rsid w:val="00E01372"/>
    <w:rsid w:val="00E02519"/>
    <w:rsid w:val="00E038ED"/>
    <w:rsid w:val="00E03F7F"/>
    <w:rsid w:val="00E04512"/>
    <w:rsid w:val="00E05B53"/>
    <w:rsid w:val="00E0658A"/>
    <w:rsid w:val="00E06725"/>
    <w:rsid w:val="00E07676"/>
    <w:rsid w:val="00E10E4F"/>
    <w:rsid w:val="00E11A9D"/>
    <w:rsid w:val="00E126CF"/>
    <w:rsid w:val="00E1316F"/>
    <w:rsid w:val="00E13190"/>
    <w:rsid w:val="00E15B7A"/>
    <w:rsid w:val="00E160F9"/>
    <w:rsid w:val="00E16DF4"/>
    <w:rsid w:val="00E1760F"/>
    <w:rsid w:val="00E17C83"/>
    <w:rsid w:val="00E21C46"/>
    <w:rsid w:val="00E226B3"/>
    <w:rsid w:val="00E22822"/>
    <w:rsid w:val="00E228C4"/>
    <w:rsid w:val="00E22F06"/>
    <w:rsid w:val="00E246AD"/>
    <w:rsid w:val="00E246B6"/>
    <w:rsid w:val="00E24E41"/>
    <w:rsid w:val="00E259BE"/>
    <w:rsid w:val="00E26B15"/>
    <w:rsid w:val="00E26CD4"/>
    <w:rsid w:val="00E27051"/>
    <w:rsid w:val="00E2749F"/>
    <w:rsid w:val="00E27EFD"/>
    <w:rsid w:val="00E30DF6"/>
    <w:rsid w:val="00E3285A"/>
    <w:rsid w:val="00E33A36"/>
    <w:rsid w:val="00E33D8A"/>
    <w:rsid w:val="00E36B95"/>
    <w:rsid w:val="00E36CCE"/>
    <w:rsid w:val="00E36E5E"/>
    <w:rsid w:val="00E378D7"/>
    <w:rsid w:val="00E37B48"/>
    <w:rsid w:val="00E40344"/>
    <w:rsid w:val="00E41080"/>
    <w:rsid w:val="00E41C3C"/>
    <w:rsid w:val="00E42614"/>
    <w:rsid w:val="00E429DF"/>
    <w:rsid w:val="00E4332E"/>
    <w:rsid w:val="00E434D2"/>
    <w:rsid w:val="00E434F7"/>
    <w:rsid w:val="00E437BA"/>
    <w:rsid w:val="00E460EE"/>
    <w:rsid w:val="00E46B0E"/>
    <w:rsid w:val="00E46BBB"/>
    <w:rsid w:val="00E528AA"/>
    <w:rsid w:val="00E539C3"/>
    <w:rsid w:val="00E53AC3"/>
    <w:rsid w:val="00E54124"/>
    <w:rsid w:val="00E542EF"/>
    <w:rsid w:val="00E566BF"/>
    <w:rsid w:val="00E56B6F"/>
    <w:rsid w:val="00E57512"/>
    <w:rsid w:val="00E57A84"/>
    <w:rsid w:val="00E57EF9"/>
    <w:rsid w:val="00E57F33"/>
    <w:rsid w:val="00E6069F"/>
    <w:rsid w:val="00E606EB"/>
    <w:rsid w:val="00E60B6D"/>
    <w:rsid w:val="00E61D50"/>
    <w:rsid w:val="00E63B3F"/>
    <w:rsid w:val="00E641AC"/>
    <w:rsid w:val="00E67C93"/>
    <w:rsid w:val="00E717CB"/>
    <w:rsid w:val="00E720C2"/>
    <w:rsid w:val="00E7299E"/>
    <w:rsid w:val="00E73105"/>
    <w:rsid w:val="00E742B8"/>
    <w:rsid w:val="00E74964"/>
    <w:rsid w:val="00E76B3B"/>
    <w:rsid w:val="00E802F2"/>
    <w:rsid w:val="00E80485"/>
    <w:rsid w:val="00E82D5E"/>
    <w:rsid w:val="00E834D1"/>
    <w:rsid w:val="00E84A3D"/>
    <w:rsid w:val="00E84AE7"/>
    <w:rsid w:val="00E85E74"/>
    <w:rsid w:val="00E8775D"/>
    <w:rsid w:val="00E907A4"/>
    <w:rsid w:val="00E911D7"/>
    <w:rsid w:val="00E916E2"/>
    <w:rsid w:val="00E923F1"/>
    <w:rsid w:val="00E9367F"/>
    <w:rsid w:val="00E9425E"/>
    <w:rsid w:val="00E94379"/>
    <w:rsid w:val="00E945FD"/>
    <w:rsid w:val="00E9485A"/>
    <w:rsid w:val="00E94F73"/>
    <w:rsid w:val="00E96BD0"/>
    <w:rsid w:val="00EA0DFE"/>
    <w:rsid w:val="00EA2582"/>
    <w:rsid w:val="00EA4F92"/>
    <w:rsid w:val="00EA5072"/>
    <w:rsid w:val="00EA6E97"/>
    <w:rsid w:val="00EA7541"/>
    <w:rsid w:val="00EA779E"/>
    <w:rsid w:val="00EB0170"/>
    <w:rsid w:val="00EB16A7"/>
    <w:rsid w:val="00EB1BEB"/>
    <w:rsid w:val="00EB2AE2"/>
    <w:rsid w:val="00EB4330"/>
    <w:rsid w:val="00EB4984"/>
    <w:rsid w:val="00EB5263"/>
    <w:rsid w:val="00EB72B8"/>
    <w:rsid w:val="00EC1476"/>
    <w:rsid w:val="00EC2810"/>
    <w:rsid w:val="00EC44B4"/>
    <w:rsid w:val="00EC5686"/>
    <w:rsid w:val="00EC58DD"/>
    <w:rsid w:val="00EC5F6C"/>
    <w:rsid w:val="00EC654F"/>
    <w:rsid w:val="00EC6EAC"/>
    <w:rsid w:val="00EC71E2"/>
    <w:rsid w:val="00EC7EF4"/>
    <w:rsid w:val="00ED046D"/>
    <w:rsid w:val="00ED2958"/>
    <w:rsid w:val="00ED296F"/>
    <w:rsid w:val="00ED35D9"/>
    <w:rsid w:val="00ED430F"/>
    <w:rsid w:val="00ED4906"/>
    <w:rsid w:val="00ED621B"/>
    <w:rsid w:val="00ED641B"/>
    <w:rsid w:val="00ED6FB9"/>
    <w:rsid w:val="00ED6FEE"/>
    <w:rsid w:val="00ED7197"/>
    <w:rsid w:val="00EE175E"/>
    <w:rsid w:val="00EE18B4"/>
    <w:rsid w:val="00EE36BF"/>
    <w:rsid w:val="00EE38C2"/>
    <w:rsid w:val="00EE398C"/>
    <w:rsid w:val="00EE45FF"/>
    <w:rsid w:val="00EE4CF4"/>
    <w:rsid w:val="00EE54A0"/>
    <w:rsid w:val="00EE5990"/>
    <w:rsid w:val="00EE64F4"/>
    <w:rsid w:val="00EE69EA"/>
    <w:rsid w:val="00EE7319"/>
    <w:rsid w:val="00EF0DF8"/>
    <w:rsid w:val="00EF1D6C"/>
    <w:rsid w:val="00EF37C4"/>
    <w:rsid w:val="00EF766F"/>
    <w:rsid w:val="00EF7771"/>
    <w:rsid w:val="00F034C7"/>
    <w:rsid w:val="00F035E7"/>
    <w:rsid w:val="00F03751"/>
    <w:rsid w:val="00F041FD"/>
    <w:rsid w:val="00F042BD"/>
    <w:rsid w:val="00F047DD"/>
    <w:rsid w:val="00F04955"/>
    <w:rsid w:val="00F05BF6"/>
    <w:rsid w:val="00F05E4C"/>
    <w:rsid w:val="00F07D80"/>
    <w:rsid w:val="00F07DCD"/>
    <w:rsid w:val="00F11892"/>
    <w:rsid w:val="00F11B7B"/>
    <w:rsid w:val="00F11D5D"/>
    <w:rsid w:val="00F13C9A"/>
    <w:rsid w:val="00F13D48"/>
    <w:rsid w:val="00F13EAD"/>
    <w:rsid w:val="00F14E48"/>
    <w:rsid w:val="00F152BE"/>
    <w:rsid w:val="00F153C1"/>
    <w:rsid w:val="00F1573E"/>
    <w:rsid w:val="00F173C0"/>
    <w:rsid w:val="00F223A0"/>
    <w:rsid w:val="00F2391C"/>
    <w:rsid w:val="00F239D6"/>
    <w:rsid w:val="00F23E52"/>
    <w:rsid w:val="00F24B54"/>
    <w:rsid w:val="00F24EDE"/>
    <w:rsid w:val="00F2688B"/>
    <w:rsid w:val="00F2716A"/>
    <w:rsid w:val="00F278E3"/>
    <w:rsid w:val="00F30627"/>
    <w:rsid w:val="00F32C45"/>
    <w:rsid w:val="00F32D3E"/>
    <w:rsid w:val="00F3345A"/>
    <w:rsid w:val="00F335ED"/>
    <w:rsid w:val="00F33D0A"/>
    <w:rsid w:val="00F34093"/>
    <w:rsid w:val="00F40D1B"/>
    <w:rsid w:val="00F43511"/>
    <w:rsid w:val="00F4783F"/>
    <w:rsid w:val="00F53DCF"/>
    <w:rsid w:val="00F54D20"/>
    <w:rsid w:val="00F554A4"/>
    <w:rsid w:val="00F55B89"/>
    <w:rsid w:val="00F5708C"/>
    <w:rsid w:val="00F61B88"/>
    <w:rsid w:val="00F627C1"/>
    <w:rsid w:val="00F62B3F"/>
    <w:rsid w:val="00F62C02"/>
    <w:rsid w:val="00F62F64"/>
    <w:rsid w:val="00F65661"/>
    <w:rsid w:val="00F65BDF"/>
    <w:rsid w:val="00F66685"/>
    <w:rsid w:val="00F66EB0"/>
    <w:rsid w:val="00F702D0"/>
    <w:rsid w:val="00F72530"/>
    <w:rsid w:val="00F72AA3"/>
    <w:rsid w:val="00F7338D"/>
    <w:rsid w:val="00F7479C"/>
    <w:rsid w:val="00F75C5A"/>
    <w:rsid w:val="00F75FAA"/>
    <w:rsid w:val="00F76A61"/>
    <w:rsid w:val="00F772F8"/>
    <w:rsid w:val="00F7768E"/>
    <w:rsid w:val="00F80215"/>
    <w:rsid w:val="00F81088"/>
    <w:rsid w:val="00F812EC"/>
    <w:rsid w:val="00F822DE"/>
    <w:rsid w:val="00F82B5E"/>
    <w:rsid w:val="00F84402"/>
    <w:rsid w:val="00F84C0D"/>
    <w:rsid w:val="00F85327"/>
    <w:rsid w:val="00F86B40"/>
    <w:rsid w:val="00F9169E"/>
    <w:rsid w:val="00F91EBE"/>
    <w:rsid w:val="00F92F4B"/>
    <w:rsid w:val="00F9344E"/>
    <w:rsid w:val="00F93CD6"/>
    <w:rsid w:val="00F93D63"/>
    <w:rsid w:val="00F95EF0"/>
    <w:rsid w:val="00F961CA"/>
    <w:rsid w:val="00F96E8A"/>
    <w:rsid w:val="00F97759"/>
    <w:rsid w:val="00FA0439"/>
    <w:rsid w:val="00FA058B"/>
    <w:rsid w:val="00FA15A7"/>
    <w:rsid w:val="00FA2267"/>
    <w:rsid w:val="00FA255E"/>
    <w:rsid w:val="00FA2CF7"/>
    <w:rsid w:val="00FA3670"/>
    <w:rsid w:val="00FA43F6"/>
    <w:rsid w:val="00FA5116"/>
    <w:rsid w:val="00FB06C6"/>
    <w:rsid w:val="00FB0984"/>
    <w:rsid w:val="00FB0AA6"/>
    <w:rsid w:val="00FB1120"/>
    <w:rsid w:val="00FB2234"/>
    <w:rsid w:val="00FB4FB9"/>
    <w:rsid w:val="00FB5F6F"/>
    <w:rsid w:val="00FB602B"/>
    <w:rsid w:val="00FB62D7"/>
    <w:rsid w:val="00FC025D"/>
    <w:rsid w:val="00FC0811"/>
    <w:rsid w:val="00FC0ADD"/>
    <w:rsid w:val="00FC186F"/>
    <w:rsid w:val="00FC1918"/>
    <w:rsid w:val="00FC3592"/>
    <w:rsid w:val="00FC527E"/>
    <w:rsid w:val="00FC52E5"/>
    <w:rsid w:val="00FC6DF9"/>
    <w:rsid w:val="00FC75B0"/>
    <w:rsid w:val="00FC7DAD"/>
    <w:rsid w:val="00FC7E3C"/>
    <w:rsid w:val="00FD26D3"/>
    <w:rsid w:val="00FD29FD"/>
    <w:rsid w:val="00FD397C"/>
    <w:rsid w:val="00FD3ED6"/>
    <w:rsid w:val="00FD421B"/>
    <w:rsid w:val="00FD4BA1"/>
    <w:rsid w:val="00FD4FFD"/>
    <w:rsid w:val="00FD6669"/>
    <w:rsid w:val="00FD6724"/>
    <w:rsid w:val="00FD685E"/>
    <w:rsid w:val="00FD79C4"/>
    <w:rsid w:val="00FE1991"/>
    <w:rsid w:val="00FE1D22"/>
    <w:rsid w:val="00FE1E3B"/>
    <w:rsid w:val="00FE227D"/>
    <w:rsid w:val="00FE25B1"/>
    <w:rsid w:val="00FE2DFC"/>
    <w:rsid w:val="00FE305F"/>
    <w:rsid w:val="00FE4D0B"/>
    <w:rsid w:val="00FE51CB"/>
    <w:rsid w:val="00FE551B"/>
    <w:rsid w:val="00FF0024"/>
    <w:rsid w:val="00FF021A"/>
    <w:rsid w:val="00FF0239"/>
    <w:rsid w:val="00FF1BBC"/>
    <w:rsid w:val="00FF1DBE"/>
    <w:rsid w:val="00FF2C1D"/>
    <w:rsid w:val="00FF3CE0"/>
    <w:rsid w:val="00FF4027"/>
    <w:rsid w:val="00FF536C"/>
    <w:rsid w:val="00FF5AC4"/>
    <w:rsid w:val="00FF5F0B"/>
    <w:rsid w:val="00FF61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5A38"/>
    <w:pPr>
      <w:keepNext/>
      <w:spacing w:before="240" w:after="60" w:line="240" w:lineRule="auto"/>
      <w:outlineLvl w:val="1"/>
    </w:pPr>
    <w:rPr>
      <w:rFonts w:ascii="Cambria" w:eastAsia="Times New Roman" w:hAnsi="Cambria"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CAF"/>
    <w:pPr>
      <w:suppressAutoHyphens/>
      <w:spacing w:after="0" w:line="240" w:lineRule="auto"/>
      <w:textAlignment w:val="baseline"/>
    </w:pPr>
    <w:rPr>
      <w:rFonts w:ascii="Times New Roman" w:eastAsia="Times New Roman" w:hAnsi="Times New Roman" w:cs="Times New Roman"/>
      <w:sz w:val="24"/>
      <w:szCs w:val="24"/>
      <w:lang w:val="en-US" w:eastAsia="zh-CN"/>
    </w:rPr>
  </w:style>
  <w:style w:type="character" w:customStyle="1" w:styleId="HeaderChar">
    <w:name w:val="Header Char"/>
    <w:basedOn w:val="DefaultParagraphFont"/>
    <w:link w:val="Header"/>
    <w:uiPriority w:val="99"/>
    <w:rsid w:val="000D0CAF"/>
    <w:rPr>
      <w:rFonts w:ascii="Times New Roman" w:eastAsia="Times New Roman" w:hAnsi="Times New Roman" w:cs="Times New Roman"/>
      <w:sz w:val="24"/>
      <w:szCs w:val="24"/>
      <w:lang w:val="en-US" w:eastAsia="zh-CN"/>
    </w:rPr>
  </w:style>
  <w:style w:type="paragraph" w:styleId="BodyText">
    <w:name w:val="Body Text"/>
    <w:aliases w:val="block style,Body,Standard paragraph,b"/>
    <w:basedOn w:val="Normal"/>
    <w:link w:val="BodyTextChar"/>
    <w:semiHidden/>
    <w:rsid w:val="00E03F7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lock style Char,Body Char,Standard paragraph Char,b Char"/>
    <w:basedOn w:val="DefaultParagraphFont"/>
    <w:link w:val="BodyText"/>
    <w:semiHidden/>
    <w:rsid w:val="00E03F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9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69BD"/>
  </w:style>
  <w:style w:type="paragraph" w:styleId="ListParagraph">
    <w:name w:val="List Paragraph"/>
    <w:aliases w:val="Akapit z listą BS,Outlines a.b.c.,List_Paragraph,Multilevel para_II,Akapit z lista BS,Normal bullet 2,List Paragraph1,A_wyliczenie,K-P_odwolanie,Akapit z listą5,maz_wyliczenie,opis dzialania,Bullet 1,Table of contents numbered"/>
    <w:basedOn w:val="Normal"/>
    <w:link w:val="ListParagraphChar"/>
    <w:uiPriority w:val="34"/>
    <w:qFormat/>
    <w:rsid w:val="00367F66"/>
    <w:pPr>
      <w:spacing w:after="160" w:line="259" w:lineRule="auto"/>
      <w:ind w:left="720"/>
      <w:contextualSpacing/>
    </w:pPr>
  </w:style>
  <w:style w:type="character" w:styleId="Hyperlink">
    <w:name w:val="Hyperlink"/>
    <w:uiPriority w:val="99"/>
    <w:unhideWhenUsed/>
    <w:rsid w:val="00084B9E"/>
    <w:rPr>
      <w:color w:val="0000FF"/>
      <w:u w:val="single"/>
    </w:rPr>
  </w:style>
  <w:style w:type="paragraph" w:styleId="TOC2">
    <w:name w:val="toc 2"/>
    <w:basedOn w:val="Normal"/>
    <w:next w:val="Normal"/>
    <w:uiPriority w:val="39"/>
    <w:unhideWhenUsed/>
    <w:rsid w:val="00084B9E"/>
    <w:pPr>
      <w:tabs>
        <w:tab w:val="right" w:leader="dot" w:pos="9071"/>
      </w:tabs>
      <w:spacing w:before="60" w:after="120" w:line="240" w:lineRule="auto"/>
      <w:ind w:left="850" w:hanging="850"/>
    </w:pPr>
    <w:rPr>
      <w:rFonts w:ascii="Times New Roman" w:eastAsia="Calibri" w:hAnsi="Times New Roman" w:cs="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Normal bullet 2 Char,List Paragraph1 Char,A_wyliczenie Char,K-P_odwolanie Char,Akapit z listą5 Char,maz_wyliczenie Char"/>
    <w:link w:val="ListParagraph"/>
    <w:uiPriority w:val="34"/>
    <w:locked/>
    <w:rsid w:val="00817061"/>
  </w:style>
  <w:style w:type="character" w:customStyle="1" w:styleId="Heading2Char">
    <w:name w:val="Heading 2 Char"/>
    <w:basedOn w:val="DefaultParagraphFont"/>
    <w:link w:val="Heading2"/>
    <w:uiPriority w:val="9"/>
    <w:semiHidden/>
    <w:rsid w:val="00B15A38"/>
    <w:rPr>
      <w:rFonts w:ascii="Cambria" w:eastAsia="Times New Roman" w:hAnsi="Cambria" w:cs="Times New Roman"/>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5A38"/>
    <w:pPr>
      <w:keepNext/>
      <w:spacing w:before="240" w:after="60" w:line="240" w:lineRule="auto"/>
      <w:outlineLvl w:val="1"/>
    </w:pPr>
    <w:rPr>
      <w:rFonts w:ascii="Cambria" w:eastAsia="Times New Roman" w:hAnsi="Cambria"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CAF"/>
    <w:pPr>
      <w:suppressAutoHyphens/>
      <w:spacing w:after="0" w:line="240" w:lineRule="auto"/>
      <w:textAlignment w:val="baseline"/>
    </w:pPr>
    <w:rPr>
      <w:rFonts w:ascii="Times New Roman" w:eastAsia="Times New Roman" w:hAnsi="Times New Roman" w:cs="Times New Roman"/>
      <w:sz w:val="24"/>
      <w:szCs w:val="24"/>
      <w:lang w:val="en-US" w:eastAsia="zh-CN"/>
    </w:rPr>
  </w:style>
  <w:style w:type="character" w:customStyle="1" w:styleId="HeaderChar">
    <w:name w:val="Header Char"/>
    <w:basedOn w:val="DefaultParagraphFont"/>
    <w:link w:val="Header"/>
    <w:uiPriority w:val="99"/>
    <w:rsid w:val="000D0CAF"/>
    <w:rPr>
      <w:rFonts w:ascii="Times New Roman" w:eastAsia="Times New Roman" w:hAnsi="Times New Roman" w:cs="Times New Roman"/>
      <w:sz w:val="24"/>
      <w:szCs w:val="24"/>
      <w:lang w:val="en-US" w:eastAsia="zh-CN"/>
    </w:rPr>
  </w:style>
  <w:style w:type="paragraph" w:styleId="BodyText">
    <w:name w:val="Body Text"/>
    <w:aliases w:val="block style,Body,Standard paragraph,b"/>
    <w:basedOn w:val="Normal"/>
    <w:link w:val="BodyTextChar"/>
    <w:semiHidden/>
    <w:rsid w:val="00E03F7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lock style Char,Body Char,Standard paragraph Char,b Char"/>
    <w:basedOn w:val="DefaultParagraphFont"/>
    <w:link w:val="BodyText"/>
    <w:semiHidden/>
    <w:rsid w:val="00E03F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9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69BD"/>
  </w:style>
  <w:style w:type="paragraph" w:styleId="ListParagraph">
    <w:name w:val="List Paragraph"/>
    <w:aliases w:val="Akapit z listą BS,Outlines a.b.c.,List_Paragraph,Multilevel para_II,Akapit z lista BS,Normal bullet 2,List Paragraph1,A_wyliczenie,K-P_odwolanie,Akapit z listą5,maz_wyliczenie,opis dzialania,Bullet 1,Table of contents numbered"/>
    <w:basedOn w:val="Normal"/>
    <w:link w:val="ListParagraphChar"/>
    <w:uiPriority w:val="34"/>
    <w:qFormat/>
    <w:rsid w:val="00367F66"/>
    <w:pPr>
      <w:spacing w:after="160" w:line="259" w:lineRule="auto"/>
      <w:ind w:left="720"/>
      <w:contextualSpacing/>
    </w:pPr>
  </w:style>
  <w:style w:type="character" w:styleId="Hyperlink">
    <w:name w:val="Hyperlink"/>
    <w:uiPriority w:val="99"/>
    <w:unhideWhenUsed/>
    <w:rsid w:val="00084B9E"/>
    <w:rPr>
      <w:color w:val="0000FF"/>
      <w:u w:val="single"/>
    </w:rPr>
  </w:style>
  <w:style w:type="paragraph" w:styleId="TOC2">
    <w:name w:val="toc 2"/>
    <w:basedOn w:val="Normal"/>
    <w:next w:val="Normal"/>
    <w:uiPriority w:val="39"/>
    <w:unhideWhenUsed/>
    <w:rsid w:val="00084B9E"/>
    <w:pPr>
      <w:tabs>
        <w:tab w:val="right" w:leader="dot" w:pos="9071"/>
      </w:tabs>
      <w:spacing w:before="60" w:after="120" w:line="240" w:lineRule="auto"/>
      <w:ind w:left="850" w:hanging="850"/>
    </w:pPr>
    <w:rPr>
      <w:rFonts w:ascii="Times New Roman" w:eastAsia="Calibri" w:hAnsi="Times New Roman" w:cs="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Normal bullet 2 Char,List Paragraph1 Char,A_wyliczenie Char,K-P_odwolanie Char,Akapit z listą5 Char,maz_wyliczenie Char"/>
    <w:link w:val="ListParagraph"/>
    <w:uiPriority w:val="34"/>
    <w:locked/>
    <w:rsid w:val="00817061"/>
  </w:style>
  <w:style w:type="character" w:customStyle="1" w:styleId="Heading2Char">
    <w:name w:val="Heading 2 Char"/>
    <w:basedOn w:val="DefaultParagraphFont"/>
    <w:link w:val="Heading2"/>
    <w:uiPriority w:val="9"/>
    <w:semiHidden/>
    <w:rsid w:val="00B15A38"/>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302">
      <w:bodyDiv w:val="1"/>
      <w:marLeft w:val="0"/>
      <w:marRight w:val="0"/>
      <w:marTop w:val="0"/>
      <w:marBottom w:val="0"/>
      <w:divBdr>
        <w:top w:val="none" w:sz="0" w:space="0" w:color="auto"/>
        <w:left w:val="none" w:sz="0" w:space="0" w:color="auto"/>
        <w:bottom w:val="none" w:sz="0" w:space="0" w:color="auto"/>
        <w:right w:val="none" w:sz="0" w:space="0" w:color="auto"/>
      </w:divBdr>
    </w:div>
    <w:div w:id="92669427">
      <w:bodyDiv w:val="1"/>
      <w:marLeft w:val="0"/>
      <w:marRight w:val="0"/>
      <w:marTop w:val="0"/>
      <w:marBottom w:val="0"/>
      <w:divBdr>
        <w:top w:val="none" w:sz="0" w:space="0" w:color="auto"/>
        <w:left w:val="none" w:sz="0" w:space="0" w:color="auto"/>
        <w:bottom w:val="none" w:sz="0" w:space="0" w:color="auto"/>
        <w:right w:val="none" w:sz="0" w:space="0" w:color="auto"/>
      </w:divBdr>
    </w:div>
    <w:div w:id="146628243">
      <w:bodyDiv w:val="1"/>
      <w:marLeft w:val="0"/>
      <w:marRight w:val="0"/>
      <w:marTop w:val="0"/>
      <w:marBottom w:val="0"/>
      <w:divBdr>
        <w:top w:val="none" w:sz="0" w:space="0" w:color="auto"/>
        <w:left w:val="none" w:sz="0" w:space="0" w:color="auto"/>
        <w:bottom w:val="none" w:sz="0" w:space="0" w:color="auto"/>
        <w:right w:val="none" w:sz="0" w:space="0" w:color="auto"/>
      </w:divBdr>
    </w:div>
    <w:div w:id="277179418">
      <w:bodyDiv w:val="1"/>
      <w:marLeft w:val="0"/>
      <w:marRight w:val="0"/>
      <w:marTop w:val="0"/>
      <w:marBottom w:val="0"/>
      <w:divBdr>
        <w:top w:val="none" w:sz="0" w:space="0" w:color="auto"/>
        <w:left w:val="none" w:sz="0" w:space="0" w:color="auto"/>
        <w:bottom w:val="none" w:sz="0" w:space="0" w:color="auto"/>
        <w:right w:val="none" w:sz="0" w:space="0" w:color="auto"/>
      </w:divBdr>
    </w:div>
    <w:div w:id="318002446">
      <w:bodyDiv w:val="1"/>
      <w:marLeft w:val="0"/>
      <w:marRight w:val="0"/>
      <w:marTop w:val="0"/>
      <w:marBottom w:val="0"/>
      <w:divBdr>
        <w:top w:val="none" w:sz="0" w:space="0" w:color="auto"/>
        <w:left w:val="none" w:sz="0" w:space="0" w:color="auto"/>
        <w:bottom w:val="none" w:sz="0" w:space="0" w:color="auto"/>
        <w:right w:val="none" w:sz="0" w:space="0" w:color="auto"/>
      </w:divBdr>
    </w:div>
    <w:div w:id="348678543">
      <w:bodyDiv w:val="1"/>
      <w:marLeft w:val="0"/>
      <w:marRight w:val="0"/>
      <w:marTop w:val="0"/>
      <w:marBottom w:val="0"/>
      <w:divBdr>
        <w:top w:val="none" w:sz="0" w:space="0" w:color="auto"/>
        <w:left w:val="none" w:sz="0" w:space="0" w:color="auto"/>
        <w:bottom w:val="none" w:sz="0" w:space="0" w:color="auto"/>
        <w:right w:val="none" w:sz="0" w:space="0" w:color="auto"/>
      </w:divBdr>
    </w:div>
    <w:div w:id="366495013">
      <w:bodyDiv w:val="1"/>
      <w:marLeft w:val="0"/>
      <w:marRight w:val="0"/>
      <w:marTop w:val="0"/>
      <w:marBottom w:val="0"/>
      <w:divBdr>
        <w:top w:val="none" w:sz="0" w:space="0" w:color="auto"/>
        <w:left w:val="none" w:sz="0" w:space="0" w:color="auto"/>
        <w:bottom w:val="none" w:sz="0" w:space="0" w:color="auto"/>
        <w:right w:val="none" w:sz="0" w:space="0" w:color="auto"/>
      </w:divBdr>
    </w:div>
    <w:div w:id="376398834">
      <w:bodyDiv w:val="1"/>
      <w:marLeft w:val="0"/>
      <w:marRight w:val="0"/>
      <w:marTop w:val="0"/>
      <w:marBottom w:val="0"/>
      <w:divBdr>
        <w:top w:val="none" w:sz="0" w:space="0" w:color="auto"/>
        <w:left w:val="none" w:sz="0" w:space="0" w:color="auto"/>
        <w:bottom w:val="none" w:sz="0" w:space="0" w:color="auto"/>
        <w:right w:val="none" w:sz="0" w:space="0" w:color="auto"/>
      </w:divBdr>
    </w:div>
    <w:div w:id="469131962">
      <w:bodyDiv w:val="1"/>
      <w:marLeft w:val="0"/>
      <w:marRight w:val="0"/>
      <w:marTop w:val="0"/>
      <w:marBottom w:val="0"/>
      <w:divBdr>
        <w:top w:val="none" w:sz="0" w:space="0" w:color="auto"/>
        <w:left w:val="none" w:sz="0" w:space="0" w:color="auto"/>
        <w:bottom w:val="none" w:sz="0" w:space="0" w:color="auto"/>
        <w:right w:val="none" w:sz="0" w:space="0" w:color="auto"/>
      </w:divBdr>
    </w:div>
    <w:div w:id="724178117">
      <w:bodyDiv w:val="1"/>
      <w:marLeft w:val="0"/>
      <w:marRight w:val="0"/>
      <w:marTop w:val="0"/>
      <w:marBottom w:val="0"/>
      <w:divBdr>
        <w:top w:val="none" w:sz="0" w:space="0" w:color="auto"/>
        <w:left w:val="none" w:sz="0" w:space="0" w:color="auto"/>
        <w:bottom w:val="none" w:sz="0" w:space="0" w:color="auto"/>
        <w:right w:val="none" w:sz="0" w:space="0" w:color="auto"/>
      </w:divBdr>
    </w:div>
    <w:div w:id="751397332">
      <w:bodyDiv w:val="1"/>
      <w:marLeft w:val="0"/>
      <w:marRight w:val="0"/>
      <w:marTop w:val="0"/>
      <w:marBottom w:val="0"/>
      <w:divBdr>
        <w:top w:val="none" w:sz="0" w:space="0" w:color="auto"/>
        <w:left w:val="none" w:sz="0" w:space="0" w:color="auto"/>
        <w:bottom w:val="none" w:sz="0" w:space="0" w:color="auto"/>
        <w:right w:val="none" w:sz="0" w:space="0" w:color="auto"/>
      </w:divBdr>
    </w:div>
    <w:div w:id="878006272">
      <w:bodyDiv w:val="1"/>
      <w:marLeft w:val="0"/>
      <w:marRight w:val="0"/>
      <w:marTop w:val="0"/>
      <w:marBottom w:val="0"/>
      <w:divBdr>
        <w:top w:val="none" w:sz="0" w:space="0" w:color="auto"/>
        <w:left w:val="none" w:sz="0" w:space="0" w:color="auto"/>
        <w:bottom w:val="none" w:sz="0" w:space="0" w:color="auto"/>
        <w:right w:val="none" w:sz="0" w:space="0" w:color="auto"/>
      </w:divBdr>
    </w:div>
    <w:div w:id="956722075">
      <w:bodyDiv w:val="1"/>
      <w:marLeft w:val="0"/>
      <w:marRight w:val="0"/>
      <w:marTop w:val="0"/>
      <w:marBottom w:val="0"/>
      <w:divBdr>
        <w:top w:val="none" w:sz="0" w:space="0" w:color="auto"/>
        <w:left w:val="none" w:sz="0" w:space="0" w:color="auto"/>
        <w:bottom w:val="none" w:sz="0" w:space="0" w:color="auto"/>
        <w:right w:val="none" w:sz="0" w:space="0" w:color="auto"/>
      </w:divBdr>
    </w:div>
    <w:div w:id="1152603471">
      <w:bodyDiv w:val="1"/>
      <w:marLeft w:val="0"/>
      <w:marRight w:val="0"/>
      <w:marTop w:val="0"/>
      <w:marBottom w:val="0"/>
      <w:divBdr>
        <w:top w:val="none" w:sz="0" w:space="0" w:color="auto"/>
        <w:left w:val="none" w:sz="0" w:space="0" w:color="auto"/>
        <w:bottom w:val="none" w:sz="0" w:space="0" w:color="auto"/>
        <w:right w:val="none" w:sz="0" w:space="0" w:color="auto"/>
      </w:divBdr>
    </w:div>
    <w:div w:id="1241676236">
      <w:bodyDiv w:val="1"/>
      <w:marLeft w:val="0"/>
      <w:marRight w:val="0"/>
      <w:marTop w:val="0"/>
      <w:marBottom w:val="0"/>
      <w:divBdr>
        <w:top w:val="none" w:sz="0" w:space="0" w:color="auto"/>
        <w:left w:val="none" w:sz="0" w:space="0" w:color="auto"/>
        <w:bottom w:val="none" w:sz="0" w:space="0" w:color="auto"/>
        <w:right w:val="none" w:sz="0" w:space="0" w:color="auto"/>
      </w:divBdr>
    </w:div>
    <w:div w:id="1389037447">
      <w:bodyDiv w:val="1"/>
      <w:marLeft w:val="0"/>
      <w:marRight w:val="0"/>
      <w:marTop w:val="0"/>
      <w:marBottom w:val="0"/>
      <w:divBdr>
        <w:top w:val="none" w:sz="0" w:space="0" w:color="auto"/>
        <w:left w:val="none" w:sz="0" w:space="0" w:color="auto"/>
        <w:bottom w:val="none" w:sz="0" w:space="0" w:color="auto"/>
        <w:right w:val="none" w:sz="0" w:space="0" w:color="auto"/>
      </w:divBdr>
    </w:div>
    <w:div w:id="1632441338">
      <w:bodyDiv w:val="1"/>
      <w:marLeft w:val="0"/>
      <w:marRight w:val="0"/>
      <w:marTop w:val="0"/>
      <w:marBottom w:val="0"/>
      <w:divBdr>
        <w:top w:val="none" w:sz="0" w:space="0" w:color="auto"/>
        <w:left w:val="none" w:sz="0" w:space="0" w:color="auto"/>
        <w:bottom w:val="none" w:sz="0" w:space="0" w:color="auto"/>
        <w:right w:val="none" w:sz="0" w:space="0" w:color="auto"/>
      </w:divBdr>
    </w:div>
    <w:div w:id="21248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D6A8-FA4D-49C4-BA19-3E819E14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24095</Words>
  <Characters>139752</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APOSTOL</dc:creator>
  <cp:lastModifiedBy>Viorica APOSTOL</cp:lastModifiedBy>
  <cp:revision>3</cp:revision>
  <dcterms:created xsi:type="dcterms:W3CDTF">2019-09-17T08:01:00Z</dcterms:created>
  <dcterms:modified xsi:type="dcterms:W3CDTF">2019-09-17T08:04:00Z</dcterms:modified>
</cp:coreProperties>
</file>