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0B0A351" w:rsidR="00B45522" w:rsidRPr="00A9752D" w:rsidRDefault="006B227E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Material de instruire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00C8B72F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B7E7" w14:textId="7DAEB7F0" w:rsidR="0023307A" w:rsidRDefault="006B227E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Material de instruire</w:t>
            </w:r>
            <w:r w:rsidR="0023307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8565B4">
              <w:rPr>
                <w:rFonts w:ascii="Arial" w:hAnsi="Arial" w:cs="Arial"/>
                <w:sz w:val="20"/>
                <w:szCs w:val="20"/>
                <w:lang w:val="ro-RO"/>
              </w:rPr>
              <w:t>– materiale textile</w:t>
            </w:r>
            <w:bookmarkStart w:id="0" w:name="_GoBack"/>
            <w:bookmarkEnd w:id="0"/>
          </w:p>
          <w:p w14:paraId="7DC0D44C" w14:textId="77777777" w:rsidR="0023307A" w:rsidRDefault="0023307A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84D6DFF" w14:textId="0A9A2E8E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6B227E" w:rsidRPr="00262CC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39162000 Material de instruire</w:t>
            </w:r>
            <w:r w:rsidR="00262CC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262CC8" w:rsidRPr="00026A7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19200000 Materiale textile şi articole conexe, 39562000 Fetru, 39227000 Ace de cusut şi de tricotat şi degetare, 19430000 Fire textile din fibre naturale, 39227110 Ace de cusut</w:t>
            </w:r>
            <w:r w:rsidR="00026A7F" w:rsidRPr="00026A7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, 19280000 Lână, piei brute şi prelucrate, 19281000 Lână, 19270000 Ţesături fără urzeală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7CB401AD" w:rsidR="00430A78" w:rsidRPr="00254F79" w:rsidRDefault="006B227E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Material de instruire</w:t>
            </w:r>
            <w:r w:rsidR="0023307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Textiles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Werkmaterial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Schulen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2023/2024</w:t>
            </w:r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Baumwollstoff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rot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Baumwollstoff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weiß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Durchzugsstoff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Bastelfilz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Flockenbast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Synthetische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Watte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Füllmaterial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),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Gitterstoff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Häkelnadel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Jute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Perlgarn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Sticknadel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Nr. 22,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Smyrnastramin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Strick-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Häkelgarn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Strick-</w:t>
            </w:r>
            <w:proofErr w:type="spellEnd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 w:rsidR="0026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Filzwolle</w:t>
            </w:r>
            <w:proofErr w:type="spellEnd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Webnadeln</w:t>
            </w:r>
            <w:proofErr w:type="spellEnd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Wolle</w:t>
            </w:r>
            <w:proofErr w:type="spellEnd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Nadelstärke</w:t>
            </w:r>
            <w:proofErr w:type="spellEnd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 – 7, </w:t>
            </w:r>
            <w:proofErr w:type="spellStart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Wolle</w:t>
            </w:r>
            <w:proofErr w:type="spellEnd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Nadelstärke</w:t>
            </w:r>
            <w:proofErr w:type="spellEnd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3,5 - 4,5, </w:t>
            </w:r>
            <w:proofErr w:type="spellStart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Wollvlies</w:t>
            </w:r>
            <w:proofErr w:type="spellEnd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Märchenwolle</w:t>
            </w:r>
            <w:proofErr w:type="spellEnd"/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2B550A77" w14:textId="77777777" w:rsidR="00262CC8" w:rsidRDefault="00262CC8" w:rsidP="00262CC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787F3904" w14:textId="77777777" w:rsidR="00262CC8" w:rsidRDefault="00262CC8" w:rsidP="00262CC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  <w:p w14:paraId="42593637" w14:textId="2F282FBC" w:rsidR="001E254F" w:rsidRPr="006D04BB" w:rsidRDefault="00262CC8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Numărul maxim de loturi care pot fi atribuite unui singur ofertant: 18</w:t>
            </w:r>
          </w:p>
        </w:tc>
      </w:tr>
      <w:tr w:rsidR="00D0121A" w:rsidRPr="00D14EED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CCE3B9D" w:rsidR="00D0121A" w:rsidRPr="005B58B6" w:rsidRDefault="006B227E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54</w:t>
            </w:r>
          </w:p>
        </w:tc>
      </w:tr>
      <w:tr w:rsidR="00D0121A" w:rsidRPr="00D14EE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7A49ED1E" w:rsidR="00D0121A" w:rsidRPr="000F1B90" w:rsidRDefault="006B227E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Simone-de-Beauvoir-Platz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1220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7A0F272A" w:rsidR="00D0121A" w:rsidRPr="001C17A3" w:rsidRDefault="006B227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+43 1400054000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1E388D68" w:rsidR="00D0121A" w:rsidRPr="001C17A3" w:rsidRDefault="006B227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+43 140009954100</w:t>
            </w:r>
          </w:p>
        </w:tc>
      </w:tr>
      <w:tr w:rsidR="00D0121A" w:rsidRPr="008565B4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45962DD" w:rsidR="00C472B0" w:rsidRPr="00090435" w:rsidRDefault="008565B4" w:rsidP="008A2D12">
            <w:pPr>
              <w:rPr>
                <w:lang w:val="ro-RO"/>
              </w:rPr>
            </w:pPr>
            <w:hyperlink r:id="rId7" w:history="1">
              <w:r w:rsidR="006B227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post@ma54.wien.gv.at</w:t>
              </w:r>
            </w:hyperlink>
          </w:p>
        </w:tc>
      </w:tr>
      <w:tr w:rsidR="00D0121A" w:rsidRPr="008565B4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4A5C467B" w:rsidR="007C40DF" w:rsidRDefault="007C40DF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6B227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www.wien.at</w:t>
              </w:r>
            </w:hyperlink>
          </w:p>
          <w:p w14:paraId="4115837D" w14:textId="4B9C1FD9" w:rsidR="00CE7420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6B227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https://www.wien.gv.at/Vergabeportal/Detail/128260</w:t>
              </w:r>
            </w:hyperlink>
          </w:p>
          <w:p w14:paraId="4738640E" w14:textId="77777777" w:rsidR="006B227E" w:rsidRDefault="006B227E" w:rsidP="006B227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Informaţii suplimentare pot fi obţinute de la o altă adresă: </w:t>
            </w:r>
          </w:p>
          <w:p w14:paraId="031725D6" w14:textId="52459104" w:rsidR="0023307A" w:rsidRPr="009043EB" w:rsidRDefault="006B227E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Zentraler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Einkauf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Logistik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Număr naţional de înregistrare: 9110020116078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Simone-de-Beauvoir-Platz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1220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Persoană de contact: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Fachbereich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Büro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Bildung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Fr. Irene Geiger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E-mail: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irene.geiger@wien.gv.at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Telefon: +43 1400054071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Fax: +43 140009954100</w:t>
            </w:r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9322FFE" w:rsidR="00200118" w:rsidRPr="00F40FB3" w:rsidRDefault="006B227E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Vergabecenter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Ing. Daniela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Pongratz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DEA" w14:textId="0B9DFF93" w:rsidR="00E678E0" w:rsidRDefault="00026A7F" w:rsidP="00E678E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/07/2022</w:t>
            </w:r>
          </w:p>
          <w:p w14:paraId="6A91519C" w14:textId="23ACD2EE" w:rsidR="00E7318B" w:rsidRPr="00483161" w:rsidRDefault="00B61A12" w:rsidP="00026A7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09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25851CEA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13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0E2F1CBA" w14:textId="3649E279" w:rsidR="00B05322" w:rsidRDefault="008E0F26" w:rsidP="00F1533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73AFB197" w14:textId="77777777" w:rsidR="00F15334" w:rsidRDefault="00F15334" w:rsidP="00F1533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>
              <w:rPr>
                <w:rStyle w:val="timark13"/>
                <w:rFonts w:ascii="Lucida Grande" w:hAnsi="Lucida Grande" w:cs="Lucida Grande"/>
                <w:color w:val="000000"/>
                <w:sz w:val="20"/>
                <w:szCs w:val="20"/>
                <w:lang w:val="ro-RO"/>
                <w:specVanish w:val="0"/>
              </w:rPr>
              <w:t>Perioada minimă pe parcursul căreia ofertantul trebuie să își mențină oferta</w:t>
            </w:r>
          </w:p>
          <w:p w14:paraId="1E081902" w14:textId="58749EFE" w:rsidR="00F15334" w:rsidRPr="00EE033C" w:rsidRDefault="00F15334" w:rsidP="00F1533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7586" w14:textId="4F0D3CCA" w:rsidR="00F15334" w:rsidRDefault="00026A7F" w:rsidP="00F1533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</w:t>
            </w:r>
            <w:r w:rsidR="00F1533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/07/2022</w:t>
            </w:r>
          </w:p>
          <w:p w14:paraId="262A1B3C" w14:textId="459F2AE0" w:rsidR="009B1859" w:rsidRPr="005B58B6" w:rsidRDefault="00F15334" w:rsidP="00026A7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026A7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09:3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8565B4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A7F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307A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2CC8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227E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2492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65B4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1533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F15334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F15334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63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2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3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67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12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26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932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07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52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48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6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34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2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84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5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06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40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23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9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98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947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246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30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4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491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9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1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0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620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25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675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3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028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7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166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2528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90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@ma54.wien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rene.geiger@wien.gv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28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3223-1BCD-4CD5-A9E8-B65B8697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3589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2</cp:revision>
  <cp:lastPrinted>2022-06-15T10:29:00Z</cp:lastPrinted>
  <dcterms:created xsi:type="dcterms:W3CDTF">2022-06-15T12:38:00Z</dcterms:created>
  <dcterms:modified xsi:type="dcterms:W3CDTF">2022-06-15T12:38:00Z</dcterms:modified>
</cp:coreProperties>
</file>