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B968F" w14:textId="77777777" w:rsidR="008D2E31" w:rsidRDefault="00000000">
      <w:pPr>
        <w:spacing w:after="0" w:line="240" w:lineRule="auto"/>
        <w:jc w:val="center"/>
        <w:rPr>
          <w:rFonts w:ascii="Trebuchet MS" w:eastAsia="Trebuchet MS" w:hAnsi="Trebuchet MS" w:cs="Trebuchet MS"/>
          <w:b/>
        </w:rPr>
      </w:pPr>
      <w:r>
        <w:rPr>
          <w:rFonts w:ascii="Trebuchet MS" w:eastAsia="Trebuchet MS" w:hAnsi="Trebuchet MS" w:cs="Trebuchet MS"/>
          <w:b/>
        </w:rPr>
        <w:t>NOTĂ DE FUNDAMENTARE</w:t>
      </w:r>
    </w:p>
    <w:p w14:paraId="14CBF047" w14:textId="77777777" w:rsidR="008D2E31" w:rsidRDefault="008D2E31">
      <w:pPr>
        <w:spacing w:after="0" w:line="240" w:lineRule="auto"/>
        <w:jc w:val="center"/>
        <w:rPr>
          <w:rFonts w:ascii="Trebuchet MS" w:eastAsia="Trebuchet MS" w:hAnsi="Trebuchet MS" w:cs="Trebuchet MS"/>
          <w:b/>
        </w:rPr>
      </w:pPr>
    </w:p>
    <w:tbl>
      <w:tblPr>
        <w:tblStyle w:val="Style39"/>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1419"/>
        <w:gridCol w:w="584"/>
        <w:gridCol w:w="585"/>
        <w:gridCol w:w="584"/>
        <w:gridCol w:w="585"/>
        <w:gridCol w:w="2338"/>
      </w:tblGrid>
      <w:tr w:rsidR="008D2E31" w14:paraId="30BA36C5" w14:textId="77777777">
        <w:tc>
          <w:tcPr>
            <w:tcW w:w="9351" w:type="dxa"/>
            <w:gridSpan w:val="7"/>
          </w:tcPr>
          <w:p w14:paraId="6ECD7EE0" w14:textId="77777777" w:rsidR="008D2E31" w:rsidRDefault="00000000">
            <w:pPr>
              <w:spacing w:after="0" w:line="240" w:lineRule="auto"/>
              <w:jc w:val="center"/>
              <w:rPr>
                <w:rFonts w:ascii="Trebuchet MS" w:eastAsia="Trebuchet MS" w:hAnsi="Trebuchet MS" w:cs="Trebuchet MS"/>
                <w:b/>
              </w:rPr>
            </w:pPr>
            <w:r>
              <w:rPr>
                <w:rFonts w:ascii="Trebuchet MS" w:eastAsia="Trebuchet MS" w:hAnsi="Trebuchet MS" w:cs="Trebuchet MS"/>
                <w:b/>
              </w:rPr>
              <w:t>Secțiunea 1:</w:t>
            </w:r>
          </w:p>
          <w:p w14:paraId="5C894239" w14:textId="77777777" w:rsidR="008D2E31" w:rsidRDefault="00000000">
            <w:pPr>
              <w:spacing w:after="0" w:line="240" w:lineRule="auto"/>
              <w:jc w:val="center"/>
              <w:rPr>
                <w:rFonts w:ascii="Trebuchet MS" w:eastAsia="Trebuchet MS" w:hAnsi="Trebuchet MS" w:cs="Trebuchet MS"/>
                <w:b/>
              </w:rPr>
            </w:pPr>
            <w:r>
              <w:rPr>
                <w:rFonts w:ascii="Trebuchet MS" w:eastAsia="Trebuchet MS" w:hAnsi="Trebuchet MS" w:cs="Trebuchet MS"/>
                <w:b/>
              </w:rPr>
              <w:t>Titlul proiectului de act normativ</w:t>
            </w:r>
          </w:p>
          <w:p w14:paraId="18BE5F73" w14:textId="77777777" w:rsidR="008D2E31" w:rsidRDefault="00000000">
            <w:pPr>
              <w:spacing w:after="0" w:line="240" w:lineRule="auto"/>
              <w:jc w:val="center"/>
              <w:rPr>
                <w:rFonts w:ascii="Trebuchet MS" w:eastAsia="Trebuchet MS" w:hAnsi="Trebuchet MS" w:cs="Trebuchet MS"/>
                <w:b/>
              </w:rPr>
            </w:pPr>
            <w:r>
              <w:rPr>
                <w:rFonts w:ascii="Trebuchet MS" w:eastAsia="Trebuchet MS" w:hAnsi="Trebuchet MS" w:cs="Trebuchet MS"/>
                <w:b/>
              </w:rPr>
              <w:t xml:space="preserve">ORDONANŢĂ DE URGENŢĂ </w:t>
            </w:r>
          </w:p>
          <w:p w14:paraId="5A6070FA" w14:textId="77777777" w:rsidR="008D2E31" w:rsidRDefault="00000000">
            <w:pPr>
              <w:spacing w:after="0" w:line="240" w:lineRule="auto"/>
              <w:jc w:val="center"/>
              <w:rPr>
                <w:rFonts w:ascii="Trebuchet MS" w:eastAsia="Trebuchet MS" w:hAnsi="Trebuchet MS" w:cs="Trebuchet MS"/>
                <w:b/>
              </w:rPr>
            </w:pPr>
            <w:r>
              <w:rPr>
                <w:rFonts w:ascii="Trebuchet MS" w:eastAsia="Trebuchet MS" w:hAnsi="Trebuchet MS" w:cs="Trebuchet MS"/>
                <w:b/>
              </w:rPr>
              <w:t>privind unele măsuri pentru acordarea de sprijin financiar pentru întreprinderile din domeniul turismului, alimentației publice și organizării de evenimente, a căror activitate a fost afectată în contextul agresiunii Rusiei împotriva Ucrainei</w:t>
            </w:r>
          </w:p>
          <w:p w14:paraId="40DB1B7C" w14:textId="77777777" w:rsidR="008D2E31" w:rsidRDefault="008D2E31">
            <w:pPr>
              <w:spacing w:after="0" w:line="240" w:lineRule="auto"/>
              <w:jc w:val="center"/>
              <w:rPr>
                <w:rFonts w:ascii="Trebuchet MS" w:eastAsia="Trebuchet MS" w:hAnsi="Trebuchet MS" w:cs="Trebuchet MS"/>
                <w:b/>
                <w:u w:val="single"/>
              </w:rPr>
            </w:pPr>
          </w:p>
        </w:tc>
      </w:tr>
      <w:tr w:rsidR="008D2E31" w14:paraId="36F105EC" w14:textId="77777777">
        <w:tc>
          <w:tcPr>
            <w:tcW w:w="9351" w:type="dxa"/>
            <w:gridSpan w:val="7"/>
          </w:tcPr>
          <w:p w14:paraId="72D3EB6B" w14:textId="77777777" w:rsidR="008D2E31" w:rsidRDefault="00000000">
            <w:pPr>
              <w:spacing w:after="0" w:line="240" w:lineRule="auto"/>
              <w:jc w:val="center"/>
              <w:rPr>
                <w:rFonts w:ascii="Trebuchet MS" w:eastAsia="Trebuchet MS" w:hAnsi="Trebuchet MS" w:cs="Trebuchet MS"/>
                <w:b/>
              </w:rPr>
            </w:pPr>
            <w:r>
              <w:rPr>
                <w:rFonts w:ascii="Trebuchet MS" w:eastAsia="Trebuchet MS" w:hAnsi="Trebuchet MS" w:cs="Trebuchet MS"/>
                <w:b/>
              </w:rPr>
              <w:t>Secțiunea a 2-a:</w:t>
            </w:r>
          </w:p>
          <w:p w14:paraId="46FB6F7E" w14:textId="77777777" w:rsidR="008D2E31" w:rsidRDefault="00000000">
            <w:pPr>
              <w:spacing w:after="0" w:line="240" w:lineRule="auto"/>
              <w:jc w:val="center"/>
              <w:rPr>
                <w:rFonts w:ascii="Trebuchet MS" w:eastAsia="Trebuchet MS" w:hAnsi="Trebuchet MS" w:cs="Trebuchet MS"/>
                <w:b/>
              </w:rPr>
            </w:pPr>
            <w:r>
              <w:rPr>
                <w:rFonts w:ascii="Trebuchet MS" w:eastAsia="Trebuchet MS" w:hAnsi="Trebuchet MS" w:cs="Trebuchet MS"/>
                <w:b/>
              </w:rPr>
              <w:t>Motivul emiterii actului normativ</w:t>
            </w:r>
          </w:p>
        </w:tc>
      </w:tr>
      <w:tr w:rsidR="008D2E31" w14:paraId="5140D112" w14:textId="77777777">
        <w:tc>
          <w:tcPr>
            <w:tcW w:w="9351" w:type="dxa"/>
            <w:gridSpan w:val="7"/>
          </w:tcPr>
          <w:p w14:paraId="577CFDB5"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 xml:space="preserve">2.1. Sursa proiectului de act normativ </w:t>
            </w:r>
          </w:p>
          <w:p w14:paraId="711DF3D3"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 xml:space="preserve">Măsura prevăzute în proiectul de act normativ </w:t>
            </w:r>
            <w:proofErr w:type="gramStart"/>
            <w:r>
              <w:rPr>
                <w:rFonts w:ascii="Trebuchet MS" w:eastAsia="Trebuchet MS" w:hAnsi="Trebuchet MS" w:cs="Trebuchet MS"/>
              </w:rPr>
              <w:t>are  în</w:t>
            </w:r>
            <w:proofErr w:type="gramEnd"/>
            <w:r>
              <w:rPr>
                <w:rFonts w:ascii="Trebuchet MS" w:eastAsia="Trebuchet MS" w:hAnsi="Trebuchet MS" w:cs="Trebuchet MS"/>
              </w:rPr>
              <w:t xml:space="preserve"> vedere sprijinirea   atat a intreprinderilor mari, cat si  a sectorului IMM, sector care reprezintă o prioritate a programului economic – parte componentă semnificativă a Programului de guvernare 2021 - 2024 și este inițiata de Ministerul Antreprenoriatului si Turismului.</w:t>
            </w:r>
          </w:p>
          <w:p w14:paraId="251FD526" w14:textId="77777777" w:rsidR="008D2E31" w:rsidRDefault="008D2E31">
            <w:pPr>
              <w:spacing w:after="0" w:line="240" w:lineRule="auto"/>
              <w:jc w:val="both"/>
              <w:rPr>
                <w:rFonts w:ascii="Trebuchet MS" w:eastAsia="Trebuchet MS" w:hAnsi="Trebuchet MS" w:cs="Trebuchet MS"/>
                <w:b/>
              </w:rPr>
            </w:pPr>
          </w:p>
        </w:tc>
      </w:tr>
      <w:tr w:rsidR="008D2E31" w14:paraId="3413F497" w14:textId="77777777">
        <w:tc>
          <w:tcPr>
            <w:tcW w:w="9351" w:type="dxa"/>
            <w:gridSpan w:val="7"/>
          </w:tcPr>
          <w:p w14:paraId="3EA17735"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2.2. Descrierea situației actuale</w:t>
            </w:r>
          </w:p>
          <w:p w14:paraId="5366F3A9"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Prin  schema de ajutor de stat se are în vedere acordarea de sprijin financiar din fonduri publice naționale pentru întreprinderile mici și mijlocii și întreprinderile mari din domeniul turismului, alimentației publice și organizării de evenimente, agențiilor de turism licențiate și ghizilor de turism atestați, a căror activitate economică a fost afectată de conflictul armat din Ucraina și/sau de sancțiunile economice, financiare și comerciale impuse de comunitatea europeană și internațională sau de contramăsurile de retorsiune luate de Rusia în semn de răspuns la acestea.</w:t>
            </w:r>
          </w:p>
          <w:p w14:paraId="2F9E7835"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 xml:space="preserve">Ajutoarele de stat acordate în baza prezentei scheme de ajutor de stat sunt compatibile cu piața internă, în conformitate cu prevederile Comunicării Comisiei Europene - Cadru temporar de criză pentru măsuri de ajutor de stat de sprijinire </w:t>
            </w:r>
            <w:proofErr w:type="gramStart"/>
            <w:r>
              <w:rPr>
                <w:rFonts w:ascii="Trebuchet MS" w:eastAsia="Trebuchet MS" w:hAnsi="Trebuchet MS" w:cs="Trebuchet MS"/>
              </w:rPr>
              <w:t>a</w:t>
            </w:r>
            <w:proofErr w:type="gramEnd"/>
            <w:r>
              <w:rPr>
                <w:rFonts w:ascii="Trebuchet MS" w:eastAsia="Trebuchet MS" w:hAnsi="Trebuchet MS" w:cs="Trebuchet MS"/>
              </w:rPr>
              <w:t xml:space="preserve"> economiei ca urmare a agresiunii Rusiei împotriva Ucrainei (2022/C131/01), denumită în continuare Cadrul temporar Ucraina și se vor acorda după obținerea deciziei de autorizare a Comisiei Europene.</w:t>
            </w:r>
          </w:p>
          <w:p w14:paraId="6D764C9D"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Schema este implementată de către Ministerul Antreprenoriatului și Turismului, denumit în continuare MAT, prin intermediul Agențiilor pentru Întreprinderi Mici și Mijlocii, Atragere de Investiții și Promovare a Exportului (AIMMAIPE) în parteneriat cu Serviciul de Telecomunicații Speciale în vederea analizei, dezvoltării și administrării aplicației electronice de gestiune și implementare a schemei de ajutor, în conformitate cu prevederile Hotărârii Guvernului nr. 1327/2021 privind organizarea și funcționarea Ministerului Antreprenoriatului și Turismului, cu modificările și completările ulterioare.</w:t>
            </w:r>
          </w:p>
          <w:p w14:paraId="6E660830"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După obținerea deciziei de autorizare a Comisiei Europene, prezenta schemă de ajutor va fi aprobată prin Ordonanță de Urgență a Guvernului și publicată în Monitorul Oficial al României.</w:t>
            </w:r>
          </w:p>
          <w:p w14:paraId="5B54FBAB"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 xml:space="preserve">Bugetul Schemei este estimat la 750 milioane euro, echivalent în </w:t>
            </w:r>
            <w:proofErr w:type="gramStart"/>
            <w:r>
              <w:rPr>
                <w:rFonts w:ascii="Trebuchet MS" w:eastAsia="Trebuchet MS" w:hAnsi="Trebuchet MS" w:cs="Trebuchet MS"/>
              </w:rPr>
              <w:t>lei,  prin</w:t>
            </w:r>
            <w:proofErr w:type="gramEnd"/>
            <w:r>
              <w:rPr>
                <w:rFonts w:ascii="Trebuchet MS" w:eastAsia="Trebuchet MS" w:hAnsi="Trebuchet MS" w:cs="Trebuchet MS"/>
              </w:rPr>
              <w:t xml:space="preserve"> implementarea măsurii se estimează acordarea de ajutor de stat unui număr estimat de 10.000 de beneficiari.</w:t>
            </w:r>
          </w:p>
          <w:p w14:paraId="6647AE0E"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Beneficiarii de ajutor de stat sunt structuri de primire turistice cu funcțiuni de cazare clasificate, structuri / unități de alimentație și organizatori de evenimente, înregistrate/înregistrați în scopuri fiscale pe teritoriul României, agenții de turism licențiate și ghizii de turism atestați, care își desfășoară activitatea pe teritoriul României, deținute de sau organizați ca întreprinderi mari sau întreprinderi mici și mijlocii, înființate în baza Legii societăților nr. 31/1990, republicată, cu modificările și completările ulterioare, a Legii nr. 1/2005 privind organizarea și funcționarea cooperației, republicată, cu modificările ulterioare, sau a Ordonanței de urgență a Guvernului nr. 6/2011 pentru stimularea înființării și dezvoltării microîntreprinderilor de către întreprinzătorii debutanți în afaceri, cu modificările și completările ulterioare.</w:t>
            </w:r>
          </w:p>
          <w:p w14:paraId="66ED2E3E" w14:textId="77777777" w:rsidR="008D2E31" w:rsidRDefault="008D2E31">
            <w:pPr>
              <w:spacing w:after="0" w:line="240" w:lineRule="auto"/>
              <w:jc w:val="both"/>
              <w:rPr>
                <w:rFonts w:ascii="Trebuchet MS" w:eastAsia="Trebuchet MS" w:hAnsi="Trebuchet MS" w:cs="Trebuchet MS"/>
                <w:b/>
              </w:rPr>
            </w:pPr>
          </w:p>
        </w:tc>
      </w:tr>
      <w:tr w:rsidR="008D2E31" w14:paraId="43CC7AC9" w14:textId="77777777">
        <w:tc>
          <w:tcPr>
            <w:tcW w:w="9351" w:type="dxa"/>
            <w:gridSpan w:val="7"/>
          </w:tcPr>
          <w:p w14:paraId="7C9B0631"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2.3. Schimbări preconizate</w:t>
            </w:r>
          </w:p>
          <w:p w14:paraId="62496EA0"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lastRenderedPageBreak/>
              <w:t xml:space="preserve"> Prin  schema de ajutor de stat se are în vedere acordarea de sprijin financiar din fonduri publice naționale pentru întreprinderile mici și mijlocii și întreprinderile mari din domeniul turismului, alimentației publice și organizării de evenimente, agențiilor de turism licențiate și ghizilor de turism atestați, a căror activitate economică a fost afectată de conflictul armat din Ucraina și/sau de sancțiunile economice, financiare și comerciale impuse de comunitatea europeană și internațională sau de contramăsurile de retorsiune luate de Rusia în semn de răspuns la acestea.</w:t>
            </w:r>
          </w:p>
          <w:p w14:paraId="3625CE76"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 xml:space="preserve">Ajutoarele de stat acordate în baza prezentei scheme de ajutor de stat sunt compatibile cu piața internă, în conformitate cu prevederile Comunicării Comisiei Europene - Cadru temporar de criză pentru măsuri de ajutor de stat de sprijinire </w:t>
            </w:r>
            <w:proofErr w:type="gramStart"/>
            <w:r>
              <w:rPr>
                <w:rFonts w:ascii="Trebuchet MS" w:eastAsia="Trebuchet MS" w:hAnsi="Trebuchet MS" w:cs="Trebuchet MS"/>
              </w:rPr>
              <w:t>a</w:t>
            </w:r>
            <w:proofErr w:type="gramEnd"/>
            <w:r>
              <w:rPr>
                <w:rFonts w:ascii="Trebuchet MS" w:eastAsia="Trebuchet MS" w:hAnsi="Trebuchet MS" w:cs="Trebuchet MS"/>
              </w:rPr>
              <w:t xml:space="preserve"> economiei ca urmare a agresiunii Rusiei împotriva Ucrainei (2022/C131/01), denumită în continuare Cadrul temporar Ucraina și se vor acorda după obținerea deciziei de autorizare a Comisiei Europene.</w:t>
            </w:r>
          </w:p>
          <w:p w14:paraId="636E52A4"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Schema este implementată de către Ministerul Antreprenoriatului și Turismului, denumit în continuare MAT, prin intermediul Agențiilor pentru Întreprinderi Mici și Mijlocii, Atragere de Investiții și Promovare a Exportului (AIMMAIPE) în parteneriat cu Serviciul de Telecomunicații Speciale în vederea analizei, dezvoltării și administrării aplicației electronice de gestiune și implementare a schemei de ajutor, în conformitate cu prevederile Hotărârii Guvernului nr. 1327/2021 privind organizarea și funcționarea Ministerului Antreprenoriatului și Turismului, cu modificările și completările ulterioare.</w:t>
            </w:r>
          </w:p>
          <w:p w14:paraId="1A654C40"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După obținerea deciziei de autorizare a Comisiei Europene, prezenta schemă de ajutor va fi aprobată prin Ordonanță de Urgență a Guvernului și publicată în Monitorul Oficial al României.</w:t>
            </w:r>
          </w:p>
          <w:p w14:paraId="3B2AF197"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 xml:space="preserve">Bugetul Schemei este estimat la 750 milioane euro, echivalent în </w:t>
            </w:r>
            <w:proofErr w:type="gramStart"/>
            <w:r>
              <w:rPr>
                <w:rFonts w:ascii="Trebuchet MS" w:eastAsia="Trebuchet MS" w:hAnsi="Trebuchet MS" w:cs="Trebuchet MS"/>
              </w:rPr>
              <w:t>lei,  prin</w:t>
            </w:r>
            <w:proofErr w:type="gramEnd"/>
            <w:r>
              <w:rPr>
                <w:rFonts w:ascii="Trebuchet MS" w:eastAsia="Trebuchet MS" w:hAnsi="Trebuchet MS" w:cs="Trebuchet MS"/>
              </w:rPr>
              <w:t xml:space="preserve"> implementarea măsurii se estimează acordarea de ajutor de stat unui număr estimat de 10.000 de beneficiari.</w:t>
            </w:r>
          </w:p>
          <w:p w14:paraId="79830C7D"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Beneficiarii de ajutor de stat sunt structuri de primire turistice cu funcțiuni de cazare clasificate, structuri / unități de alimentație și organizatori de evenimente, înregistrate/înregistrați în scopuri fiscale pe teritoriul României, agenții de turism licențiate și ghizii de turism atestați, care își desfășoară activitatea pe teritoriul României, deținute de sau organizați ca întreprinderi mari sau întreprinderi mici și mijlocii, înființate în baza Legii societăților nr. 31/1990, republicată, cu modificările și completările ulterioare, a Legii nr. 1/2005 privind organizarea și funcționarea cooperației, republicată, cu modificările ulterioare, sau a Ordonanței de urgență a Guvernului nr. 6/2011 pentru stimularea înființării și dezvoltării microîntreprinderilor de către întreprinzătorii debutanți în afaceri, cu modificările și completările ulterioare.</w:t>
            </w:r>
          </w:p>
          <w:p w14:paraId="3383010F" w14:textId="77777777" w:rsidR="008D2E31" w:rsidRDefault="008D2E31">
            <w:pPr>
              <w:spacing w:after="0" w:line="240" w:lineRule="auto"/>
              <w:jc w:val="both"/>
              <w:rPr>
                <w:rFonts w:ascii="Trebuchet MS" w:eastAsia="Trebuchet MS" w:hAnsi="Trebuchet MS" w:cs="Trebuchet MS"/>
              </w:rPr>
            </w:pPr>
          </w:p>
        </w:tc>
      </w:tr>
      <w:tr w:rsidR="008D2E31" w14:paraId="3035BEBE" w14:textId="77777777">
        <w:tc>
          <w:tcPr>
            <w:tcW w:w="9351" w:type="dxa"/>
            <w:gridSpan w:val="7"/>
          </w:tcPr>
          <w:p w14:paraId="168F3ECC"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lastRenderedPageBreak/>
              <w:t>2.4. Alte informații</w:t>
            </w:r>
          </w:p>
          <w:p w14:paraId="1068E06B"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Principalele avantaje ale Programului:</w:t>
            </w:r>
          </w:p>
          <w:p w14:paraId="22762737" w14:textId="77777777" w:rsidR="008D2E31" w:rsidRDefault="00000000">
            <w:pPr>
              <w:numPr>
                <w:ilvl w:val="0"/>
                <w:numId w:val="1"/>
              </w:numPr>
              <w:spacing w:after="0"/>
              <w:contextualSpacing/>
              <w:jc w:val="both"/>
              <w:rPr>
                <w:color w:val="000000"/>
              </w:rPr>
            </w:pPr>
            <w:r>
              <w:rPr>
                <w:rFonts w:ascii="Trebuchet MS" w:eastAsia="Trebuchet MS" w:hAnsi="Trebuchet MS" w:cs="Trebuchet MS"/>
                <w:color w:val="000000"/>
              </w:rPr>
              <w:t xml:space="preserve">crearea necesarului de lichiditate financiară la dispoziția intreprinderilor mari si întreprinderilor mici și mijlocii din aceste domenii, grav afectate de ca urmare </w:t>
            </w:r>
            <w:proofErr w:type="gramStart"/>
            <w:r>
              <w:rPr>
                <w:rFonts w:ascii="Trebuchet MS" w:eastAsia="Trebuchet MS" w:hAnsi="Trebuchet MS" w:cs="Trebuchet MS"/>
                <w:color w:val="000000"/>
              </w:rPr>
              <w:t>a</w:t>
            </w:r>
            <w:proofErr w:type="gramEnd"/>
            <w:r>
              <w:rPr>
                <w:rFonts w:ascii="Trebuchet MS" w:eastAsia="Trebuchet MS" w:hAnsi="Trebuchet MS" w:cs="Trebuchet MS"/>
                <w:color w:val="000000"/>
              </w:rPr>
              <w:t xml:space="preserve"> invaziei Rusiei împotriva Ucrainei</w:t>
            </w:r>
          </w:p>
          <w:p w14:paraId="29CB2141" w14:textId="77777777" w:rsidR="008D2E31" w:rsidRDefault="00000000">
            <w:pPr>
              <w:numPr>
                <w:ilvl w:val="0"/>
                <w:numId w:val="1"/>
              </w:numPr>
              <w:contextualSpacing/>
              <w:jc w:val="both"/>
              <w:rPr>
                <w:color w:val="000000"/>
              </w:rPr>
            </w:pPr>
            <w:r>
              <w:rPr>
                <w:rFonts w:ascii="Trebuchet MS" w:eastAsia="Trebuchet MS" w:hAnsi="Trebuchet MS" w:cs="Trebuchet MS"/>
                <w:color w:val="000000"/>
              </w:rPr>
              <w:t>program va contribui la menținerea locurilor de muncă existente la nivelul întreprinderilor și la asigurarea continuității activității acestora, cu plata impozitelor, contribuțiilor și taxelor datorate bugetului de stat</w:t>
            </w:r>
          </w:p>
          <w:p w14:paraId="70C77DE5" w14:textId="77777777" w:rsidR="008D2E31" w:rsidRDefault="008D2E31">
            <w:pPr>
              <w:spacing w:after="0" w:line="240" w:lineRule="auto"/>
              <w:jc w:val="both"/>
              <w:rPr>
                <w:rFonts w:ascii="Trebuchet MS" w:eastAsia="Trebuchet MS" w:hAnsi="Trebuchet MS" w:cs="Trebuchet MS"/>
                <w:b/>
              </w:rPr>
            </w:pPr>
          </w:p>
        </w:tc>
      </w:tr>
      <w:tr w:rsidR="008D2E31" w14:paraId="150D39C3" w14:textId="77777777">
        <w:tc>
          <w:tcPr>
            <w:tcW w:w="9351" w:type="dxa"/>
            <w:gridSpan w:val="7"/>
          </w:tcPr>
          <w:p w14:paraId="18E33EF1" w14:textId="77777777" w:rsidR="008D2E31" w:rsidRDefault="00000000">
            <w:pPr>
              <w:spacing w:after="0" w:line="240" w:lineRule="auto"/>
              <w:jc w:val="center"/>
              <w:rPr>
                <w:rFonts w:ascii="Trebuchet MS" w:eastAsia="Trebuchet MS" w:hAnsi="Trebuchet MS" w:cs="Trebuchet MS"/>
                <w:b/>
              </w:rPr>
            </w:pPr>
            <w:r>
              <w:rPr>
                <w:rFonts w:ascii="Trebuchet MS" w:eastAsia="Trebuchet MS" w:hAnsi="Trebuchet MS" w:cs="Trebuchet MS"/>
                <w:b/>
              </w:rPr>
              <w:t>Secțiunea a 3-a:</w:t>
            </w:r>
          </w:p>
          <w:p w14:paraId="60F254B4" w14:textId="77777777" w:rsidR="008D2E31" w:rsidRDefault="00000000">
            <w:pPr>
              <w:spacing w:after="0" w:line="240" w:lineRule="auto"/>
              <w:jc w:val="center"/>
              <w:rPr>
                <w:rFonts w:ascii="Trebuchet MS" w:eastAsia="Trebuchet MS" w:hAnsi="Trebuchet MS" w:cs="Trebuchet MS"/>
                <w:b/>
              </w:rPr>
            </w:pPr>
            <w:r>
              <w:rPr>
                <w:rFonts w:ascii="Trebuchet MS" w:eastAsia="Trebuchet MS" w:hAnsi="Trebuchet MS" w:cs="Trebuchet MS"/>
                <w:b/>
              </w:rPr>
              <w:t>Impactul socioeconomic</w:t>
            </w:r>
          </w:p>
          <w:p w14:paraId="4BA85D39" w14:textId="77777777" w:rsidR="008D2E31" w:rsidRDefault="008D2E31">
            <w:pPr>
              <w:spacing w:after="0" w:line="240" w:lineRule="auto"/>
              <w:jc w:val="both"/>
              <w:rPr>
                <w:rFonts w:ascii="Trebuchet MS" w:eastAsia="Trebuchet MS" w:hAnsi="Trebuchet MS" w:cs="Trebuchet MS"/>
                <w:b/>
              </w:rPr>
            </w:pPr>
          </w:p>
        </w:tc>
      </w:tr>
      <w:tr w:rsidR="008D2E31" w14:paraId="1009598C" w14:textId="77777777">
        <w:tc>
          <w:tcPr>
            <w:tcW w:w="9351" w:type="dxa"/>
            <w:gridSpan w:val="7"/>
          </w:tcPr>
          <w:p w14:paraId="376DB074"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 xml:space="preserve">3.1. Descrierea generală a beneficiilor și costurilor estimate ca urmare </w:t>
            </w:r>
            <w:proofErr w:type="gramStart"/>
            <w:r>
              <w:rPr>
                <w:rFonts w:ascii="Trebuchet MS" w:eastAsia="Trebuchet MS" w:hAnsi="Trebuchet MS" w:cs="Trebuchet MS"/>
              </w:rPr>
              <w:t>a</w:t>
            </w:r>
            <w:proofErr w:type="gramEnd"/>
            <w:r>
              <w:rPr>
                <w:rFonts w:ascii="Trebuchet MS" w:eastAsia="Trebuchet MS" w:hAnsi="Trebuchet MS" w:cs="Trebuchet MS"/>
              </w:rPr>
              <w:t xml:space="preserve"> intrării în vigoare a actului normativ</w:t>
            </w:r>
          </w:p>
          <w:p w14:paraId="061717FA" w14:textId="77777777" w:rsidR="008D2E31" w:rsidRDefault="008D2E31">
            <w:pPr>
              <w:spacing w:after="0" w:line="240" w:lineRule="auto"/>
              <w:jc w:val="both"/>
              <w:rPr>
                <w:rFonts w:ascii="Trebuchet MS" w:eastAsia="Trebuchet MS" w:hAnsi="Trebuchet MS" w:cs="Trebuchet MS"/>
                <w:b/>
              </w:rPr>
            </w:pPr>
          </w:p>
          <w:p w14:paraId="3EFF9063"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 xml:space="preserve">Bugetul Schemei este estimat la 750 milioane euro, echivalent în </w:t>
            </w:r>
            <w:proofErr w:type="gramStart"/>
            <w:r>
              <w:rPr>
                <w:rFonts w:ascii="Trebuchet MS" w:eastAsia="Trebuchet MS" w:hAnsi="Trebuchet MS" w:cs="Trebuchet MS"/>
              </w:rPr>
              <w:t>lei,  prin</w:t>
            </w:r>
            <w:proofErr w:type="gramEnd"/>
            <w:r>
              <w:rPr>
                <w:rFonts w:ascii="Trebuchet MS" w:eastAsia="Trebuchet MS" w:hAnsi="Trebuchet MS" w:cs="Trebuchet MS"/>
              </w:rPr>
              <w:t xml:space="preserve"> implementarea măsurii se estimează acordarea de ajutor de stat unui număr estimat de 10.000 de beneficiari.</w:t>
            </w:r>
          </w:p>
          <w:p w14:paraId="6D52F323"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lastRenderedPageBreak/>
              <w:t>Beneficiarii de ajutor de stat sunt structuri de primire turistice cu funcțiuni de cazare clasificate, structuri / unități de alimentație și organizatori de evenimente, înregistrate/înregistrați în scopuri fiscale pe teritoriul României, agenții de turism licențiate și ghizii de turism atestați, care își desfășoară activitatea pe teritoriul României, deținute de sau organizați ca întreprinderi mari sau întreprinderi mici și mijlocii, înființate în baza Legii societăților nr. 31/1990, republicată, cu modificările și completările ulterioare, a Legii nr. 1/2005 privind organizarea și funcționarea cooperației, republicată, cu modificările ulterioare, sau a Ordonanței de urgență a Guvernului nr. 6/2011 pentru stimularea înființării și dezvoltării microîntreprinderilor de către întreprinzătorii debutanți în afaceri, cu modificările și completările ulterioare.</w:t>
            </w:r>
          </w:p>
          <w:p w14:paraId="2246895E"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1.1</w:t>
            </w:r>
            <w:r>
              <w:rPr>
                <w:rFonts w:ascii="Trebuchet MS" w:eastAsia="Trebuchet MS" w:hAnsi="Trebuchet MS" w:cs="Trebuchet MS"/>
              </w:rPr>
              <w:tab/>
              <w:t>Schema va permite înscrierea electronică în cadrul a doi piloni, respectiv:</w:t>
            </w:r>
          </w:p>
          <w:p w14:paraId="0710942C"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(1)</w:t>
            </w:r>
            <w:r>
              <w:rPr>
                <w:rFonts w:ascii="Trebuchet MS" w:eastAsia="Trebuchet MS" w:hAnsi="Trebuchet MS" w:cs="Trebuchet MS"/>
              </w:rPr>
              <w:tab/>
              <w:t>Pilonul 1 – compensarea cheltuielilor de exploatare în perioada 1 februarie – 31 decembrie 2022 prin aplicarea unui procent de 25% la valoarea cheltuielilor de exploatare aferente codului/codurilor CAEN finanțat/finanțate, cu excepția cheltuielilor cu energia electrică și/sau gazul, creșteri de costuri generate de conflictul armat din Ucraina și/sau de sancțiunile economice, financiare și comerciale impuse de comunitatea europeană și internațională sau de contramăsurile de retorsiune luate de Rusia în semn de răspuns la acestea.</w:t>
            </w:r>
          </w:p>
          <w:p w14:paraId="2211183B"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(2)</w:t>
            </w:r>
            <w:r>
              <w:rPr>
                <w:rFonts w:ascii="Trebuchet MS" w:eastAsia="Trebuchet MS" w:hAnsi="Trebuchet MS" w:cs="Trebuchet MS"/>
              </w:rPr>
              <w:tab/>
              <w:t>Pilonul 2 – compensarea cu maximum 30% din creșterea costului eligibil cu energia electrică și/sau gazul în perioada 1 februarie 2022 – 31 decembrie 2022, creșteri de costuri generate de conflictul armat din Ucraina și/sau de sancțiunile economice, financiare și comerciale impuse de comunitatea europeană și internațională sau de contramăsurile de retorsiune luate de Rusia în semn de răspuns la acestea.</w:t>
            </w:r>
          </w:p>
          <w:p w14:paraId="04DB4469"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(3) Aplicanții vor avea posibilitatea înscrierii pe ambii piloni sau doar pe unul dintre cei doi piloni.</w:t>
            </w:r>
          </w:p>
          <w:p w14:paraId="6ADC33BA"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 xml:space="preserve">(4) Valorile compensate prin intermediul celor doi piloni nu conțin Taxa pe Valoare </w:t>
            </w:r>
            <w:proofErr w:type="gramStart"/>
            <w:r>
              <w:rPr>
                <w:rFonts w:ascii="Trebuchet MS" w:eastAsia="Trebuchet MS" w:hAnsi="Trebuchet MS" w:cs="Trebuchet MS"/>
              </w:rPr>
              <w:t>Adăugată(</w:t>
            </w:r>
            <w:proofErr w:type="gramEnd"/>
            <w:r>
              <w:rPr>
                <w:rFonts w:ascii="Trebuchet MS" w:eastAsia="Trebuchet MS" w:hAnsi="Trebuchet MS" w:cs="Trebuchet MS"/>
              </w:rPr>
              <w:t>TVA), această taxă fiind neeligibilă în cadrul schemei de ajutor.</w:t>
            </w:r>
          </w:p>
          <w:p w14:paraId="1CB960A2"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1.2</w:t>
            </w:r>
            <w:r>
              <w:rPr>
                <w:rFonts w:ascii="Trebuchet MS" w:eastAsia="Trebuchet MS" w:hAnsi="Trebuchet MS" w:cs="Trebuchet MS"/>
              </w:rPr>
              <w:tab/>
              <w:t>Ajutorul de stat va fi calculat automat de către aplicația informatică, în două momente distincte și în concordanță cu prevederile Cadrului Temporar Ucraina pentru fiecare pilon în parte, după cum urmează:</w:t>
            </w:r>
          </w:p>
          <w:p w14:paraId="0EBCD649"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a)</w:t>
            </w:r>
            <w:r>
              <w:rPr>
                <w:rFonts w:ascii="Trebuchet MS" w:eastAsia="Trebuchet MS" w:hAnsi="Trebuchet MS" w:cs="Trebuchet MS"/>
              </w:rPr>
              <w:tab/>
              <w:t>Pentru Pilonul 1, la momentul înscrierii, aplicanții vor avea obligația încărcării în aplicația informatică a următoarelor documente și informații:</w:t>
            </w:r>
          </w:p>
          <w:p w14:paraId="7D75612B"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w:t>
            </w:r>
            <w:r>
              <w:rPr>
                <w:rFonts w:ascii="Trebuchet MS" w:eastAsia="Trebuchet MS" w:hAnsi="Trebuchet MS" w:cs="Trebuchet MS"/>
              </w:rPr>
              <w:tab/>
              <w:t>un raport de expertiză contabilă, care va cuprinde valoarea cheltuielilor din exploatare aferente activității codului/codurilor CAEN finanțat/finanțate, pentru perioada 1 Februarie – 30 septembrie 2022;</w:t>
            </w:r>
          </w:p>
          <w:p w14:paraId="1B1DA6BC"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w:t>
            </w:r>
            <w:r>
              <w:rPr>
                <w:rFonts w:ascii="Trebuchet MS" w:eastAsia="Trebuchet MS" w:hAnsi="Trebuchet MS" w:cs="Trebuchet MS"/>
              </w:rPr>
              <w:tab/>
              <w:t xml:space="preserve">o estimare a reprezentantului legal al societății aplicante a valorii cheltuielilor de exploatare aferente activității codului/codurilor CAEN finanțat/finanțate pentru perioada 1 Octombrie – 31 decembrie 2022; </w:t>
            </w:r>
          </w:p>
          <w:p w14:paraId="5B92345D"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w:t>
            </w:r>
            <w:r>
              <w:rPr>
                <w:rFonts w:ascii="Trebuchet MS" w:eastAsia="Trebuchet MS" w:hAnsi="Trebuchet MS" w:cs="Trebuchet MS"/>
              </w:rPr>
              <w:tab/>
              <w:t xml:space="preserve">valoarea costurilor lunare cu energia și/sau gazul pentru perioada 1 Februarie – 30 septembrie 2022 și o estimare a costurilor cu energia și/sau gazul aferente 1 Octombrie – 31 decembrie 2022; </w:t>
            </w:r>
          </w:p>
          <w:p w14:paraId="12EFCB39"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w:t>
            </w:r>
            <w:r>
              <w:rPr>
                <w:rFonts w:ascii="Trebuchet MS" w:eastAsia="Trebuchet MS" w:hAnsi="Trebuchet MS" w:cs="Trebuchet MS"/>
              </w:rPr>
              <w:tab/>
              <w:t>Aplicația va calcula diferența dintre totalul cheltuielilor de exploatare (pentru perioada 1 Februarie – 31 decembrie 2022, valori reale și estimate) și totalul costurilor cu energia electrică și/sau gazul ((pentru perioada 1 Februarie – 31 decembrie 2022, valori reale și estimate) și va aplica un procent de 25% la această diferență, rezultând valoarea denumită în continuare VSP1 (Valoare Solicitată Pilon 1).</w:t>
            </w:r>
          </w:p>
          <w:p w14:paraId="145411B7"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b)</w:t>
            </w:r>
            <w:r>
              <w:rPr>
                <w:rFonts w:ascii="Trebuchet MS" w:eastAsia="Trebuchet MS" w:hAnsi="Trebuchet MS" w:cs="Trebuchet MS"/>
              </w:rPr>
              <w:tab/>
              <w:t>Pentru Pilonul 2, la momentul înscrierii, aplicanții vor avea obligația încărcării în aplicația informatică a următoarelor documente și informații:</w:t>
            </w:r>
          </w:p>
          <w:p w14:paraId="7838624F"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w:t>
            </w:r>
            <w:r>
              <w:rPr>
                <w:rFonts w:ascii="Trebuchet MS" w:eastAsia="Trebuchet MS" w:hAnsi="Trebuchet MS" w:cs="Trebuchet MS"/>
              </w:rPr>
              <w:tab/>
              <w:t>În vederea calculului prețului mediu unitar (P ref) aferent costurilor cu energia electrică și/sau gaz din anul 2021, aplicantul va încărca în aplicație totalitatea facturilor și a documentelor de plată ale acestor tipuri de cheltuieli și va edita valorile lunare în câmpurile existente în sistemul informatic.</w:t>
            </w:r>
          </w:p>
          <w:p w14:paraId="26205FD2"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w:t>
            </w:r>
            <w:r>
              <w:rPr>
                <w:rFonts w:ascii="Trebuchet MS" w:eastAsia="Trebuchet MS" w:hAnsi="Trebuchet MS" w:cs="Trebuchet MS"/>
              </w:rPr>
              <w:tab/>
              <w:t xml:space="preserve">În vederea identificării prețului unitar / KwH aferent lunii Septembrie 2022 (PS), aplicantul va încărca în aplicație facturile și documentele de plată aferent consumului din luna Septembrie 2022 atât pentru gaz cât și energie electrică și va edita valoarile lunare în câmpul existent în sistemul informatic; </w:t>
            </w:r>
          </w:p>
          <w:p w14:paraId="4308BD27"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lastRenderedPageBreak/>
              <w:t>-</w:t>
            </w:r>
            <w:r>
              <w:rPr>
                <w:rFonts w:ascii="Trebuchet MS" w:eastAsia="Trebuchet MS" w:hAnsi="Trebuchet MS" w:cs="Trebuchet MS"/>
              </w:rPr>
              <w:tab/>
              <w:t xml:space="preserve">Aplicația informatică va calcula, pentru fiecare tip de cheltuială energie electrică sau gaz creșterea prețului pe care beneficiarul îl plătește pe unitate consumată ca diferență dintre prețul unitar / KwH aferent lunii Septembrie 2022 (PS) și 200% din prețul mediu unitar (P ref); </w:t>
            </w:r>
          </w:p>
          <w:p w14:paraId="414D4E0B"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w:t>
            </w:r>
            <w:r>
              <w:rPr>
                <w:rFonts w:ascii="Trebuchet MS" w:eastAsia="Trebuchet MS" w:hAnsi="Trebuchet MS" w:cs="Trebuchet MS"/>
              </w:rPr>
              <w:tab/>
              <w:t>În vederea calcului costului eligibil, în conformitate cu facturile lunare cu energia și/sau gazul pentru perioada 1 Februarie – 30 septembrie 2022 și o estimare a consumului cu energia și/sau gazul aferente 1 Octombrie – 31 decembrie 2022, aplicantul va edita numărul de Kw consumat pentru fiecare tip de cheltuială în parte, iar aplicația va calcula 30% din produsul numărului de kilowati consumați în perioada eligibilă și creșterea prețului pe care beneficiarul îl plătește pe unitate consumată, după următoarea formulă simplificată:</w:t>
            </w:r>
          </w:p>
          <w:p w14:paraId="4DB7E3C5"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w:t>
            </w:r>
            <w:r>
              <w:rPr>
                <w:rFonts w:ascii="Trebuchet MS" w:eastAsia="Trebuchet MS" w:hAnsi="Trebuchet MS" w:cs="Trebuchet MS"/>
              </w:rPr>
              <w:tab/>
              <w:t>CE = (P (t) — P (ref) * 2) * q (t)</w:t>
            </w:r>
          </w:p>
          <w:p w14:paraId="22A9EC5D"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w:t>
            </w:r>
            <w:r>
              <w:rPr>
                <w:rFonts w:ascii="Trebuchet MS" w:eastAsia="Trebuchet MS" w:hAnsi="Trebuchet MS" w:cs="Trebuchet MS"/>
              </w:rPr>
              <w:tab/>
              <w:t>P (S) – prețul unitar plătit de întreprindere într-o anumită lună din perioada eligibilă</w:t>
            </w:r>
          </w:p>
          <w:p w14:paraId="6BDD5F8F"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w:t>
            </w:r>
            <w:r>
              <w:rPr>
                <w:rFonts w:ascii="Trebuchet MS" w:eastAsia="Trebuchet MS" w:hAnsi="Trebuchet MS" w:cs="Trebuchet MS"/>
              </w:rPr>
              <w:tab/>
              <w:t xml:space="preserve">P (ref) </w:t>
            </w:r>
            <w:proofErr w:type="gramStart"/>
            <w:r>
              <w:rPr>
                <w:rFonts w:ascii="Trebuchet MS" w:eastAsia="Trebuchet MS" w:hAnsi="Trebuchet MS" w:cs="Trebuchet MS"/>
              </w:rPr>
              <w:t>-  prețul</w:t>
            </w:r>
            <w:proofErr w:type="gramEnd"/>
            <w:r>
              <w:rPr>
                <w:rFonts w:ascii="Trebuchet MS" w:eastAsia="Trebuchet MS" w:hAnsi="Trebuchet MS" w:cs="Trebuchet MS"/>
              </w:rPr>
              <w:t xml:space="preserve"> unitar plătit de întreprindere în medie în perioada de referință</w:t>
            </w:r>
          </w:p>
          <w:p w14:paraId="26A7DE7F"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w:t>
            </w:r>
            <w:r>
              <w:rPr>
                <w:rFonts w:ascii="Trebuchet MS" w:eastAsia="Trebuchet MS" w:hAnsi="Trebuchet MS" w:cs="Trebuchet MS"/>
              </w:rPr>
              <w:tab/>
              <w:t>q (t) - numărul de unități de gaze naturale și/sau energie electrică achiziționate de întreprindere în perioada eligibilă</w:t>
            </w:r>
          </w:p>
          <w:p w14:paraId="110F7732"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w:t>
            </w:r>
            <w:r>
              <w:rPr>
                <w:rFonts w:ascii="Trebuchet MS" w:eastAsia="Trebuchet MS" w:hAnsi="Trebuchet MS" w:cs="Trebuchet MS"/>
              </w:rPr>
              <w:tab/>
              <w:t>S – luna Septembrie 2022 din perioada eligibilă</w:t>
            </w:r>
          </w:p>
          <w:p w14:paraId="195C7077"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w:t>
            </w:r>
            <w:r>
              <w:rPr>
                <w:rFonts w:ascii="Trebuchet MS" w:eastAsia="Trebuchet MS" w:hAnsi="Trebuchet MS" w:cs="Trebuchet MS"/>
              </w:rPr>
              <w:tab/>
              <w:t>Aplicația va însuma valorile rezultate de 30% din costurile eligibile pentru ambele cheltuieli (energie electrică și gaz) și va afișa Valoarea Solicitată Pilon 2 (VSP2)</w:t>
            </w:r>
          </w:p>
          <w:p w14:paraId="0A533AA8"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c)</w:t>
            </w:r>
            <w:r>
              <w:rPr>
                <w:rFonts w:ascii="Trebuchet MS" w:eastAsia="Trebuchet MS" w:hAnsi="Trebuchet MS" w:cs="Trebuchet MS"/>
              </w:rPr>
              <w:tab/>
              <w:t>Se calculează automat de către aplicația informatică totalul eligibil aferent celor doi piloni respectiv VSP1+VSP2, denumit în continuare VTS (Valoare Totală Solicitată);</w:t>
            </w:r>
          </w:p>
          <w:p w14:paraId="35FE0610"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d)</w:t>
            </w:r>
            <w:r>
              <w:rPr>
                <w:rFonts w:ascii="Trebuchet MS" w:eastAsia="Trebuchet MS" w:hAnsi="Trebuchet MS" w:cs="Trebuchet MS"/>
              </w:rPr>
              <w:tab/>
              <w:t>Se calculează automat, de către aplicația informatică, prorata per aplicant, ca procent al Valoarii Totale Solicitată (VST) din bugetul solicitat aferent tuturor aplicanților declarați admiși la finanțare în urma etapei de preverificare;</w:t>
            </w:r>
          </w:p>
          <w:p w14:paraId="6D3B7524"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e)</w:t>
            </w:r>
            <w:r>
              <w:rPr>
                <w:rFonts w:ascii="Trebuchet MS" w:eastAsia="Trebuchet MS" w:hAnsi="Trebuchet MS" w:cs="Trebuchet MS"/>
              </w:rPr>
              <w:tab/>
              <w:t>Se aplică prorata per aplicant ca procent individual aplicat întregului buget alocat schemei de ajutor de la bugetul de stat pentru stabilirea ajutorului financiar nerambursabil ce urmează a fi angajat/contractat.</w:t>
            </w:r>
          </w:p>
          <w:p w14:paraId="1D09E469"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 xml:space="preserve">5.4. Valoarea maximă a ajutorului acordat aferent pilonului 1 nu depășește 500.000 EUR pe întreprindere așa cum este definită la art. 4.1, </w:t>
            </w:r>
            <w:proofErr w:type="gramStart"/>
            <w:r>
              <w:rPr>
                <w:rFonts w:ascii="Trebuchet MS" w:eastAsia="Trebuchet MS" w:hAnsi="Trebuchet MS" w:cs="Trebuchet MS"/>
              </w:rPr>
              <w:t>lit.d</w:t>
            </w:r>
            <w:proofErr w:type="gramEnd"/>
            <w:r>
              <w:rPr>
                <w:rFonts w:ascii="Trebuchet MS" w:eastAsia="Trebuchet MS" w:hAnsi="Trebuchet MS" w:cs="Trebuchet MS"/>
              </w:rPr>
              <w:t>) din prezenta schemă de ajutor, în orice moment, în sumă brută, înainte de deducerea impozitelor sau a altor taxe și se acordă în limita de timp impusă de Cadrul Temporar Ucraina.</w:t>
            </w:r>
          </w:p>
          <w:p w14:paraId="1F8C4D37" w14:textId="77777777" w:rsidR="008D2E31" w:rsidRDefault="00000000">
            <w:pPr>
              <w:spacing w:after="0" w:line="240" w:lineRule="auto"/>
              <w:jc w:val="both"/>
              <w:rPr>
                <w:rFonts w:ascii="Trebuchet MS" w:eastAsia="Trebuchet MS" w:hAnsi="Trebuchet MS" w:cs="Trebuchet MS"/>
              </w:rPr>
            </w:pPr>
            <w:proofErr w:type="gramStart"/>
            <w:r>
              <w:rPr>
                <w:rFonts w:ascii="Trebuchet MS" w:eastAsia="Trebuchet MS" w:hAnsi="Trebuchet MS" w:cs="Trebuchet MS"/>
              </w:rPr>
              <w:t>5.5  (</w:t>
            </w:r>
            <w:proofErr w:type="gramEnd"/>
            <w:r>
              <w:rPr>
                <w:rFonts w:ascii="Trebuchet MS" w:eastAsia="Trebuchet MS" w:hAnsi="Trebuchet MS" w:cs="Trebuchet MS"/>
              </w:rPr>
              <w:t xml:space="preserve">1) Valoarea maximă a ajutorului acordat aferent pilonului 2 nu depășește 2 milioane EUR pe întreprindere așa cum este definită la art. 4.1, lit.d) din prezenta schemă de ajutor, în orice moment, în sumă brută, înainte de deducerea impozitelor sau a altor taxe și se acordă până cel târziu la data impusă de Cadrul Temporar Ucraina.  </w:t>
            </w:r>
          </w:p>
          <w:p w14:paraId="647AEBE1"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 xml:space="preserve">(2) Valoarea maximă însumată a ajutorului acordat aferent ambilor piloni (Pilon 1 + Pilon 2) nu depășește 2 milioane EUR pe întreprindere așa cum este definită la art. 4.1, </w:t>
            </w:r>
            <w:proofErr w:type="gramStart"/>
            <w:r>
              <w:rPr>
                <w:rFonts w:ascii="Trebuchet MS" w:eastAsia="Trebuchet MS" w:hAnsi="Trebuchet MS" w:cs="Trebuchet MS"/>
              </w:rPr>
              <w:t>lit.d</w:t>
            </w:r>
            <w:proofErr w:type="gramEnd"/>
            <w:r>
              <w:rPr>
                <w:rFonts w:ascii="Trebuchet MS" w:eastAsia="Trebuchet MS" w:hAnsi="Trebuchet MS" w:cs="Trebuchet MS"/>
              </w:rPr>
              <w:t xml:space="preserve">) din prezenta schemă de ajutor, în orice moment, în sumă brută, înainte de deducerea impozitelor sau a altor taxe și se acordă până cel târziu la data impusă de Cadrul Temporar Ucraina. </w:t>
            </w:r>
          </w:p>
          <w:p w14:paraId="5AB7F9B8"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 xml:space="preserve">(3) Ajutoarele acordate pe baza schemelor aprobate în temeiul Cadrului temporar de criză pentru măsuri de ajutor de stat de sprijinire </w:t>
            </w:r>
            <w:proofErr w:type="gramStart"/>
            <w:r>
              <w:rPr>
                <w:rFonts w:ascii="Trebuchet MS" w:eastAsia="Trebuchet MS" w:hAnsi="Trebuchet MS" w:cs="Trebuchet MS"/>
              </w:rPr>
              <w:t>a</w:t>
            </w:r>
            <w:proofErr w:type="gramEnd"/>
            <w:r>
              <w:rPr>
                <w:rFonts w:ascii="Trebuchet MS" w:eastAsia="Trebuchet MS" w:hAnsi="Trebuchet MS" w:cs="Trebuchet MS"/>
              </w:rPr>
              <w:t xml:space="preserve"> economiei ca urmare a agresiunii Rusiei împotriva Ucrainei, care sunt rambursate înainte de acordarea unor noi ajutoare în temeiul prezentei scheme nu se vor lua în considerare pentru a se stabili dacă s-a depășit plafonul relevant.</w:t>
            </w:r>
          </w:p>
          <w:p w14:paraId="5EF3DFA8"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(4) În cazul în care o întreprindere își desfășoară activitatea atât în unul dintre sectoarele exceptate, cât și în unul sau mai multe sectoare sau domenii de activitate care pot fi finanțate în cadrul acestei scheme, prevederile acesteia se aplică ajutoarelor acordate pentru sectoarele neexceptate.</w:t>
            </w:r>
          </w:p>
          <w:p w14:paraId="4CD82BBD"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(5) Pentru a beneficia de prevederile acestei scheme, aplicantul de ajutor trebuie să se asigure, prin mijloace corespunzătoare, precum separarea activităților sau o distincție între costuri, că activitățile desfășurate în sectoarele excluse din domeniul de aplicare nu beneficiază de ajutoare de stat acordate în conformitate cu prezenta schemă.</w:t>
            </w:r>
          </w:p>
          <w:p w14:paraId="1C12C73B"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(6) Ajutorul acordat în temeiul prezentei scheme nu este condiționat de relocarea activității pentru care solicitantul obține finanțarea.</w:t>
            </w:r>
          </w:p>
          <w:p w14:paraId="1771E68C" w14:textId="77777777" w:rsidR="008D2E31" w:rsidRDefault="008D2E31">
            <w:pPr>
              <w:spacing w:after="0" w:line="240" w:lineRule="auto"/>
              <w:jc w:val="both"/>
              <w:rPr>
                <w:rFonts w:ascii="Trebuchet MS" w:eastAsia="Trebuchet MS" w:hAnsi="Trebuchet MS" w:cs="Trebuchet MS"/>
                <w:b/>
              </w:rPr>
            </w:pPr>
          </w:p>
          <w:p w14:paraId="07A6409C" w14:textId="77777777" w:rsidR="008D2E31" w:rsidRDefault="008D2E31">
            <w:pPr>
              <w:spacing w:after="0" w:line="240" w:lineRule="auto"/>
              <w:jc w:val="both"/>
              <w:rPr>
                <w:rFonts w:ascii="Trebuchet MS" w:eastAsia="Trebuchet MS" w:hAnsi="Trebuchet MS" w:cs="Trebuchet MS"/>
                <w:b/>
              </w:rPr>
            </w:pPr>
          </w:p>
        </w:tc>
      </w:tr>
      <w:tr w:rsidR="008D2E31" w14:paraId="6EAF369D" w14:textId="77777777">
        <w:tc>
          <w:tcPr>
            <w:tcW w:w="9351" w:type="dxa"/>
            <w:gridSpan w:val="7"/>
          </w:tcPr>
          <w:p w14:paraId="51BCFE2A"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lastRenderedPageBreak/>
              <w:t>3.2. Impactul social</w:t>
            </w:r>
          </w:p>
          <w:p w14:paraId="5A6F74D6"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w:t>
            </w:r>
            <w:r>
              <w:rPr>
                <w:rFonts w:ascii="Trebuchet MS" w:eastAsia="Trebuchet MS" w:hAnsi="Trebuchet MS" w:cs="Trebuchet MS"/>
              </w:rPr>
              <w:tab/>
              <w:t>program va contribui la menținerea locurilor de muncă existente la nivelul întreprinderilor și la asigurarea continuității activității acestora</w:t>
            </w:r>
          </w:p>
          <w:p w14:paraId="00E21EF2" w14:textId="77777777" w:rsidR="008D2E31" w:rsidRDefault="008D2E31">
            <w:pPr>
              <w:spacing w:after="0" w:line="240" w:lineRule="auto"/>
              <w:jc w:val="both"/>
              <w:rPr>
                <w:rFonts w:ascii="Trebuchet MS" w:eastAsia="Trebuchet MS" w:hAnsi="Trebuchet MS" w:cs="Trebuchet MS"/>
                <w:b/>
              </w:rPr>
            </w:pPr>
          </w:p>
          <w:p w14:paraId="7DC9DE49" w14:textId="77777777" w:rsidR="008D2E31" w:rsidRDefault="008D2E31">
            <w:pPr>
              <w:spacing w:after="0" w:line="240" w:lineRule="auto"/>
              <w:jc w:val="both"/>
              <w:rPr>
                <w:rFonts w:ascii="Trebuchet MS" w:eastAsia="Trebuchet MS" w:hAnsi="Trebuchet MS" w:cs="Trebuchet MS"/>
                <w:b/>
              </w:rPr>
            </w:pPr>
          </w:p>
          <w:p w14:paraId="44619573" w14:textId="77777777" w:rsidR="008D2E31" w:rsidRDefault="008D2E31">
            <w:pPr>
              <w:spacing w:after="0" w:line="240" w:lineRule="auto"/>
              <w:jc w:val="both"/>
              <w:rPr>
                <w:rFonts w:ascii="Trebuchet MS" w:eastAsia="Trebuchet MS" w:hAnsi="Trebuchet MS" w:cs="Trebuchet MS"/>
                <w:b/>
              </w:rPr>
            </w:pPr>
          </w:p>
        </w:tc>
      </w:tr>
      <w:tr w:rsidR="008D2E31" w14:paraId="4BA64B9F" w14:textId="77777777">
        <w:tc>
          <w:tcPr>
            <w:tcW w:w="9351" w:type="dxa"/>
            <w:gridSpan w:val="7"/>
          </w:tcPr>
          <w:p w14:paraId="52CF1D12"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3.3. Impactul asupra drepturilor și libertăților fundamentale ale omului</w:t>
            </w:r>
          </w:p>
          <w:p w14:paraId="6E9B1513" w14:textId="77777777" w:rsidR="008D2E31" w:rsidRDefault="008D2E31">
            <w:pPr>
              <w:spacing w:after="0" w:line="240" w:lineRule="auto"/>
              <w:jc w:val="both"/>
              <w:rPr>
                <w:rFonts w:ascii="Trebuchet MS" w:eastAsia="Trebuchet MS" w:hAnsi="Trebuchet MS" w:cs="Trebuchet MS"/>
              </w:rPr>
            </w:pPr>
          </w:p>
          <w:p w14:paraId="4E847C6D"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 xml:space="preserve">  Nu sunt afectate drepturilor și libertăților fundamentale ale omului, ci sprijinirea mediului antreprenorial autohton</w:t>
            </w:r>
          </w:p>
        </w:tc>
      </w:tr>
      <w:tr w:rsidR="008D2E31" w14:paraId="58249BFC" w14:textId="77777777">
        <w:tc>
          <w:tcPr>
            <w:tcW w:w="9351" w:type="dxa"/>
            <w:gridSpan w:val="7"/>
          </w:tcPr>
          <w:p w14:paraId="45AFED6D"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3.4. Impactul macroeconomic</w:t>
            </w:r>
          </w:p>
          <w:p w14:paraId="09344033" w14:textId="77777777" w:rsidR="008D2E31" w:rsidRDefault="008D2E31">
            <w:pPr>
              <w:spacing w:after="0" w:line="240" w:lineRule="auto"/>
              <w:jc w:val="both"/>
              <w:rPr>
                <w:rFonts w:ascii="Trebuchet MS" w:eastAsia="Trebuchet MS" w:hAnsi="Trebuchet MS" w:cs="Trebuchet MS"/>
              </w:rPr>
            </w:pPr>
          </w:p>
          <w:p w14:paraId="348F9096"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Rezultatele acestui program vor avea ca efect menținerea în activitate a</w:t>
            </w:r>
          </w:p>
          <w:p w14:paraId="02AA9CD8"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întreprinderilor, implicit a locurilor de muncă furnizate de acestea pe perioada în care se manifestă efectele crizei Ucraina.</w:t>
            </w:r>
          </w:p>
          <w:p w14:paraId="664FAF7B"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 xml:space="preserve">Prin numărul mare de persoane angajate în sectorul IMM-urilor, dar mai laes in cadrul intreprinderilor </w:t>
            </w:r>
            <w:proofErr w:type="gramStart"/>
            <w:r>
              <w:rPr>
                <w:rFonts w:ascii="Trebuchet MS" w:eastAsia="Trebuchet MS" w:hAnsi="Trebuchet MS" w:cs="Trebuchet MS"/>
              </w:rPr>
              <w:t>mari,  corelat</w:t>
            </w:r>
            <w:proofErr w:type="gramEnd"/>
            <w:r>
              <w:rPr>
                <w:rFonts w:ascii="Trebuchet MS" w:eastAsia="Trebuchet MS" w:hAnsi="Trebuchet MS" w:cs="Trebuchet MS"/>
              </w:rPr>
              <w:t xml:space="preserve"> cu diversitatea de produse/servicii oferite, menținerea funcțională a segmentului IMM urilor reprezintă o cerință fundamentală pentru traversarea perioadei de criza Ucraina, precum și revenirea economică rapidă.</w:t>
            </w:r>
          </w:p>
          <w:p w14:paraId="1A0BF78D" w14:textId="77777777" w:rsidR="008D2E31" w:rsidRDefault="008D2E31">
            <w:pPr>
              <w:spacing w:after="0" w:line="240" w:lineRule="auto"/>
              <w:jc w:val="both"/>
              <w:rPr>
                <w:rFonts w:ascii="Trebuchet MS" w:eastAsia="Trebuchet MS" w:hAnsi="Trebuchet MS" w:cs="Trebuchet MS"/>
                <w:b/>
              </w:rPr>
            </w:pPr>
          </w:p>
        </w:tc>
      </w:tr>
      <w:tr w:rsidR="008D2E31" w14:paraId="21709A0F" w14:textId="77777777">
        <w:tc>
          <w:tcPr>
            <w:tcW w:w="9351" w:type="dxa"/>
            <w:gridSpan w:val="7"/>
          </w:tcPr>
          <w:p w14:paraId="0F81027E"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3.4.1. Impactul asupra economiei și asupra principalilor indicatori macroeconomici</w:t>
            </w:r>
          </w:p>
          <w:p w14:paraId="63495D7C" w14:textId="77777777" w:rsidR="008D2E31" w:rsidRDefault="008D2E31">
            <w:pPr>
              <w:spacing w:after="0" w:line="240" w:lineRule="auto"/>
              <w:jc w:val="both"/>
              <w:rPr>
                <w:rFonts w:ascii="Trebuchet MS" w:eastAsia="Trebuchet MS" w:hAnsi="Trebuchet MS" w:cs="Trebuchet MS"/>
              </w:rPr>
            </w:pPr>
          </w:p>
          <w:p w14:paraId="1094435A"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 xml:space="preserve">Prin acest program se are în vedere asigurarea resurselor financiare necesare întreprinderilor mici și mijlocii pentru traversarea perioadei de </w:t>
            </w:r>
            <w:proofErr w:type="gramStart"/>
            <w:r>
              <w:rPr>
                <w:rFonts w:ascii="Trebuchet MS" w:eastAsia="Trebuchet MS" w:hAnsi="Trebuchet MS" w:cs="Trebuchet MS"/>
              </w:rPr>
              <w:t>influență  a</w:t>
            </w:r>
            <w:proofErr w:type="gramEnd"/>
            <w:r>
              <w:rPr>
                <w:rFonts w:ascii="Trebuchet MS" w:eastAsia="Trebuchet MS" w:hAnsi="Trebuchet MS" w:cs="Trebuchet MS"/>
              </w:rPr>
              <w:t xml:space="preserve"> conflictului armat dintre Rusia si Ucraina.</w:t>
            </w:r>
          </w:p>
          <w:p w14:paraId="22E89D5A"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Totodată, acest program va contribui la menținerea locurilor de muncă existente la nivelul întreprinderilor și la asigurarea continuității activității acestora, cu plata impozitelor, contribuțiilor și taxelor datorate bugetului de stat.</w:t>
            </w:r>
          </w:p>
          <w:p w14:paraId="50E94E60" w14:textId="77777777" w:rsidR="008D2E31" w:rsidRDefault="008D2E31">
            <w:pPr>
              <w:spacing w:after="0" w:line="240" w:lineRule="auto"/>
              <w:jc w:val="both"/>
              <w:rPr>
                <w:rFonts w:ascii="Trebuchet MS" w:eastAsia="Trebuchet MS" w:hAnsi="Trebuchet MS" w:cs="Trebuchet MS"/>
                <w:b/>
              </w:rPr>
            </w:pPr>
          </w:p>
        </w:tc>
      </w:tr>
      <w:tr w:rsidR="008D2E31" w14:paraId="1C390936" w14:textId="77777777">
        <w:tc>
          <w:tcPr>
            <w:tcW w:w="9351" w:type="dxa"/>
            <w:gridSpan w:val="7"/>
          </w:tcPr>
          <w:p w14:paraId="77D2FB7A"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3.4.2. Impactul asupra mediului concurențial si domeniul ajutoarelor de stat</w:t>
            </w:r>
          </w:p>
          <w:p w14:paraId="740662D7" w14:textId="77777777" w:rsidR="008D2E31" w:rsidRDefault="008D2E31">
            <w:pPr>
              <w:spacing w:after="0" w:line="240" w:lineRule="auto"/>
              <w:jc w:val="both"/>
              <w:rPr>
                <w:rFonts w:ascii="Trebuchet MS" w:eastAsia="Trebuchet MS" w:hAnsi="Trebuchet MS" w:cs="Trebuchet MS"/>
              </w:rPr>
            </w:pPr>
          </w:p>
          <w:p w14:paraId="340AC51F"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 xml:space="preserve">Prin corelarea măsurilor adoptate cu cele prevăzute în Comunicarea </w:t>
            </w:r>
            <w:proofErr w:type="gramStart"/>
            <w:r>
              <w:rPr>
                <w:rFonts w:ascii="Trebuchet MS" w:eastAsia="Trebuchet MS" w:hAnsi="Trebuchet MS" w:cs="Trebuchet MS"/>
              </w:rPr>
              <w:t>Comisiei  privind</w:t>
            </w:r>
            <w:proofErr w:type="gramEnd"/>
            <w:r>
              <w:rPr>
                <w:rFonts w:ascii="Trebuchet MS" w:eastAsia="Trebuchet MS" w:hAnsi="Trebuchet MS" w:cs="Trebuchet MS"/>
              </w:rPr>
              <w:t xml:space="preserve"> Cadrului temporar de criză pentru masuri de ajutor de stat de sprijinire a economiei ca urmare a agresiunii Rusiei împotriva Ucrainei, se asigură compatibilitatea măsurilor de ajutor de stat avute în vedere cu legislația europeană în domeniu. Totodată, aceste masuri se vor acorda după obținerea deciziei de aprobare din partea C.E. De asemenea larga aplicabilitate a programului oferă posibilitatea oricărei </w:t>
            </w:r>
            <w:proofErr w:type="gramStart"/>
            <w:r>
              <w:rPr>
                <w:rFonts w:ascii="Trebuchet MS" w:eastAsia="Trebuchet MS" w:hAnsi="Trebuchet MS" w:cs="Trebuchet MS"/>
              </w:rPr>
              <w:t>întreprinderi  din</w:t>
            </w:r>
            <w:proofErr w:type="gramEnd"/>
            <w:r>
              <w:rPr>
                <w:rFonts w:ascii="Trebuchet MS" w:eastAsia="Trebuchet MS" w:hAnsi="Trebuchet MS" w:cs="Trebuchet MS"/>
              </w:rPr>
              <w:t xml:space="preserve"> domeniul HORECA să beneficieze de facilitățile oferite în cadrul schemei de ajutor de stat, atat timp mcat intruneste criteriile de eligibilitate.</w:t>
            </w:r>
          </w:p>
        </w:tc>
      </w:tr>
      <w:tr w:rsidR="008D2E31" w14:paraId="3ED783FA" w14:textId="77777777">
        <w:tc>
          <w:tcPr>
            <w:tcW w:w="9351" w:type="dxa"/>
            <w:gridSpan w:val="7"/>
          </w:tcPr>
          <w:p w14:paraId="53231304"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3.5. Impactul asupra mediului de afaceri</w:t>
            </w:r>
          </w:p>
          <w:p w14:paraId="039D555A"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Prezentul act normativ va avea impact favorabil asupra mediului de afaceri prin înlesnirea accesului la finanțare al întreprinderilor, pentru stabilizarea situației IMM-urilor afectate de criza economică indusa de conflictul armat Rusia - Ucraina. Prin implementarea măsurilor propuse se vor obține efecte antrenante în economie, cu utilizarea unui minim de resurse publice.</w:t>
            </w:r>
          </w:p>
          <w:p w14:paraId="45E00974" w14:textId="77777777" w:rsidR="008D2E31" w:rsidRDefault="008D2E31">
            <w:pPr>
              <w:spacing w:after="0" w:line="240" w:lineRule="auto"/>
              <w:jc w:val="both"/>
              <w:rPr>
                <w:rFonts w:ascii="Trebuchet MS" w:eastAsia="Trebuchet MS" w:hAnsi="Trebuchet MS" w:cs="Trebuchet MS"/>
                <w:b/>
              </w:rPr>
            </w:pPr>
          </w:p>
        </w:tc>
      </w:tr>
      <w:tr w:rsidR="008D2E31" w14:paraId="03F460B1" w14:textId="77777777">
        <w:tc>
          <w:tcPr>
            <w:tcW w:w="9351" w:type="dxa"/>
            <w:gridSpan w:val="7"/>
          </w:tcPr>
          <w:p w14:paraId="6CEEE9AE"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3.6. Impactul asupra mediului înconjurător</w:t>
            </w:r>
          </w:p>
          <w:p w14:paraId="2487AC94" w14:textId="77777777" w:rsidR="008D2E31" w:rsidRDefault="00000000">
            <w:pPr>
              <w:spacing w:after="0" w:line="240" w:lineRule="auto"/>
              <w:jc w:val="both"/>
              <w:rPr>
                <w:rFonts w:ascii="Trebuchet MS" w:eastAsia="Trebuchet MS" w:hAnsi="Trebuchet MS" w:cs="Trebuchet MS"/>
                <w:b/>
              </w:rPr>
            </w:pPr>
            <w:r>
              <w:rPr>
                <w:rFonts w:ascii="Trebuchet MS" w:eastAsia="Trebuchet MS" w:hAnsi="Trebuchet MS" w:cs="Trebuchet MS"/>
              </w:rPr>
              <w:t>Prezentul act normativ nu se referă la acest subiect</w:t>
            </w:r>
            <w:r>
              <w:rPr>
                <w:rFonts w:ascii="Trebuchet MS" w:eastAsia="Trebuchet MS" w:hAnsi="Trebuchet MS" w:cs="Trebuchet MS"/>
                <w:b/>
              </w:rPr>
              <w:t>.</w:t>
            </w:r>
          </w:p>
        </w:tc>
      </w:tr>
      <w:tr w:rsidR="008D2E31" w14:paraId="2C9BE724" w14:textId="77777777">
        <w:tc>
          <w:tcPr>
            <w:tcW w:w="9351" w:type="dxa"/>
            <w:gridSpan w:val="7"/>
          </w:tcPr>
          <w:p w14:paraId="512E1F3F"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3.7. Evaluarea costurilor și beneficiilor din perspectiva inovării și digitalizării</w:t>
            </w:r>
          </w:p>
          <w:p w14:paraId="71718F85"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Masura permite beneficiarilor de ajutor de stat sa faca inclusiv investitii din sfera inovarii si digitalizarii</w:t>
            </w:r>
          </w:p>
        </w:tc>
      </w:tr>
      <w:tr w:rsidR="008D2E31" w14:paraId="6DEFDE55" w14:textId="77777777">
        <w:tc>
          <w:tcPr>
            <w:tcW w:w="9351" w:type="dxa"/>
            <w:gridSpan w:val="7"/>
          </w:tcPr>
          <w:p w14:paraId="73FF1370"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highlight w:val="white"/>
              </w:rPr>
              <w:t>3.8. Evaluarea costurilor și beneficiilor din perspectiva dezvoltării durabile</w:t>
            </w:r>
          </w:p>
          <w:p w14:paraId="1B9994D8"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Masura permite beneficiarilor de ajutor de stat sa faca inclusiv investitii privind dezvoltarea durabila, compensarea costurilor permitand intreprinderilor sa faca investititii in echipamente, instalatii care permit o economisire de energie.</w:t>
            </w:r>
          </w:p>
        </w:tc>
      </w:tr>
      <w:tr w:rsidR="008D2E31" w14:paraId="7AE04FC6" w14:textId="77777777">
        <w:tc>
          <w:tcPr>
            <w:tcW w:w="9351" w:type="dxa"/>
            <w:gridSpan w:val="7"/>
          </w:tcPr>
          <w:p w14:paraId="2631681A"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lastRenderedPageBreak/>
              <w:t>3.9. Alte informații</w:t>
            </w:r>
          </w:p>
          <w:p w14:paraId="507385C9" w14:textId="77777777" w:rsidR="008D2E31" w:rsidRDefault="008D2E31">
            <w:pPr>
              <w:spacing w:after="0" w:line="240" w:lineRule="auto"/>
              <w:jc w:val="both"/>
              <w:rPr>
                <w:rFonts w:ascii="Trebuchet MS" w:eastAsia="Trebuchet MS" w:hAnsi="Trebuchet MS" w:cs="Trebuchet MS"/>
                <w:b/>
              </w:rPr>
            </w:pPr>
          </w:p>
        </w:tc>
      </w:tr>
      <w:tr w:rsidR="008D2E31" w14:paraId="7290FF59" w14:textId="77777777">
        <w:tc>
          <w:tcPr>
            <w:tcW w:w="9351" w:type="dxa"/>
            <w:gridSpan w:val="7"/>
          </w:tcPr>
          <w:p w14:paraId="0A616461" w14:textId="77777777" w:rsidR="008D2E31" w:rsidRDefault="008D2E31">
            <w:pPr>
              <w:tabs>
                <w:tab w:val="left" w:pos="567"/>
              </w:tabs>
              <w:spacing w:after="0" w:line="240" w:lineRule="auto"/>
              <w:jc w:val="center"/>
              <w:rPr>
                <w:rFonts w:ascii="Trebuchet MS" w:eastAsia="Trebuchet MS" w:hAnsi="Trebuchet MS" w:cs="Trebuchet MS"/>
                <w:b/>
              </w:rPr>
            </w:pPr>
          </w:p>
          <w:p w14:paraId="5554A40B" w14:textId="77777777" w:rsidR="008D2E31" w:rsidRDefault="00000000">
            <w:pPr>
              <w:tabs>
                <w:tab w:val="left" w:pos="567"/>
              </w:tabs>
              <w:spacing w:after="0" w:line="240" w:lineRule="auto"/>
              <w:jc w:val="center"/>
              <w:rPr>
                <w:rFonts w:ascii="Trebuchet MS" w:eastAsia="Trebuchet MS" w:hAnsi="Trebuchet MS" w:cs="Trebuchet MS"/>
                <w:b/>
              </w:rPr>
            </w:pPr>
            <w:r>
              <w:rPr>
                <w:rFonts w:ascii="Trebuchet MS" w:eastAsia="Trebuchet MS" w:hAnsi="Trebuchet MS" w:cs="Trebuchet MS"/>
                <w:b/>
              </w:rPr>
              <w:t>Secțiunea a 4-a</w:t>
            </w:r>
          </w:p>
          <w:p w14:paraId="2B262CCA" w14:textId="77777777" w:rsidR="008D2E31" w:rsidRDefault="00000000">
            <w:pPr>
              <w:spacing w:after="0" w:line="240" w:lineRule="auto"/>
              <w:jc w:val="center"/>
              <w:rPr>
                <w:rFonts w:ascii="Trebuchet MS" w:eastAsia="Trebuchet MS" w:hAnsi="Trebuchet MS" w:cs="Trebuchet MS"/>
                <w:b/>
              </w:rPr>
            </w:pPr>
            <w:r>
              <w:rPr>
                <w:rFonts w:ascii="Trebuchet MS" w:eastAsia="Trebuchet MS" w:hAnsi="Trebuchet MS" w:cs="Trebuchet MS"/>
                <w:b/>
              </w:rPr>
              <w:t xml:space="preserve">Impactul financiar asupra bugetului general consolidat atât pe termen scurt, pentru anul curent, cât şi pe termen lung (pe 5 ani), inclusiv informații cu privire la cheltuieli și </w:t>
            </w:r>
            <w:proofErr w:type="gramStart"/>
            <w:r>
              <w:rPr>
                <w:rFonts w:ascii="Trebuchet MS" w:eastAsia="Trebuchet MS" w:hAnsi="Trebuchet MS" w:cs="Trebuchet MS"/>
                <w:b/>
              </w:rPr>
              <w:t>venituri.*</w:t>
            </w:r>
            <w:proofErr w:type="gramEnd"/>
            <w:r>
              <w:rPr>
                <w:rFonts w:ascii="Trebuchet MS" w:eastAsia="Trebuchet MS" w:hAnsi="Trebuchet MS" w:cs="Trebuchet MS"/>
                <w:b/>
              </w:rPr>
              <w:t>**)</w:t>
            </w:r>
          </w:p>
        </w:tc>
      </w:tr>
      <w:tr w:rsidR="008D2E31" w14:paraId="19112274" w14:textId="77777777">
        <w:tc>
          <w:tcPr>
            <w:tcW w:w="9351" w:type="dxa"/>
            <w:gridSpan w:val="7"/>
          </w:tcPr>
          <w:p w14:paraId="3FA0DB7D" w14:textId="77777777" w:rsidR="008D2E31" w:rsidRDefault="00000000">
            <w:pPr>
              <w:tabs>
                <w:tab w:val="left" w:pos="567"/>
              </w:tabs>
              <w:spacing w:after="0" w:line="240" w:lineRule="auto"/>
              <w:jc w:val="both"/>
              <w:rPr>
                <w:rFonts w:ascii="Trebuchet MS" w:eastAsia="Trebuchet MS" w:hAnsi="Trebuchet MS" w:cs="Trebuchet MS"/>
                <w:b/>
              </w:rPr>
            </w:pPr>
            <w:r>
              <w:rPr>
                <w:rFonts w:ascii="Trebuchet MS" w:eastAsia="Trebuchet MS" w:hAnsi="Trebuchet MS" w:cs="Trebuchet MS"/>
              </w:rPr>
              <w:t>- în mii lei (RON) -</w:t>
            </w:r>
          </w:p>
        </w:tc>
      </w:tr>
      <w:tr w:rsidR="008D2E31" w14:paraId="42C33E80" w14:textId="77777777">
        <w:tc>
          <w:tcPr>
            <w:tcW w:w="3256" w:type="dxa"/>
          </w:tcPr>
          <w:p w14:paraId="41638007" w14:textId="77777777" w:rsidR="008D2E31" w:rsidRDefault="00000000">
            <w:pPr>
              <w:tabs>
                <w:tab w:val="left" w:pos="567"/>
              </w:tabs>
              <w:spacing w:after="0" w:line="240" w:lineRule="auto"/>
              <w:jc w:val="both"/>
              <w:rPr>
                <w:rFonts w:ascii="Trebuchet MS" w:eastAsia="Trebuchet MS" w:hAnsi="Trebuchet MS" w:cs="Trebuchet MS"/>
                <w:b/>
              </w:rPr>
            </w:pPr>
            <w:r>
              <w:rPr>
                <w:rFonts w:ascii="Trebuchet MS" w:eastAsia="Trebuchet MS" w:hAnsi="Trebuchet MS" w:cs="Trebuchet MS"/>
                <w:b/>
              </w:rPr>
              <w:t>Indicatori</w:t>
            </w:r>
          </w:p>
        </w:tc>
        <w:tc>
          <w:tcPr>
            <w:tcW w:w="1419" w:type="dxa"/>
          </w:tcPr>
          <w:p w14:paraId="213355C0" w14:textId="77777777" w:rsidR="008D2E31" w:rsidRDefault="00000000">
            <w:pPr>
              <w:tabs>
                <w:tab w:val="left" w:pos="567"/>
              </w:tabs>
              <w:spacing w:after="0" w:line="240" w:lineRule="auto"/>
              <w:jc w:val="both"/>
              <w:rPr>
                <w:rFonts w:ascii="Trebuchet MS" w:eastAsia="Trebuchet MS" w:hAnsi="Trebuchet MS" w:cs="Trebuchet MS"/>
                <w:b/>
              </w:rPr>
            </w:pPr>
            <w:r>
              <w:rPr>
                <w:rFonts w:ascii="Trebuchet MS" w:eastAsia="Trebuchet MS" w:hAnsi="Trebuchet MS" w:cs="Trebuchet MS"/>
                <w:b/>
              </w:rPr>
              <w:t>Anul curent</w:t>
            </w:r>
          </w:p>
        </w:tc>
        <w:tc>
          <w:tcPr>
            <w:tcW w:w="2338" w:type="dxa"/>
            <w:gridSpan w:val="4"/>
          </w:tcPr>
          <w:p w14:paraId="496D6BFC" w14:textId="77777777" w:rsidR="008D2E31" w:rsidRDefault="00000000">
            <w:pPr>
              <w:tabs>
                <w:tab w:val="left" w:pos="567"/>
              </w:tabs>
              <w:spacing w:after="0" w:line="240" w:lineRule="auto"/>
              <w:jc w:val="both"/>
              <w:rPr>
                <w:rFonts w:ascii="Trebuchet MS" w:eastAsia="Trebuchet MS" w:hAnsi="Trebuchet MS" w:cs="Trebuchet MS"/>
                <w:b/>
              </w:rPr>
            </w:pPr>
            <w:r>
              <w:rPr>
                <w:rFonts w:ascii="Trebuchet MS" w:eastAsia="Trebuchet MS" w:hAnsi="Trebuchet MS" w:cs="Trebuchet MS"/>
                <w:b/>
              </w:rPr>
              <w:t>Următorii patru ani</w:t>
            </w:r>
          </w:p>
        </w:tc>
        <w:tc>
          <w:tcPr>
            <w:tcW w:w="2338" w:type="dxa"/>
          </w:tcPr>
          <w:p w14:paraId="05D47619" w14:textId="77777777" w:rsidR="008D2E31" w:rsidRDefault="00000000">
            <w:pPr>
              <w:tabs>
                <w:tab w:val="left" w:pos="567"/>
              </w:tabs>
              <w:spacing w:after="0" w:line="240" w:lineRule="auto"/>
              <w:jc w:val="both"/>
              <w:rPr>
                <w:rFonts w:ascii="Trebuchet MS" w:eastAsia="Trebuchet MS" w:hAnsi="Trebuchet MS" w:cs="Trebuchet MS"/>
                <w:b/>
              </w:rPr>
            </w:pPr>
            <w:r>
              <w:rPr>
                <w:rFonts w:ascii="Trebuchet MS" w:eastAsia="Trebuchet MS" w:hAnsi="Trebuchet MS" w:cs="Trebuchet MS"/>
                <w:b/>
              </w:rPr>
              <w:t>Media pe cinci ani</w:t>
            </w:r>
          </w:p>
        </w:tc>
      </w:tr>
      <w:tr w:rsidR="008D2E31" w14:paraId="1A1BD816" w14:textId="77777777">
        <w:tc>
          <w:tcPr>
            <w:tcW w:w="3256" w:type="dxa"/>
          </w:tcPr>
          <w:p w14:paraId="57418ECA" w14:textId="77777777" w:rsidR="008D2E31" w:rsidRDefault="00000000">
            <w:pPr>
              <w:tabs>
                <w:tab w:val="left" w:pos="567"/>
              </w:tabs>
              <w:spacing w:after="0" w:line="240" w:lineRule="auto"/>
              <w:jc w:val="both"/>
              <w:rPr>
                <w:rFonts w:ascii="Trebuchet MS" w:eastAsia="Trebuchet MS" w:hAnsi="Trebuchet MS" w:cs="Trebuchet MS"/>
              </w:rPr>
            </w:pPr>
            <w:r>
              <w:rPr>
                <w:rFonts w:ascii="Trebuchet MS" w:eastAsia="Trebuchet MS" w:hAnsi="Trebuchet MS" w:cs="Trebuchet MS"/>
              </w:rPr>
              <w:t>1</w:t>
            </w:r>
          </w:p>
        </w:tc>
        <w:tc>
          <w:tcPr>
            <w:tcW w:w="1419" w:type="dxa"/>
          </w:tcPr>
          <w:p w14:paraId="090FB081" w14:textId="77777777" w:rsidR="008D2E31" w:rsidRDefault="00000000">
            <w:pPr>
              <w:tabs>
                <w:tab w:val="left" w:pos="567"/>
              </w:tabs>
              <w:spacing w:after="0" w:line="240" w:lineRule="auto"/>
              <w:jc w:val="both"/>
              <w:rPr>
                <w:rFonts w:ascii="Trebuchet MS" w:eastAsia="Trebuchet MS" w:hAnsi="Trebuchet MS" w:cs="Trebuchet MS"/>
              </w:rPr>
            </w:pPr>
            <w:r>
              <w:rPr>
                <w:rFonts w:ascii="Trebuchet MS" w:eastAsia="Trebuchet MS" w:hAnsi="Trebuchet MS" w:cs="Trebuchet MS"/>
              </w:rPr>
              <w:t>2</w:t>
            </w:r>
          </w:p>
        </w:tc>
        <w:tc>
          <w:tcPr>
            <w:tcW w:w="584" w:type="dxa"/>
          </w:tcPr>
          <w:p w14:paraId="39F30587" w14:textId="77777777" w:rsidR="008D2E31" w:rsidRDefault="00000000">
            <w:pPr>
              <w:tabs>
                <w:tab w:val="left" w:pos="567"/>
              </w:tabs>
              <w:spacing w:after="0" w:line="240" w:lineRule="auto"/>
              <w:jc w:val="both"/>
              <w:rPr>
                <w:rFonts w:ascii="Trebuchet MS" w:eastAsia="Trebuchet MS" w:hAnsi="Trebuchet MS" w:cs="Trebuchet MS"/>
              </w:rPr>
            </w:pPr>
            <w:r>
              <w:rPr>
                <w:rFonts w:ascii="Trebuchet MS" w:eastAsia="Trebuchet MS" w:hAnsi="Trebuchet MS" w:cs="Trebuchet MS"/>
              </w:rPr>
              <w:t>3</w:t>
            </w:r>
          </w:p>
        </w:tc>
        <w:tc>
          <w:tcPr>
            <w:tcW w:w="585" w:type="dxa"/>
          </w:tcPr>
          <w:p w14:paraId="3B27DC84" w14:textId="77777777" w:rsidR="008D2E31" w:rsidRDefault="00000000">
            <w:pPr>
              <w:tabs>
                <w:tab w:val="left" w:pos="567"/>
              </w:tabs>
              <w:spacing w:after="0" w:line="240" w:lineRule="auto"/>
              <w:jc w:val="both"/>
              <w:rPr>
                <w:rFonts w:ascii="Trebuchet MS" w:eastAsia="Trebuchet MS" w:hAnsi="Trebuchet MS" w:cs="Trebuchet MS"/>
              </w:rPr>
            </w:pPr>
            <w:r>
              <w:rPr>
                <w:rFonts w:ascii="Trebuchet MS" w:eastAsia="Trebuchet MS" w:hAnsi="Trebuchet MS" w:cs="Trebuchet MS"/>
              </w:rPr>
              <w:t>4</w:t>
            </w:r>
          </w:p>
        </w:tc>
        <w:tc>
          <w:tcPr>
            <w:tcW w:w="584" w:type="dxa"/>
          </w:tcPr>
          <w:p w14:paraId="034390F1" w14:textId="77777777" w:rsidR="008D2E31" w:rsidRDefault="00000000">
            <w:pPr>
              <w:tabs>
                <w:tab w:val="left" w:pos="567"/>
              </w:tabs>
              <w:spacing w:after="0" w:line="240" w:lineRule="auto"/>
              <w:jc w:val="both"/>
              <w:rPr>
                <w:rFonts w:ascii="Trebuchet MS" w:eastAsia="Trebuchet MS" w:hAnsi="Trebuchet MS" w:cs="Trebuchet MS"/>
              </w:rPr>
            </w:pPr>
            <w:r>
              <w:rPr>
                <w:rFonts w:ascii="Trebuchet MS" w:eastAsia="Trebuchet MS" w:hAnsi="Trebuchet MS" w:cs="Trebuchet MS"/>
              </w:rPr>
              <w:t>5</w:t>
            </w:r>
          </w:p>
        </w:tc>
        <w:tc>
          <w:tcPr>
            <w:tcW w:w="585" w:type="dxa"/>
          </w:tcPr>
          <w:p w14:paraId="521C30FC" w14:textId="77777777" w:rsidR="008D2E31" w:rsidRDefault="00000000">
            <w:pPr>
              <w:tabs>
                <w:tab w:val="left" w:pos="567"/>
              </w:tabs>
              <w:spacing w:after="0" w:line="240" w:lineRule="auto"/>
              <w:jc w:val="both"/>
              <w:rPr>
                <w:rFonts w:ascii="Trebuchet MS" w:eastAsia="Trebuchet MS" w:hAnsi="Trebuchet MS" w:cs="Trebuchet MS"/>
              </w:rPr>
            </w:pPr>
            <w:r>
              <w:rPr>
                <w:rFonts w:ascii="Trebuchet MS" w:eastAsia="Trebuchet MS" w:hAnsi="Trebuchet MS" w:cs="Trebuchet MS"/>
              </w:rPr>
              <w:t>6</w:t>
            </w:r>
          </w:p>
        </w:tc>
        <w:tc>
          <w:tcPr>
            <w:tcW w:w="2338" w:type="dxa"/>
          </w:tcPr>
          <w:p w14:paraId="1E901FAC" w14:textId="77777777" w:rsidR="008D2E31" w:rsidRDefault="00000000">
            <w:pPr>
              <w:tabs>
                <w:tab w:val="left" w:pos="567"/>
              </w:tabs>
              <w:spacing w:after="0" w:line="240" w:lineRule="auto"/>
              <w:jc w:val="both"/>
              <w:rPr>
                <w:rFonts w:ascii="Trebuchet MS" w:eastAsia="Trebuchet MS" w:hAnsi="Trebuchet MS" w:cs="Trebuchet MS"/>
              </w:rPr>
            </w:pPr>
            <w:r>
              <w:rPr>
                <w:rFonts w:ascii="Trebuchet MS" w:eastAsia="Trebuchet MS" w:hAnsi="Trebuchet MS" w:cs="Trebuchet MS"/>
              </w:rPr>
              <w:t>7</w:t>
            </w:r>
          </w:p>
        </w:tc>
      </w:tr>
      <w:tr w:rsidR="008D2E31" w14:paraId="331B6E27" w14:textId="77777777">
        <w:tc>
          <w:tcPr>
            <w:tcW w:w="3256" w:type="dxa"/>
          </w:tcPr>
          <w:p w14:paraId="393D8C39" w14:textId="77777777" w:rsidR="008D2E31" w:rsidRDefault="00000000">
            <w:pPr>
              <w:tabs>
                <w:tab w:val="left" w:pos="567"/>
              </w:tabs>
              <w:spacing w:after="0" w:line="240" w:lineRule="auto"/>
              <w:jc w:val="both"/>
              <w:rPr>
                <w:rFonts w:ascii="Trebuchet MS" w:eastAsia="Trebuchet MS" w:hAnsi="Trebuchet MS" w:cs="Trebuchet MS"/>
                <w:b/>
              </w:rPr>
            </w:pPr>
            <w:r>
              <w:rPr>
                <w:rFonts w:ascii="Trebuchet MS" w:eastAsia="Trebuchet MS" w:hAnsi="Trebuchet MS" w:cs="Trebuchet MS"/>
              </w:rPr>
              <w:t>4.1. Modificări ale veniturilor bugetare, plus/minus, din care:</w:t>
            </w:r>
          </w:p>
        </w:tc>
        <w:tc>
          <w:tcPr>
            <w:tcW w:w="1419" w:type="dxa"/>
          </w:tcPr>
          <w:p w14:paraId="09394472" w14:textId="77777777" w:rsidR="008D2E31" w:rsidRDefault="008D2E31">
            <w:pPr>
              <w:tabs>
                <w:tab w:val="left" w:pos="567"/>
              </w:tabs>
              <w:spacing w:after="0" w:line="240" w:lineRule="auto"/>
              <w:jc w:val="both"/>
              <w:rPr>
                <w:rFonts w:ascii="Trebuchet MS" w:eastAsia="Trebuchet MS" w:hAnsi="Trebuchet MS" w:cs="Trebuchet MS"/>
                <w:b/>
              </w:rPr>
            </w:pPr>
          </w:p>
        </w:tc>
        <w:tc>
          <w:tcPr>
            <w:tcW w:w="584" w:type="dxa"/>
          </w:tcPr>
          <w:p w14:paraId="750385CE" w14:textId="77777777" w:rsidR="008D2E31" w:rsidRDefault="008D2E31">
            <w:pPr>
              <w:tabs>
                <w:tab w:val="left" w:pos="567"/>
              </w:tabs>
              <w:spacing w:after="0" w:line="240" w:lineRule="auto"/>
              <w:jc w:val="both"/>
              <w:rPr>
                <w:rFonts w:ascii="Trebuchet MS" w:eastAsia="Trebuchet MS" w:hAnsi="Trebuchet MS" w:cs="Trebuchet MS"/>
                <w:b/>
              </w:rPr>
            </w:pPr>
          </w:p>
        </w:tc>
        <w:tc>
          <w:tcPr>
            <w:tcW w:w="585" w:type="dxa"/>
          </w:tcPr>
          <w:p w14:paraId="2331191D" w14:textId="77777777" w:rsidR="008D2E31" w:rsidRDefault="008D2E31">
            <w:pPr>
              <w:tabs>
                <w:tab w:val="left" w:pos="567"/>
              </w:tabs>
              <w:spacing w:after="0" w:line="240" w:lineRule="auto"/>
              <w:jc w:val="both"/>
              <w:rPr>
                <w:rFonts w:ascii="Trebuchet MS" w:eastAsia="Trebuchet MS" w:hAnsi="Trebuchet MS" w:cs="Trebuchet MS"/>
                <w:b/>
              </w:rPr>
            </w:pPr>
          </w:p>
        </w:tc>
        <w:tc>
          <w:tcPr>
            <w:tcW w:w="584" w:type="dxa"/>
          </w:tcPr>
          <w:p w14:paraId="2D9D28F4" w14:textId="77777777" w:rsidR="008D2E31" w:rsidRDefault="008D2E31">
            <w:pPr>
              <w:tabs>
                <w:tab w:val="left" w:pos="567"/>
              </w:tabs>
              <w:spacing w:after="0" w:line="240" w:lineRule="auto"/>
              <w:jc w:val="both"/>
              <w:rPr>
                <w:rFonts w:ascii="Trebuchet MS" w:eastAsia="Trebuchet MS" w:hAnsi="Trebuchet MS" w:cs="Trebuchet MS"/>
                <w:b/>
              </w:rPr>
            </w:pPr>
          </w:p>
        </w:tc>
        <w:tc>
          <w:tcPr>
            <w:tcW w:w="585" w:type="dxa"/>
          </w:tcPr>
          <w:p w14:paraId="0138F40F" w14:textId="77777777" w:rsidR="008D2E31" w:rsidRDefault="008D2E31">
            <w:pPr>
              <w:tabs>
                <w:tab w:val="left" w:pos="567"/>
              </w:tabs>
              <w:spacing w:after="0" w:line="240" w:lineRule="auto"/>
              <w:jc w:val="both"/>
              <w:rPr>
                <w:rFonts w:ascii="Trebuchet MS" w:eastAsia="Trebuchet MS" w:hAnsi="Trebuchet MS" w:cs="Trebuchet MS"/>
                <w:b/>
              </w:rPr>
            </w:pPr>
          </w:p>
        </w:tc>
        <w:tc>
          <w:tcPr>
            <w:tcW w:w="2338" w:type="dxa"/>
          </w:tcPr>
          <w:p w14:paraId="00F787A5" w14:textId="77777777" w:rsidR="008D2E31" w:rsidRDefault="008D2E31">
            <w:pPr>
              <w:tabs>
                <w:tab w:val="left" w:pos="567"/>
              </w:tabs>
              <w:spacing w:after="0" w:line="240" w:lineRule="auto"/>
              <w:jc w:val="both"/>
              <w:rPr>
                <w:rFonts w:ascii="Trebuchet MS" w:eastAsia="Trebuchet MS" w:hAnsi="Trebuchet MS" w:cs="Trebuchet MS"/>
                <w:b/>
              </w:rPr>
            </w:pPr>
          </w:p>
        </w:tc>
      </w:tr>
      <w:tr w:rsidR="008D2E31" w14:paraId="56ADFB62" w14:textId="77777777">
        <w:tc>
          <w:tcPr>
            <w:tcW w:w="3256" w:type="dxa"/>
          </w:tcPr>
          <w:p w14:paraId="3E5DAFC3" w14:textId="77777777" w:rsidR="008D2E31" w:rsidRDefault="00000000">
            <w:pPr>
              <w:tabs>
                <w:tab w:val="left" w:pos="567"/>
              </w:tabs>
              <w:spacing w:after="0" w:line="240" w:lineRule="auto"/>
              <w:jc w:val="both"/>
              <w:rPr>
                <w:rFonts w:ascii="Trebuchet MS" w:eastAsia="Trebuchet MS" w:hAnsi="Trebuchet MS" w:cs="Trebuchet MS"/>
              </w:rPr>
            </w:pPr>
            <w:r>
              <w:rPr>
                <w:rFonts w:ascii="Trebuchet MS" w:eastAsia="Trebuchet MS" w:hAnsi="Trebuchet MS" w:cs="Trebuchet MS"/>
              </w:rPr>
              <w:t>a) buget de stat, din acesta:</w:t>
            </w:r>
          </w:p>
          <w:p w14:paraId="2B2C9203" w14:textId="77777777" w:rsidR="008D2E31" w:rsidRDefault="00000000">
            <w:pPr>
              <w:tabs>
                <w:tab w:val="left" w:pos="567"/>
              </w:tabs>
              <w:spacing w:after="0" w:line="240" w:lineRule="auto"/>
              <w:jc w:val="both"/>
              <w:rPr>
                <w:rFonts w:ascii="Trebuchet MS" w:eastAsia="Trebuchet MS" w:hAnsi="Trebuchet MS" w:cs="Trebuchet MS"/>
              </w:rPr>
            </w:pPr>
            <w:r>
              <w:rPr>
                <w:rFonts w:ascii="Trebuchet MS" w:eastAsia="Trebuchet MS" w:hAnsi="Trebuchet MS" w:cs="Trebuchet MS"/>
              </w:rPr>
              <w:t>i. impozit pe profit</w:t>
            </w:r>
          </w:p>
          <w:p w14:paraId="67EA47DE" w14:textId="77777777" w:rsidR="008D2E31" w:rsidRDefault="00000000">
            <w:pPr>
              <w:tabs>
                <w:tab w:val="left" w:pos="567"/>
              </w:tabs>
              <w:spacing w:after="0" w:line="240" w:lineRule="auto"/>
              <w:jc w:val="both"/>
              <w:rPr>
                <w:rFonts w:ascii="Trebuchet MS" w:eastAsia="Trebuchet MS" w:hAnsi="Trebuchet MS" w:cs="Trebuchet MS"/>
                <w:b/>
              </w:rPr>
            </w:pPr>
            <w:r>
              <w:rPr>
                <w:rFonts w:ascii="Trebuchet MS" w:eastAsia="Trebuchet MS" w:hAnsi="Trebuchet MS" w:cs="Trebuchet MS"/>
              </w:rPr>
              <w:t>ii. impozit pe venit</w:t>
            </w:r>
          </w:p>
        </w:tc>
        <w:tc>
          <w:tcPr>
            <w:tcW w:w="1419" w:type="dxa"/>
          </w:tcPr>
          <w:p w14:paraId="21D3F421" w14:textId="77777777" w:rsidR="008D2E31" w:rsidRDefault="008D2E31">
            <w:pPr>
              <w:tabs>
                <w:tab w:val="left" w:pos="567"/>
              </w:tabs>
              <w:spacing w:after="0" w:line="240" w:lineRule="auto"/>
              <w:jc w:val="both"/>
              <w:rPr>
                <w:rFonts w:ascii="Trebuchet MS" w:eastAsia="Trebuchet MS" w:hAnsi="Trebuchet MS" w:cs="Trebuchet MS"/>
                <w:b/>
              </w:rPr>
            </w:pPr>
          </w:p>
        </w:tc>
        <w:tc>
          <w:tcPr>
            <w:tcW w:w="584" w:type="dxa"/>
          </w:tcPr>
          <w:p w14:paraId="5B495FB7" w14:textId="77777777" w:rsidR="008D2E31" w:rsidRDefault="008D2E31">
            <w:pPr>
              <w:tabs>
                <w:tab w:val="left" w:pos="567"/>
              </w:tabs>
              <w:spacing w:after="0" w:line="240" w:lineRule="auto"/>
              <w:jc w:val="both"/>
              <w:rPr>
                <w:rFonts w:ascii="Trebuchet MS" w:eastAsia="Trebuchet MS" w:hAnsi="Trebuchet MS" w:cs="Trebuchet MS"/>
                <w:b/>
              </w:rPr>
            </w:pPr>
          </w:p>
        </w:tc>
        <w:tc>
          <w:tcPr>
            <w:tcW w:w="585" w:type="dxa"/>
          </w:tcPr>
          <w:p w14:paraId="28E9E57F" w14:textId="77777777" w:rsidR="008D2E31" w:rsidRDefault="008D2E31">
            <w:pPr>
              <w:tabs>
                <w:tab w:val="left" w:pos="567"/>
              </w:tabs>
              <w:spacing w:after="0" w:line="240" w:lineRule="auto"/>
              <w:jc w:val="both"/>
              <w:rPr>
                <w:rFonts w:ascii="Trebuchet MS" w:eastAsia="Trebuchet MS" w:hAnsi="Trebuchet MS" w:cs="Trebuchet MS"/>
                <w:b/>
              </w:rPr>
            </w:pPr>
          </w:p>
        </w:tc>
        <w:tc>
          <w:tcPr>
            <w:tcW w:w="584" w:type="dxa"/>
          </w:tcPr>
          <w:p w14:paraId="3015EFD6" w14:textId="77777777" w:rsidR="008D2E31" w:rsidRDefault="008D2E31">
            <w:pPr>
              <w:tabs>
                <w:tab w:val="left" w:pos="567"/>
              </w:tabs>
              <w:spacing w:after="0" w:line="240" w:lineRule="auto"/>
              <w:jc w:val="both"/>
              <w:rPr>
                <w:rFonts w:ascii="Trebuchet MS" w:eastAsia="Trebuchet MS" w:hAnsi="Trebuchet MS" w:cs="Trebuchet MS"/>
                <w:b/>
              </w:rPr>
            </w:pPr>
          </w:p>
        </w:tc>
        <w:tc>
          <w:tcPr>
            <w:tcW w:w="585" w:type="dxa"/>
          </w:tcPr>
          <w:p w14:paraId="549EAF25" w14:textId="77777777" w:rsidR="008D2E31" w:rsidRDefault="008D2E31">
            <w:pPr>
              <w:tabs>
                <w:tab w:val="left" w:pos="567"/>
              </w:tabs>
              <w:spacing w:after="0" w:line="240" w:lineRule="auto"/>
              <w:jc w:val="both"/>
              <w:rPr>
                <w:rFonts w:ascii="Trebuchet MS" w:eastAsia="Trebuchet MS" w:hAnsi="Trebuchet MS" w:cs="Trebuchet MS"/>
                <w:b/>
              </w:rPr>
            </w:pPr>
          </w:p>
        </w:tc>
        <w:tc>
          <w:tcPr>
            <w:tcW w:w="2338" w:type="dxa"/>
          </w:tcPr>
          <w:p w14:paraId="66B20671" w14:textId="77777777" w:rsidR="008D2E31" w:rsidRDefault="008D2E31">
            <w:pPr>
              <w:tabs>
                <w:tab w:val="left" w:pos="567"/>
              </w:tabs>
              <w:spacing w:after="0" w:line="240" w:lineRule="auto"/>
              <w:jc w:val="both"/>
              <w:rPr>
                <w:rFonts w:ascii="Trebuchet MS" w:eastAsia="Trebuchet MS" w:hAnsi="Trebuchet MS" w:cs="Trebuchet MS"/>
                <w:b/>
              </w:rPr>
            </w:pPr>
          </w:p>
        </w:tc>
      </w:tr>
      <w:tr w:rsidR="008D2E31" w14:paraId="1598C278" w14:textId="77777777">
        <w:tc>
          <w:tcPr>
            <w:tcW w:w="3256" w:type="dxa"/>
          </w:tcPr>
          <w:p w14:paraId="6B91D2BD" w14:textId="77777777" w:rsidR="008D2E31" w:rsidRDefault="00000000">
            <w:pPr>
              <w:tabs>
                <w:tab w:val="left" w:pos="567"/>
              </w:tabs>
              <w:spacing w:after="0" w:line="240" w:lineRule="auto"/>
              <w:jc w:val="both"/>
              <w:rPr>
                <w:rFonts w:ascii="Trebuchet MS" w:eastAsia="Trebuchet MS" w:hAnsi="Trebuchet MS" w:cs="Trebuchet MS"/>
              </w:rPr>
            </w:pPr>
            <w:r>
              <w:rPr>
                <w:rFonts w:ascii="Trebuchet MS" w:eastAsia="Trebuchet MS" w:hAnsi="Trebuchet MS" w:cs="Trebuchet MS"/>
              </w:rPr>
              <w:t>b) bugete locale</w:t>
            </w:r>
          </w:p>
          <w:p w14:paraId="544E8B54" w14:textId="77777777" w:rsidR="008D2E31" w:rsidRDefault="00000000">
            <w:pPr>
              <w:tabs>
                <w:tab w:val="left" w:pos="567"/>
              </w:tabs>
              <w:spacing w:after="0" w:line="240" w:lineRule="auto"/>
              <w:jc w:val="both"/>
              <w:rPr>
                <w:rFonts w:ascii="Trebuchet MS" w:eastAsia="Trebuchet MS" w:hAnsi="Trebuchet MS" w:cs="Trebuchet MS"/>
                <w:b/>
              </w:rPr>
            </w:pPr>
            <w:r>
              <w:rPr>
                <w:rFonts w:ascii="Trebuchet MS" w:eastAsia="Trebuchet MS" w:hAnsi="Trebuchet MS" w:cs="Trebuchet MS"/>
              </w:rPr>
              <w:t>i. impozit pe profit</w:t>
            </w:r>
          </w:p>
        </w:tc>
        <w:tc>
          <w:tcPr>
            <w:tcW w:w="1419" w:type="dxa"/>
          </w:tcPr>
          <w:p w14:paraId="6443FA4B" w14:textId="77777777" w:rsidR="008D2E31" w:rsidRDefault="008D2E31">
            <w:pPr>
              <w:tabs>
                <w:tab w:val="left" w:pos="567"/>
              </w:tabs>
              <w:spacing w:after="0" w:line="240" w:lineRule="auto"/>
              <w:jc w:val="both"/>
              <w:rPr>
                <w:rFonts w:ascii="Trebuchet MS" w:eastAsia="Trebuchet MS" w:hAnsi="Trebuchet MS" w:cs="Trebuchet MS"/>
                <w:b/>
              </w:rPr>
            </w:pPr>
          </w:p>
        </w:tc>
        <w:tc>
          <w:tcPr>
            <w:tcW w:w="584" w:type="dxa"/>
          </w:tcPr>
          <w:p w14:paraId="1EE5F4DA" w14:textId="77777777" w:rsidR="008D2E31" w:rsidRDefault="008D2E31">
            <w:pPr>
              <w:tabs>
                <w:tab w:val="left" w:pos="567"/>
              </w:tabs>
              <w:spacing w:after="0" w:line="240" w:lineRule="auto"/>
              <w:jc w:val="both"/>
              <w:rPr>
                <w:rFonts w:ascii="Trebuchet MS" w:eastAsia="Trebuchet MS" w:hAnsi="Trebuchet MS" w:cs="Trebuchet MS"/>
                <w:b/>
              </w:rPr>
            </w:pPr>
          </w:p>
        </w:tc>
        <w:tc>
          <w:tcPr>
            <w:tcW w:w="585" w:type="dxa"/>
          </w:tcPr>
          <w:p w14:paraId="76EF0E5B" w14:textId="77777777" w:rsidR="008D2E31" w:rsidRDefault="008D2E31">
            <w:pPr>
              <w:tabs>
                <w:tab w:val="left" w:pos="567"/>
              </w:tabs>
              <w:spacing w:after="0" w:line="240" w:lineRule="auto"/>
              <w:jc w:val="both"/>
              <w:rPr>
                <w:rFonts w:ascii="Trebuchet MS" w:eastAsia="Trebuchet MS" w:hAnsi="Trebuchet MS" w:cs="Trebuchet MS"/>
                <w:b/>
              </w:rPr>
            </w:pPr>
          </w:p>
        </w:tc>
        <w:tc>
          <w:tcPr>
            <w:tcW w:w="584" w:type="dxa"/>
          </w:tcPr>
          <w:p w14:paraId="4C06BDFB" w14:textId="77777777" w:rsidR="008D2E31" w:rsidRDefault="008D2E31">
            <w:pPr>
              <w:tabs>
                <w:tab w:val="left" w:pos="567"/>
              </w:tabs>
              <w:spacing w:after="0" w:line="240" w:lineRule="auto"/>
              <w:jc w:val="both"/>
              <w:rPr>
                <w:rFonts w:ascii="Trebuchet MS" w:eastAsia="Trebuchet MS" w:hAnsi="Trebuchet MS" w:cs="Trebuchet MS"/>
                <w:b/>
              </w:rPr>
            </w:pPr>
          </w:p>
        </w:tc>
        <w:tc>
          <w:tcPr>
            <w:tcW w:w="585" w:type="dxa"/>
          </w:tcPr>
          <w:p w14:paraId="39B32904" w14:textId="77777777" w:rsidR="008D2E31" w:rsidRDefault="008D2E31">
            <w:pPr>
              <w:tabs>
                <w:tab w:val="left" w:pos="567"/>
              </w:tabs>
              <w:spacing w:after="0" w:line="240" w:lineRule="auto"/>
              <w:jc w:val="both"/>
              <w:rPr>
                <w:rFonts w:ascii="Trebuchet MS" w:eastAsia="Trebuchet MS" w:hAnsi="Trebuchet MS" w:cs="Trebuchet MS"/>
                <w:b/>
              </w:rPr>
            </w:pPr>
          </w:p>
        </w:tc>
        <w:tc>
          <w:tcPr>
            <w:tcW w:w="2338" w:type="dxa"/>
          </w:tcPr>
          <w:p w14:paraId="29394856" w14:textId="77777777" w:rsidR="008D2E31" w:rsidRDefault="008D2E31">
            <w:pPr>
              <w:tabs>
                <w:tab w:val="left" w:pos="567"/>
              </w:tabs>
              <w:spacing w:after="0" w:line="240" w:lineRule="auto"/>
              <w:jc w:val="both"/>
              <w:rPr>
                <w:rFonts w:ascii="Trebuchet MS" w:eastAsia="Trebuchet MS" w:hAnsi="Trebuchet MS" w:cs="Trebuchet MS"/>
                <w:b/>
              </w:rPr>
            </w:pPr>
          </w:p>
        </w:tc>
      </w:tr>
      <w:tr w:rsidR="008D2E31" w14:paraId="37318A40" w14:textId="77777777">
        <w:tc>
          <w:tcPr>
            <w:tcW w:w="3256" w:type="dxa"/>
          </w:tcPr>
          <w:p w14:paraId="2069240D" w14:textId="77777777" w:rsidR="008D2E31" w:rsidRDefault="00000000">
            <w:pPr>
              <w:tabs>
                <w:tab w:val="left" w:pos="567"/>
              </w:tabs>
              <w:spacing w:after="0" w:line="240" w:lineRule="auto"/>
              <w:jc w:val="both"/>
              <w:rPr>
                <w:rFonts w:ascii="Trebuchet MS" w:eastAsia="Trebuchet MS" w:hAnsi="Trebuchet MS" w:cs="Trebuchet MS"/>
              </w:rPr>
            </w:pPr>
            <w:r>
              <w:rPr>
                <w:rFonts w:ascii="Trebuchet MS" w:eastAsia="Trebuchet MS" w:hAnsi="Trebuchet MS" w:cs="Trebuchet MS"/>
              </w:rPr>
              <w:t>c) bugetul asigurărilor sociale de stat:</w:t>
            </w:r>
          </w:p>
          <w:p w14:paraId="7C98D1DF" w14:textId="77777777" w:rsidR="008D2E31" w:rsidRDefault="00000000">
            <w:pPr>
              <w:tabs>
                <w:tab w:val="left" w:pos="567"/>
              </w:tabs>
              <w:spacing w:after="0" w:line="240" w:lineRule="auto"/>
              <w:jc w:val="both"/>
              <w:rPr>
                <w:rFonts w:ascii="Trebuchet MS" w:eastAsia="Trebuchet MS" w:hAnsi="Trebuchet MS" w:cs="Trebuchet MS"/>
                <w:b/>
              </w:rPr>
            </w:pPr>
            <w:r>
              <w:rPr>
                <w:rFonts w:ascii="Trebuchet MS" w:eastAsia="Trebuchet MS" w:hAnsi="Trebuchet MS" w:cs="Trebuchet MS"/>
              </w:rPr>
              <w:t>i. contribuții de asigurări</w:t>
            </w:r>
          </w:p>
        </w:tc>
        <w:tc>
          <w:tcPr>
            <w:tcW w:w="1419" w:type="dxa"/>
          </w:tcPr>
          <w:p w14:paraId="0DB85F56" w14:textId="77777777" w:rsidR="008D2E31" w:rsidRDefault="008D2E31">
            <w:pPr>
              <w:tabs>
                <w:tab w:val="left" w:pos="567"/>
              </w:tabs>
              <w:spacing w:after="0" w:line="240" w:lineRule="auto"/>
              <w:jc w:val="both"/>
              <w:rPr>
                <w:rFonts w:ascii="Trebuchet MS" w:eastAsia="Trebuchet MS" w:hAnsi="Trebuchet MS" w:cs="Trebuchet MS"/>
                <w:b/>
              </w:rPr>
            </w:pPr>
          </w:p>
        </w:tc>
        <w:tc>
          <w:tcPr>
            <w:tcW w:w="584" w:type="dxa"/>
          </w:tcPr>
          <w:p w14:paraId="752E1B83" w14:textId="77777777" w:rsidR="008D2E31" w:rsidRDefault="008D2E31">
            <w:pPr>
              <w:tabs>
                <w:tab w:val="left" w:pos="567"/>
              </w:tabs>
              <w:spacing w:after="0" w:line="240" w:lineRule="auto"/>
              <w:jc w:val="both"/>
              <w:rPr>
                <w:rFonts w:ascii="Trebuchet MS" w:eastAsia="Trebuchet MS" w:hAnsi="Trebuchet MS" w:cs="Trebuchet MS"/>
                <w:b/>
              </w:rPr>
            </w:pPr>
          </w:p>
        </w:tc>
        <w:tc>
          <w:tcPr>
            <w:tcW w:w="585" w:type="dxa"/>
          </w:tcPr>
          <w:p w14:paraId="04E2766A" w14:textId="77777777" w:rsidR="008D2E31" w:rsidRDefault="008D2E31">
            <w:pPr>
              <w:tabs>
                <w:tab w:val="left" w:pos="567"/>
              </w:tabs>
              <w:spacing w:after="0" w:line="240" w:lineRule="auto"/>
              <w:jc w:val="both"/>
              <w:rPr>
                <w:rFonts w:ascii="Trebuchet MS" w:eastAsia="Trebuchet MS" w:hAnsi="Trebuchet MS" w:cs="Trebuchet MS"/>
                <w:b/>
              </w:rPr>
            </w:pPr>
          </w:p>
        </w:tc>
        <w:tc>
          <w:tcPr>
            <w:tcW w:w="584" w:type="dxa"/>
          </w:tcPr>
          <w:p w14:paraId="7EE583DD" w14:textId="77777777" w:rsidR="008D2E31" w:rsidRDefault="008D2E31">
            <w:pPr>
              <w:tabs>
                <w:tab w:val="left" w:pos="567"/>
              </w:tabs>
              <w:spacing w:after="0" w:line="240" w:lineRule="auto"/>
              <w:jc w:val="both"/>
              <w:rPr>
                <w:rFonts w:ascii="Trebuchet MS" w:eastAsia="Trebuchet MS" w:hAnsi="Trebuchet MS" w:cs="Trebuchet MS"/>
                <w:b/>
              </w:rPr>
            </w:pPr>
          </w:p>
        </w:tc>
        <w:tc>
          <w:tcPr>
            <w:tcW w:w="585" w:type="dxa"/>
          </w:tcPr>
          <w:p w14:paraId="4600C0CD" w14:textId="77777777" w:rsidR="008D2E31" w:rsidRDefault="008D2E31">
            <w:pPr>
              <w:tabs>
                <w:tab w:val="left" w:pos="567"/>
              </w:tabs>
              <w:spacing w:after="0" w:line="240" w:lineRule="auto"/>
              <w:jc w:val="both"/>
              <w:rPr>
                <w:rFonts w:ascii="Trebuchet MS" w:eastAsia="Trebuchet MS" w:hAnsi="Trebuchet MS" w:cs="Trebuchet MS"/>
                <w:b/>
              </w:rPr>
            </w:pPr>
          </w:p>
        </w:tc>
        <w:tc>
          <w:tcPr>
            <w:tcW w:w="2338" w:type="dxa"/>
          </w:tcPr>
          <w:p w14:paraId="25F15AB5" w14:textId="77777777" w:rsidR="008D2E31" w:rsidRDefault="008D2E31">
            <w:pPr>
              <w:tabs>
                <w:tab w:val="left" w:pos="567"/>
              </w:tabs>
              <w:spacing w:after="0" w:line="240" w:lineRule="auto"/>
              <w:jc w:val="both"/>
              <w:rPr>
                <w:rFonts w:ascii="Trebuchet MS" w:eastAsia="Trebuchet MS" w:hAnsi="Trebuchet MS" w:cs="Trebuchet MS"/>
                <w:b/>
              </w:rPr>
            </w:pPr>
          </w:p>
        </w:tc>
      </w:tr>
      <w:tr w:rsidR="008D2E31" w14:paraId="065EEA5C" w14:textId="77777777">
        <w:tc>
          <w:tcPr>
            <w:tcW w:w="3256" w:type="dxa"/>
          </w:tcPr>
          <w:p w14:paraId="02919172" w14:textId="77777777" w:rsidR="008D2E31" w:rsidRDefault="00000000">
            <w:pPr>
              <w:tabs>
                <w:tab w:val="left" w:pos="567"/>
              </w:tabs>
              <w:spacing w:after="0" w:line="240" w:lineRule="auto"/>
              <w:jc w:val="both"/>
              <w:rPr>
                <w:rFonts w:ascii="Trebuchet MS" w:eastAsia="Trebuchet MS" w:hAnsi="Trebuchet MS" w:cs="Trebuchet MS"/>
              </w:rPr>
            </w:pPr>
            <w:r>
              <w:rPr>
                <w:rFonts w:ascii="Trebuchet MS" w:eastAsia="Trebuchet MS" w:hAnsi="Trebuchet MS" w:cs="Trebuchet MS"/>
              </w:rPr>
              <w:t xml:space="preserve">d) alte tipuri de venituri </w:t>
            </w:r>
          </w:p>
          <w:p w14:paraId="25856DE0" w14:textId="77777777" w:rsidR="008D2E31" w:rsidRDefault="00000000">
            <w:pPr>
              <w:tabs>
                <w:tab w:val="left" w:pos="567"/>
              </w:tabs>
              <w:spacing w:after="0" w:line="240" w:lineRule="auto"/>
              <w:jc w:val="both"/>
              <w:rPr>
                <w:rFonts w:ascii="Trebuchet MS" w:eastAsia="Trebuchet MS" w:hAnsi="Trebuchet MS" w:cs="Trebuchet MS"/>
                <w:b/>
              </w:rPr>
            </w:pPr>
            <w:r>
              <w:rPr>
                <w:rFonts w:ascii="Trebuchet MS" w:eastAsia="Trebuchet MS" w:hAnsi="Trebuchet MS" w:cs="Trebuchet MS"/>
              </w:rPr>
              <w:t>(</w:t>
            </w:r>
            <w:proofErr w:type="gramStart"/>
            <w:r>
              <w:rPr>
                <w:rFonts w:ascii="Trebuchet MS" w:eastAsia="Trebuchet MS" w:hAnsi="Trebuchet MS" w:cs="Trebuchet MS"/>
              </w:rPr>
              <w:t>se</w:t>
            </w:r>
            <w:proofErr w:type="gramEnd"/>
            <w:r>
              <w:rPr>
                <w:rFonts w:ascii="Trebuchet MS" w:eastAsia="Trebuchet MS" w:hAnsi="Trebuchet MS" w:cs="Trebuchet MS"/>
              </w:rPr>
              <w:t xml:space="preserve"> va menționa natura acestora)</w:t>
            </w:r>
          </w:p>
        </w:tc>
        <w:tc>
          <w:tcPr>
            <w:tcW w:w="1419" w:type="dxa"/>
          </w:tcPr>
          <w:p w14:paraId="0AD4EB58" w14:textId="77777777" w:rsidR="008D2E31" w:rsidRDefault="008D2E31">
            <w:pPr>
              <w:tabs>
                <w:tab w:val="left" w:pos="567"/>
              </w:tabs>
              <w:spacing w:after="0" w:line="240" w:lineRule="auto"/>
              <w:jc w:val="both"/>
              <w:rPr>
                <w:rFonts w:ascii="Trebuchet MS" w:eastAsia="Trebuchet MS" w:hAnsi="Trebuchet MS" w:cs="Trebuchet MS"/>
                <w:b/>
              </w:rPr>
            </w:pPr>
          </w:p>
        </w:tc>
        <w:tc>
          <w:tcPr>
            <w:tcW w:w="584" w:type="dxa"/>
          </w:tcPr>
          <w:p w14:paraId="25554598" w14:textId="77777777" w:rsidR="008D2E31" w:rsidRDefault="008D2E31">
            <w:pPr>
              <w:tabs>
                <w:tab w:val="left" w:pos="567"/>
              </w:tabs>
              <w:spacing w:after="0" w:line="240" w:lineRule="auto"/>
              <w:jc w:val="both"/>
              <w:rPr>
                <w:rFonts w:ascii="Trebuchet MS" w:eastAsia="Trebuchet MS" w:hAnsi="Trebuchet MS" w:cs="Trebuchet MS"/>
                <w:b/>
              </w:rPr>
            </w:pPr>
          </w:p>
        </w:tc>
        <w:tc>
          <w:tcPr>
            <w:tcW w:w="585" w:type="dxa"/>
          </w:tcPr>
          <w:p w14:paraId="535B9BA7" w14:textId="77777777" w:rsidR="008D2E31" w:rsidRDefault="008D2E31">
            <w:pPr>
              <w:tabs>
                <w:tab w:val="left" w:pos="567"/>
              </w:tabs>
              <w:spacing w:after="0" w:line="240" w:lineRule="auto"/>
              <w:jc w:val="both"/>
              <w:rPr>
                <w:rFonts w:ascii="Trebuchet MS" w:eastAsia="Trebuchet MS" w:hAnsi="Trebuchet MS" w:cs="Trebuchet MS"/>
                <w:b/>
              </w:rPr>
            </w:pPr>
          </w:p>
        </w:tc>
        <w:tc>
          <w:tcPr>
            <w:tcW w:w="584" w:type="dxa"/>
          </w:tcPr>
          <w:p w14:paraId="7C6F41C9" w14:textId="77777777" w:rsidR="008D2E31" w:rsidRDefault="008D2E31">
            <w:pPr>
              <w:tabs>
                <w:tab w:val="left" w:pos="567"/>
              </w:tabs>
              <w:spacing w:after="0" w:line="240" w:lineRule="auto"/>
              <w:jc w:val="both"/>
              <w:rPr>
                <w:rFonts w:ascii="Trebuchet MS" w:eastAsia="Trebuchet MS" w:hAnsi="Trebuchet MS" w:cs="Trebuchet MS"/>
                <w:b/>
              </w:rPr>
            </w:pPr>
          </w:p>
        </w:tc>
        <w:tc>
          <w:tcPr>
            <w:tcW w:w="585" w:type="dxa"/>
          </w:tcPr>
          <w:p w14:paraId="533BC058" w14:textId="77777777" w:rsidR="008D2E31" w:rsidRDefault="008D2E31">
            <w:pPr>
              <w:tabs>
                <w:tab w:val="left" w:pos="567"/>
              </w:tabs>
              <w:spacing w:after="0" w:line="240" w:lineRule="auto"/>
              <w:jc w:val="both"/>
              <w:rPr>
                <w:rFonts w:ascii="Trebuchet MS" w:eastAsia="Trebuchet MS" w:hAnsi="Trebuchet MS" w:cs="Trebuchet MS"/>
                <w:b/>
              </w:rPr>
            </w:pPr>
          </w:p>
        </w:tc>
        <w:tc>
          <w:tcPr>
            <w:tcW w:w="2338" w:type="dxa"/>
          </w:tcPr>
          <w:p w14:paraId="364EC16B" w14:textId="77777777" w:rsidR="008D2E31" w:rsidRDefault="008D2E31">
            <w:pPr>
              <w:tabs>
                <w:tab w:val="left" w:pos="567"/>
              </w:tabs>
              <w:spacing w:after="0" w:line="240" w:lineRule="auto"/>
              <w:jc w:val="both"/>
              <w:rPr>
                <w:rFonts w:ascii="Trebuchet MS" w:eastAsia="Trebuchet MS" w:hAnsi="Trebuchet MS" w:cs="Trebuchet MS"/>
                <w:b/>
              </w:rPr>
            </w:pPr>
          </w:p>
        </w:tc>
      </w:tr>
      <w:tr w:rsidR="008D2E31" w14:paraId="0939BEAA" w14:textId="77777777">
        <w:tc>
          <w:tcPr>
            <w:tcW w:w="3256" w:type="dxa"/>
          </w:tcPr>
          <w:p w14:paraId="02517FA7" w14:textId="77777777" w:rsidR="008D2E31" w:rsidRDefault="00000000">
            <w:pPr>
              <w:tabs>
                <w:tab w:val="left" w:pos="567"/>
              </w:tabs>
              <w:spacing w:after="0" w:line="240" w:lineRule="auto"/>
              <w:jc w:val="both"/>
              <w:rPr>
                <w:rFonts w:ascii="Trebuchet MS" w:eastAsia="Trebuchet MS" w:hAnsi="Trebuchet MS" w:cs="Trebuchet MS"/>
                <w:b/>
              </w:rPr>
            </w:pPr>
            <w:r>
              <w:rPr>
                <w:rFonts w:ascii="Trebuchet MS" w:eastAsia="Trebuchet MS" w:hAnsi="Trebuchet MS" w:cs="Trebuchet MS"/>
              </w:rPr>
              <w:t>4.2. Modificări ale cheltuielilor bugetare, plus/minus, din care:</w:t>
            </w:r>
          </w:p>
        </w:tc>
        <w:tc>
          <w:tcPr>
            <w:tcW w:w="1419" w:type="dxa"/>
          </w:tcPr>
          <w:p w14:paraId="0B9ACDF0" w14:textId="77777777" w:rsidR="008D2E31" w:rsidRDefault="008D2E31">
            <w:pPr>
              <w:tabs>
                <w:tab w:val="left" w:pos="567"/>
              </w:tabs>
              <w:spacing w:after="0" w:line="240" w:lineRule="auto"/>
              <w:jc w:val="both"/>
              <w:rPr>
                <w:rFonts w:ascii="Trebuchet MS" w:eastAsia="Trebuchet MS" w:hAnsi="Trebuchet MS" w:cs="Trebuchet MS"/>
                <w:b/>
              </w:rPr>
            </w:pPr>
          </w:p>
        </w:tc>
        <w:tc>
          <w:tcPr>
            <w:tcW w:w="584" w:type="dxa"/>
          </w:tcPr>
          <w:p w14:paraId="4CDB205E" w14:textId="77777777" w:rsidR="008D2E31" w:rsidRDefault="008D2E31">
            <w:pPr>
              <w:tabs>
                <w:tab w:val="left" w:pos="567"/>
              </w:tabs>
              <w:spacing w:after="0" w:line="240" w:lineRule="auto"/>
              <w:jc w:val="both"/>
              <w:rPr>
                <w:rFonts w:ascii="Trebuchet MS" w:eastAsia="Trebuchet MS" w:hAnsi="Trebuchet MS" w:cs="Trebuchet MS"/>
                <w:b/>
              </w:rPr>
            </w:pPr>
          </w:p>
        </w:tc>
        <w:tc>
          <w:tcPr>
            <w:tcW w:w="585" w:type="dxa"/>
          </w:tcPr>
          <w:p w14:paraId="0D759F1E" w14:textId="77777777" w:rsidR="008D2E31" w:rsidRDefault="008D2E31">
            <w:pPr>
              <w:tabs>
                <w:tab w:val="left" w:pos="567"/>
              </w:tabs>
              <w:spacing w:after="0" w:line="240" w:lineRule="auto"/>
              <w:jc w:val="both"/>
              <w:rPr>
                <w:rFonts w:ascii="Trebuchet MS" w:eastAsia="Trebuchet MS" w:hAnsi="Trebuchet MS" w:cs="Trebuchet MS"/>
                <w:b/>
              </w:rPr>
            </w:pPr>
          </w:p>
        </w:tc>
        <w:tc>
          <w:tcPr>
            <w:tcW w:w="584" w:type="dxa"/>
          </w:tcPr>
          <w:p w14:paraId="7465F872" w14:textId="77777777" w:rsidR="008D2E31" w:rsidRDefault="008D2E31">
            <w:pPr>
              <w:tabs>
                <w:tab w:val="left" w:pos="567"/>
              </w:tabs>
              <w:spacing w:after="0" w:line="240" w:lineRule="auto"/>
              <w:jc w:val="both"/>
              <w:rPr>
                <w:rFonts w:ascii="Trebuchet MS" w:eastAsia="Trebuchet MS" w:hAnsi="Trebuchet MS" w:cs="Trebuchet MS"/>
                <w:b/>
              </w:rPr>
            </w:pPr>
          </w:p>
        </w:tc>
        <w:tc>
          <w:tcPr>
            <w:tcW w:w="585" w:type="dxa"/>
          </w:tcPr>
          <w:p w14:paraId="06F91040" w14:textId="77777777" w:rsidR="008D2E31" w:rsidRDefault="008D2E31">
            <w:pPr>
              <w:tabs>
                <w:tab w:val="left" w:pos="567"/>
              </w:tabs>
              <w:spacing w:after="0" w:line="240" w:lineRule="auto"/>
              <w:jc w:val="both"/>
              <w:rPr>
                <w:rFonts w:ascii="Trebuchet MS" w:eastAsia="Trebuchet MS" w:hAnsi="Trebuchet MS" w:cs="Trebuchet MS"/>
                <w:b/>
              </w:rPr>
            </w:pPr>
          </w:p>
        </w:tc>
        <w:tc>
          <w:tcPr>
            <w:tcW w:w="2338" w:type="dxa"/>
          </w:tcPr>
          <w:p w14:paraId="1BF10AD8" w14:textId="77777777" w:rsidR="008D2E31" w:rsidRDefault="008D2E31">
            <w:pPr>
              <w:tabs>
                <w:tab w:val="left" w:pos="567"/>
              </w:tabs>
              <w:spacing w:after="0" w:line="240" w:lineRule="auto"/>
              <w:jc w:val="both"/>
              <w:rPr>
                <w:rFonts w:ascii="Trebuchet MS" w:eastAsia="Trebuchet MS" w:hAnsi="Trebuchet MS" w:cs="Trebuchet MS"/>
                <w:b/>
              </w:rPr>
            </w:pPr>
          </w:p>
        </w:tc>
      </w:tr>
      <w:tr w:rsidR="008D2E31" w14:paraId="267B86F9" w14:textId="77777777">
        <w:tc>
          <w:tcPr>
            <w:tcW w:w="3256" w:type="dxa"/>
          </w:tcPr>
          <w:p w14:paraId="07542A19" w14:textId="77777777" w:rsidR="008D2E31" w:rsidRDefault="00000000">
            <w:pPr>
              <w:tabs>
                <w:tab w:val="left" w:pos="567"/>
              </w:tabs>
              <w:spacing w:after="0" w:line="240" w:lineRule="auto"/>
              <w:jc w:val="both"/>
              <w:rPr>
                <w:rFonts w:ascii="Trebuchet MS" w:eastAsia="Trebuchet MS" w:hAnsi="Trebuchet MS" w:cs="Trebuchet MS"/>
              </w:rPr>
            </w:pPr>
            <w:r>
              <w:rPr>
                <w:rFonts w:ascii="Trebuchet MS" w:eastAsia="Trebuchet MS" w:hAnsi="Trebuchet MS" w:cs="Trebuchet MS"/>
              </w:rPr>
              <w:t>a) buget de stat, din acesta:</w:t>
            </w:r>
          </w:p>
          <w:p w14:paraId="42DFA63F" w14:textId="77777777" w:rsidR="008D2E31" w:rsidRDefault="00000000">
            <w:pPr>
              <w:numPr>
                <w:ilvl w:val="0"/>
                <w:numId w:val="2"/>
              </w:numPr>
              <w:tabs>
                <w:tab w:val="left" w:pos="567"/>
              </w:tabs>
              <w:spacing w:after="0" w:line="240" w:lineRule="auto"/>
              <w:jc w:val="both"/>
              <w:rPr>
                <w:rFonts w:ascii="Trebuchet MS" w:eastAsia="Trebuchet MS" w:hAnsi="Trebuchet MS" w:cs="Trebuchet MS"/>
              </w:rPr>
            </w:pPr>
            <w:r>
              <w:rPr>
                <w:rFonts w:ascii="Trebuchet MS" w:eastAsia="Trebuchet MS" w:hAnsi="Trebuchet MS" w:cs="Trebuchet MS"/>
              </w:rPr>
              <w:t>cheltuieli de personal</w:t>
            </w:r>
          </w:p>
          <w:p w14:paraId="18F99C53" w14:textId="77777777" w:rsidR="008D2E31" w:rsidRDefault="00000000">
            <w:pPr>
              <w:tabs>
                <w:tab w:val="left" w:pos="567"/>
              </w:tabs>
              <w:spacing w:after="0" w:line="240" w:lineRule="auto"/>
              <w:jc w:val="both"/>
              <w:rPr>
                <w:rFonts w:ascii="Trebuchet MS" w:eastAsia="Trebuchet MS" w:hAnsi="Trebuchet MS" w:cs="Trebuchet MS"/>
                <w:b/>
              </w:rPr>
            </w:pPr>
            <w:r>
              <w:rPr>
                <w:rFonts w:ascii="Trebuchet MS" w:eastAsia="Trebuchet MS" w:hAnsi="Trebuchet MS" w:cs="Trebuchet MS"/>
              </w:rPr>
              <w:t>bunuri și servicii</w:t>
            </w:r>
          </w:p>
        </w:tc>
        <w:tc>
          <w:tcPr>
            <w:tcW w:w="1419" w:type="dxa"/>
          </w:tcPr>
          <w:p w14:paraId="3AEEE309" w14:textId="77777777" w:rsidR="008D2E31" w:rsidRDefault="008D2E31">
            <w:pPr>
              <w:tabs>
                <w:tab w:val="left" w:pos="567"/>
              </w:tabs>
              <w:spacing w:after="0" w:line="240" w:lineRule="auto"/>
              <w:jc w:val="both"/>
              <w:rPr>
                <w:rFonts w:ascii="Trebuchet MS" w:eastAsia="Trebuchet MS" w:hAnsi="Trebuchet MS" w:cs="Trebuchet MS"/>
                <w:b/>
              </w:rPr>
            </w:pPr>
          </w:p>
        </w:tc>
        <w:tc>
          <w:tcPr>
            <w:tcW w:w="584" w:type="dxa"/>
          </w:tcPr>
          <w:p w14:paraId="7988A3A9" w14:textId="77777777" w:rsidR="008D2E31" w:rsidRDefault="008D2E31">
            <w:pPr>
              <w:tabs>
                <w:tab w:val="left" w:pos="567"/>
              </w:tabs>
              <w:spacing w:after="0" w:line="240" w:lineRule="auto"/>
              <w:jc w:val="both"/>
              <w:rPr>
                <w:rFonts w:ascii="Trebuchet MS" w:eastAsia="Trebuchet MS" w:hAnsi="Trebuchet MS" w:cs="Trebuchet MS"/>
                <w:b/>
              </w:rPr>
            </w:pPr>
          </w:p>
        </w:tc>
        <w:tc>
          <w:tcPr>
            <w:tcW w:w="585" w:type="dxa"/>
          </w:tcPr>
          <w:p w14:paraId="09FB90F8" w14:textId="77777777" w:rsidR="008D2E31" w:rsidRDefault="008D2E31">
            <w:pPr>
              <w:tabs>
                <w:tab w:val="left" w:pos="567"/>
              </w:tabs>
              <w:spacing w:after="0" w:line="240" w:lineRule="auto"/>
              <w:jc w:val="both"/>
              <w:rPr>
                <w:rFonts w:ascii="Trebuchet MS" w:eastAsia="Trebuchet MS" w:hAnsi="Trebuchet MS" w:cs="Trebuchet MS"/>
                <w:b/>
              </w:rPr>
            </w:pPr>
          </w:p>
        </w:tc>
        <w:tc>
          <w:tcPr>
            <w:tcW w:w="584" w:type="dxa"/>
          </w:tcPr>
          <w:p w14:paraId="12F53644" w14:textId="77777777" w:rsidR="008D2E31" w:rsidRDefault="008D2E31">
            <w:pPr>
              <w:tabs>
                <w:tab w:val="left" w:pos="567"/>
              </w:tabs>
              <w:spacing w:after="0" w:line="240" w:lineRule="auto"/>
              <w:jc w:val="both"/>
              <w:rPr>
                <w:rFonts w:ascii="Trebuchet MS" w:eastAsia="Trebuchet MS" w:hAnsi="Trebuchet MS" w:cs="Trebuchet MS"/>
                <w:b/>
              </w:rPr>
            </w:pPr>
          </w:p>
        </w:tc>
        <w:tc>
          <w:tcPr>
            <w:tcW w:w="585" w:type="dxa"/>
          </w:tcPr>
          <w:p w14:paraId="642F7CB5" w14:textId="77777777" w:rsidR="008D2E31" w:rsidRDefault="008D2E31">
            <w:pPr>
              <w:tabs>
                <w:tab w:val="left" w:pos="567"/>
              </w:tabs>
              <w:spacing w:after="0" w:line="240" w:lineRule="auto"/>
              <w:jc w:val="both"/>
              <w:rPr>
                <w:rFonts w:ascii="Trebuchet MS" w:eastAsia="Trebuchet MS" w:hAnsi="Trebuchet MS" w:cs="Trebuchet MS"/>
                <w:b/>
              </w:rPr>
            </w:pPr>
          </w:p>
        </w:tc>
        <w:tc>
          <w:tcPr>
            <w:tcW w:w="2338" w:type="dxa"/>
          </w:tcPr>
          <w:p w14:paraId="0CD019D4" w14:textId="77777777" w:rsidR="008D2E31" w:rsidRDefault="008D2E31">
            <w:pPr>
              <w:tabs>
                <w:tab w:val="left" w:pos="567"/>
              </w:tabs>
              <w:spacing w:after="0" w:line="240" w:lineRule="auto"/>
              <w:jc w:val="both"/>
              <w:rPr>
                <w:rFonts w:ascii="Trebuchet MS" w:eastAsia="Trebuchet MS" w:hAnsi="Trebuchet MS" w:cs="Trebuchet MS"/>
                <w:b/>
              </w:rPr>
            </w:pPr>
          </w:p>
        </w:tc>
      </w:tr>
      <w:tr w:rsidR="008D2E31" w14:paraId="336171B8" w14:textId="77777777">
        <w:tc>
          <w:tcPr>
            <w:tcW w:w="3256" w:type="dxa"/>
          </w:tcPr>
          <w:p w14:paraId="6BF5D7B2" w14:textId="77777777" w:rsidR="008D2E31" w:rsidRDefault="00000000">
            <w:pPr>
              <w:tabs>
                <w:tab w:val="left" w:pos="567"/>
              </w:tabs>
              <w:spacing w:after="0" w:line="240" w:lineRule="auto"/>
              <w:jc w:val="both"/>
              <w:rPr>
                <w:rFonts w:ascii="Trebuchet MS" w:eastAsia="Trebuchet MS" w:hAnsi="Trebuchet MS" w:cs="Trebuchet MS"/>
              </w:rPr>
            </w:pPr>
            <w:r>
              <w:rPr>
                <w:rFonts w:ascii="Trebuchet MS" w:eastAsia="Trebuchet MS" w:hAnsi="Trebuchet MS" w:cs="Trebuchet MS"/>
              </w:rPr>
              <w:t>b) bugete locale:</w:t>
            </w:r>
          </w:p>
          <w:p w14:paraId="5160AE51" w14:textId="77777777" w:rsidR="008D2E31" w:rsidRDefault="00000000">
            <w:pPr>
              <w:numPr>
                <w:ilvl w:val="0"/>
                <w:numId w:val="3"/>
              </w:numPr>
              <w:tabs>
                <w:tab w:val="left" w:pos="567"/>
              </w:tabs>
              <w:spacing w:after="0" w:line="240" w:lineRule="auto"/>
              <w:jc w:val="both"/>
              <w:rPr>
                <w:rFonts w:ascii="Trebuchet MS" w:eastAsia="Trebuchet MS" w:hAnsi="Trebuchet MS" w:cs="Trebuchet MS"/>
              </w:rPr>
            </w:pPr>
            <w:r>
              <w:rPr>
                <w:rFonts w:ascii="Trebuchet MS" w:eastAsia="Trebuchet MS" w:hAnsi="Trebuchet MS" w:cs="Trebuchet MS"/>
              </w:rPr>
              <w:t>cheltuieli de personal</w:t>
            </w:r>
          </w:p>
          <w:p w14:paraId="050C2D93" w14:textId="77777777" w:rsidR="008D2E31" w:rsidRDefault="00000000">
            <w:pPr>
              <w:numPr>
                <w:ilvl w:val="0"/>
                <w:numId w:val="3"/>
              </w:numPr>
              <w:tabs>
                <w:tab w:val="left" w:pos="567"/>
              </w:tabs>
              <w:spacing w:after="0" w:line="240" w:lineRule="auto"/>
              <w:jc w:val="both"/>
              <w:rPr>
                <w:rFonts w:ascii="Trebuchet MS" w:eastAsia="Trebuchet MS" w:hAnsi="Trebuchet MS" w:cs="Trebuchet MS"/>
              </w:rPr>
            </w:pPr>
            <w:r>
              <w:rPr>
                <w:rFonts w:ascii="Trebuchet MS" w:eastAsia="Trebuchet MS" w:hAnsi="Trebuchet MS" w:cs="Trebuchet MS"/>
              </w:rPr>
              <w:t>bunuri și servicii</w:t>
            </w:r>
          </w:p>
        </w:tc>
        <w:tc>
          <w:tcPr>
            <w:tcW w:w="1419" w:type="dxa"/>
          </w:tcPr>
          <w:p w14:paraId="3F3D1334" w14:textId="77777777" w:rsidR="008D2E31" w:rsidRDefault="008D2E31">
            <w:pPr>
              <w:tabs>
                <w:tab w:val="left" w:pos="567"/>
              </w:tabs>
              <w:spacing w:after="0" w:line="240" w:lineRule="auto"/>
              <w:jc w:val="both"/>
              <w:rPr>
                <w:rFonts w:ascii="Trebuchet MS" w:eastAsia="Trebuchet MS" w:hAnsi="Trebuchet MS" w:cs="Trebuchet MS"/>
                <w:b/>
              </w:rPr>
            </w:pPr>
          </w:p>
        </w:tc>
        <w:tc>
          <w:tcPr>
            <w:tcW w:w="584" w:type="dxa"/>
          </w:tcPr>
          <w:p w14:paraId="25169193" w14:textId="77777777" w:rsidR="008D2E31" w:rsidRDefault="008D2E31">
            <w:pPr>
              <w:tabs>
                <w:tab w:val="left" w:pos="567"/>
              </w:tabs>
              <w:spacing w:after="0" w:line="240" w:lineRule="auto"/>
              <w:jc w:val="both"/>
              <w:rPr>
                <w:rFonts w:ascii="Trebuchet MS" w:eastAsia="Trebuchet MS" w:hAnsi="Trebuchet MS" w:cs="Trebuchet MS"/>
                <w:b/>
              </w:rPr>
            </w:pPr>
          </w:p>
        </w:tc>
        <w:tc>
          <w:tcPr>
            <w:tcW w:w="585" w:type="dxa"/>
          </w:tcPr>
          <w:p w14:paraId="6DDB8C84" w14:textId="77777777" w:rsidR="008D2E31" w:rsidRDefault="008D2E31">
            <w:pPr>
              <w:tabs>
                <w:tab w:val="left" w:pos="567"/>
              </w:tabs>
              <w:spacing w:after="0" w:line="240" w:lineRule="auto"/>
              <w:jc w:val="both"/>
              <w:rPr>
                <w:rFonts w:ascii="Trebuchet MS" w:eastAsia="Trebuchet MS" w:hAnsi="Trebuchet MS" w:cs="Trebuchet MS"/>
                <w:b/>
              </w:rPr>
            </w:pPr>
          </w:p>
        </w:tc>
        <w:tc>
          <w:tcPr>
            <w:tcW w:w="584" w:type="dxa"/>
          </w:tcPr>
          <w:p w14:paraId="1AAA952C" w14:textId="77777777" w:rsidR="008D2E31" w:rsidRDefault="008D2E31">
            <w:pPr>
              <w:tabs>
                <w:tab w:val="left" w:pos="567"/>
              </w:tabs>
              <w:spacing w:after="0" w:line="240" w:lineRule="auto"/>
              <w:jc w:val="both"/>
              <w:rPr>
                <w:rFonts w:ascii="Trebuchet MS" w:eastAsia="Trebuchet MS" w:hAnsi="Trebuchet MS" w:cs="Trebuchet MS"/>
                <w:b/>
              </w:rPr>
            </w:pPr>
          </w:p>
        </w:tc>
        <w:tc>
          <w:tcPr>
            <w:tcW w:w="585" w:type="dxa"/>
          </w:tcPr>
          <w:p w14:paraId="1D297E25" w14:textId="77777777" w:rsidR="008D2E31" w:rsidRDefault="008D2E31">
            <w:pPr>
              <w:tabs>
                <w:tab w:val="left" w:pos="567"/>
              </w:tabs>
              <w:spacing w:after="0" w:line="240" w:lineRule="auto"/>
              <w:jc w:val="both"/>
              <w:rPr>
                <w:rFonts w:ascii="Trebuchet MS" w:eastAsia="Trebuchet MS" w:hAnsi="Trebuchet MS" w:cs="Trebuchet MS"/>
                <w:b/>
              </w:rPr>
            </w:pPr>
          </w:p>
        </w:tc>
        <w:tc>
          <w:tcPr>
            <w:tcW w:w="2338" w:type="dxa"/>
          </w:tcPr>
          <w:p w14:paraId="5BD91E04" w14:textId="77777777" w:rsidR="008D2E31" w:rsidRDefault="008D2E31">
            <w:pPr>
              <w:tabs>
                <w:tab w:val="left" w:pos="567"/>
              </w:tabs>
              <w:spacing w:after="0" w:line="240" w:lineRule="auto"/>
              <w:jc w:val="both"/>
              <w:rPr>
                <w:rFonts w:ascii="Trebuchet MS" w:eastAsia="Trebuchet MS" w:hAnsi="Trebuchet MS" w:cs="Trebuchet MS"/>
                <w:b/>
              </w:rPr>
            </w:pPr>
          </w:p>
        </w:tc>
      </w:tr>
      <w:tr w:rsidR="008D2E31" w14:paraId="643E7399" w14:textId="77777777">
        <w:tc>
          <w:tcPr>
            <w:tcW w:w="3256" w:type="dxa"/>
          </w:tcPr>
          <w:p w14:paraId="3C5479C2" w14:textId="77777777" w:rsidR="008D2E31" w:rsidRDefault="00000000">
            <w:pPr>
              <w:tabs>
                <w:tab w:val="left" w:pos="567"/>
              </w:tabs>
              <w:spacing w:after="0" w:line="240" w:lineRule="auto"/>
              <w:jc w:val="both"/>
              <w:rPr>
                <w:rFonts w:ascii="Trebuchet MS" w:eastAsia="Trebuchet MS" w:hAnsi="Trebuchet MS" w:cs="Trebuchet MS"/>
              </w:rPr>
            </w:pPr>
            <w:r>
              <w:rPr>
                <w:rFonts w:ascii="Trebuchet MS" w:eastAsia="Trebuchet MS" w:hAnsi="Trebuchet MS" w:cs="Trebuchet MS"/>
              </w:rPr>
              <w:t>c) bugetul asigurărilor sociale de stat:</w:t>
            </w:r>
          </w:p>
          <w:p w14:paraId="0FCFE01F" w14:textId="77777777" w:rsidR="008D2E31" w:rsidRDefault="00000000">
            <w:pPr>
              <w:numPr>
                <w:ilvl w:val="0"/>
                <w:numId w:val="4"/>
              </w:numPr>
              <w:tabs>
                <w:tab w:val="left" w:pos="567"/>
              </w:tabs>
              <w:spacing w:after="0" w:line="240" w:lineRule="auto"/>
              <w:jc w:val="both"/>
              <w:rPr>
                <w:rFonts w:ascii="Trebuchet MS" w:eastAsia="Trebuchet MS" w:hAnsi="Trebuchet MS" w:cs="Trebuchet MS"/>
              </w:rPr>
            </w:pPr>
            <w:r>
              <w:rPr>
                <w:rFonts w:ascii="Trebuchet MS" w:eastAsia="Trebuchet MS" w:hAnsi="Trebuchet MS" w:cs="Trebuchet MS"/>
              </w:rPr>
              <w:t>cheltuieli de personal</w:t>
            </w:r>
          </w:p>
          <w:p w14:paraId="34D5B42B" w14:textId="77777777" w:rsidR="008D2E31" w:rsidRDefault="00000000">
            <w:pPr>
              <w:tabs>
                <w:tab w:val="left" w:pos="567"/>
              </w:tabs>
              <w:spacing w:after="0" w:line="240" w:lineRule="auto"/>
              <w:jc w:val="both"/>
              <w:rPr>
                <w:rFonts w:ascii="Trebuchet MS" w:eastAsia="Trebuchet MS" w:hAnsi="Trebuchet MS" w:cs="Trebuchet MS"/>
                <w:b/>
              </w:rPr>
            </w:pPr>
            <w:r>
              <w:rPr>
                <w:rFonts w:ascii="Trebuchet MS" w:eastAsia="Trebuchet MS" w:hAnsi="Trebuchet MS" w:cs="Trebuchet MS"/>
              </w:rPr>
              <w:t>bunuri și servicii</w:t>
            </w:r>
          </w:p>
        </w:tc>
        <w:tc>
          <w:tcPr>
            <w:tcW w:w="1419" w:type="dxa"/>
          </w:tcPr>
          <w:p w14:paraId="056DA43A" w14:textId="77777777" w:rsidR="008D2E31" w:rsidRDefault="008D2E31">
            <w:pPr>
              <w:tabs>
                <w:tab w:val="left" w:pos="567"/>
              </w:tabs>
              <w:spacing w:after="0" w:line="240" w:lineRule="auto"/>
              <w:jc w:val="both"/>
              <w:rPr>
                <w:rFonts w:ascii="Trebuchet MS" w:eastAsia="Trebuchet MS" w:hAnsi="Trebuchet MS" w:cs="Trebuchet MS"/>
                <w:b/>
              </w:rPr>
            </w:pPr>
          </w:p>
        </w:tc>
        <w:tc>
          <w:tcPr>
            <w:tcW w:w="584" w:type="dxa"/>
          </w:tcPr>
          <w:p w14:paraId="5A41E6F0" w14:textId="77777777" w:rsidR="008D2E31" w:rsidRDefault="008D2E31">
            <w:pPr>
              <w:tabs>
                <w:tab w:val="left" w:pos="567"/>
              </w:tabs>
              <w:spacing w:after="0" w:line="240" w:lineRule="auto"/>
              <w:jc w:val="both"/>
              <w:rPr>
                <w:rFonts w:ascii="Trebuchet MS" w:eastAsia="Trebuchet MS" w:hAnsi="Trebuchet MS" w:cs="Trebuchet MS"/>
                <w:b/>
              </w:rPr>
            </w:pPr>
          </w:p>
        </w:tc>
        <w:tc>
          <w:tcPr>
            <w:tcW w:w="585" w:type="dxa"/>
          </w:tcPr>
          <w:p w14:paraId="2D4562ED" w14:textId="77777777" w:rsidR="008D2E31" w:rsidRDefault="008D2E31">
            <w:pPr>
              <w:tabs>
                <w:tab w:val="left" w:pos="567"/>
              </w:tabs>
              <w:spacing w:after="0" w:line="240" w:lineRule="auto"/>
              <w:jc w:val="both"/>
              <w:rPr>
                <w:rFonts w:ascii="Trebuchet MS" w:eastAsia="Trebuchet MS" w:hAnsi="Trebuchet MS" w:cs="Trebuchet MS"/>
                <w:b/>
              </w:rPr>
            </w:pPr>
          </w:p>
        </w:tc>
        <w:tc>
          <w:tcPr>
            <w:tcW w:w="584" w:type="dxa"/>
          </w:tcPr>
          <w:p w14:paraId="59F0DA7D" w14:textId="77777777" w:rsidR="008D2E31" w:rsidRDefault="008D2E31">
            <w:pPr>
              <w:tabs>
                <w:tab w:val="left" w:pos="567"/>
              </w:tabs>
              <w:spacing w:after="0" w:line="240" w:lineRule="auto"/>
              <w:jc w:val="both"/>
              <w:rPr>
                <w:rFonts w:ascii="Trebuchet MS" w:eastAsia="Trebuchet MS" w:hAnsi="Trebuchet MS" w:cs="Trebuchet MS"/>
                <w:b/>
              </w:rPr>
            </w:pPr>
          </w:p>
        </w:tc>
        <w:tc>
          <w:tcPr>
            <w:tcW w:w="585" w:type="dxa"/>
          </w:tcPr>
          <w:p w14:paraId="07FAD6B0" w14:textId="77777777" w:rsidR="008D2E31" w:rsidRDefault="008D2E31">
            <w:pPr>
              <w:tabs>
                <w:tab w:val="left" w:pos="567"/>
              </w:tabs>
              <w:spacing w:after="0" w:line="240" w:lineRule="auto"/>
              <w:jc w:val="both"/>
              <w:rPr>
                <w:rFonts w:ascii="Trebuchet MS" w:eastAsia="Trebuchet MS" w:hAnsi="Trebuchet MS" w:cs="Trebuchet MS"/>
                <w:b/>
              </w:rPr>
            </w:pPr>
          </w:p>
        </w:tc>
        <w:tc>
          <w:tcPr>
            <w:tcW w:w="2338" w:type="dxa"/>
          </w:tcPr>
          <w:p w14:paraId="3D0AD948" w14:textId="77777777" w:rsidR="008D2E31" w:rsidRDefault="008D2E31">
            <w:pPr>
              <w:tabs>
                <w:tab w:val="left" w:pos="567"/>
              </w:tabs>
              <w:spacing w:after="0" w:line="240" w:lineRule="auto"/>
              <w:jc w:val="both"/>
              <w:rPr>
                <w:rFonts w:ascii="Trebuchet MS" w:eastAsia="Trebuchet MS" w:hAnsi="Trebuchet MS" w:cs="Trebuchet MS"/>
                <w:b/>
              </w:rPr>
            </w:pPr>
          </w:p>
        </w:tc>
      </w:tr>
      <w:tr w:rsidR="008D2E31" w14:paraId="6113EFFC" w14:textId="77777777">
        <w:tc>
          <w:tcPr>
            <w:tcW w:w="3256" w:type="dxa"/>
          </w:tcPr>
          <w:p w14:paraId="4AE5A99F" w14:textId="77777777" w:rsidR="008D2E31" w:rsidRDefault="00000000">
            <w:pPr>
              <w:tabs>
                <w:tab w:val="left" w:pos="567"/>
              </w:tabs>
              <w:spacing w:after="0" w:line="240" w:lineRule="auto"/>
              <w:jc w:val="both"/>
              <w:rPr>
                <w:rFonts w:ascii="Trebuchet MS" w:eastAsia="Trebuchet MS" w:hAnsi="Trebuchet MS" w:cs="Trebuchet MS"/>
              </w:rPr>
            </w:pPr>
            <w:r>
              <w:rPr>
                <w:rFonts w:ascii="Trebuchet MS" w:eastAsia="Trebuchet MS" w:hAnsi="Trebuchet MS" w:cs="Trebuchet MS"/>
              </w:rPr>
              <w:t>d) alte tipuri de cheltuieli</w:t>
            </w:r>
          </w:p>
          <w:p w14:paraId="67A907F5" w14:textId="77777777" w:rsidR="008D2E31" w:rsidRDefault="00000000">
            <w:pPr>
              <w:tabs>
                <w:tab w:val="left" w:pos="567"/>
              </w:tabs>
              <w:spacing w:after="0" w:line="240" w:lineRule="auto"/>
              <w:jc w:val="both"/>
              <w:rPr>
                <w:rFonts w:ascii="Trebuchet MS" w:eastAsia="Trebuchet MS" w:hAnsi="Trebuchet MS" w:cs="Trebuchet MS"/>
                <w:b/>
              </w:rPr>
            </w:pPr>
            <w:r>
              <w:rPr>
                <w:rFonts w:ascii="Trebuchet MS" w:eastAsia="Trebuchet MS" w:hAnsi="Trebuchet MS" w:cs="Trebuchet MS"/>
              </w:rPr>
              <w:t>(</w:t>
            </w:r>
            <w:proofErr w:type="gramStart"/>
            <w:r>
              <w:rPr>
                <w:rFonts w:ascii="Trebuchet MS" w:eastAsia="Trebuchet MS" w:hAnsi="Trebuchet MS" w:cs="Trebuchet MS"/>
              </w:rPr>
              <w:t>se</w:t>
            </w:r>
            <w:proofErr w:type="gramEnd"/>
            <w:r>
              <w:rPr>
                <w:rFonts w:ascii="Trebuchet MS" w:eastAsia="Trebuchet MS" w:hAnsi="Trebuchet MS" w:cs="Trebuchet MS"/>
              </w:rPr>
              <w:t xml:space="preserve"> va menționa natura acestora) </w:t>
            </w:r>
            <w:r>
              <w:rPr>
                <w:rFonts w:ascii="Trebuchet MS" w:eastAsia="Trebuchet MS" w:hAnsi="Trebuchet MS" w:cs="Trebuchet MS"/>
                <w:b/>
              </w:rPr>
              <w:t xml:space="preserve">– compensatii </w:t>
            </w:r>
          </w:p>
          <w:p w14:paraId="5AA341FB" w14:textId="77777777" w:rsidR="008D2E31" w:rsidRDefault="00000000">
            <w:pPr>
              <w:tabs>
                <w:tab w:val="left" w:pos="567"/>
              </w:tabs>
              <w:spacing w:after="0" w:line="240" w:lineRule="auto"/>
              <w:jc w:val="both"/>
              <w:rPr>
                <w:rFonts w:ascii="Trebuchet MS" w:eastAsia="Trebuchet MS" w:hAnsi="Trebuchet MS" w:cs="Trebuchet MS"/>
                <w:b/>
              </w:rPr>
            </w:pPr>
            <w:proofErr w:type="gramStart"/>
            <w:r>
              <w:rPr>
                <w:rFonts w:ascii="Trebuchet MS" w:eastAsia="Trebuchet MS" w:hAnsi="Trebuchet MS" w:cs="Trebuchet MS"/>
                <w:b/>
              </w:rPr>
              <w:t>( subventii</w:t>
            </w:r>
            <w:proofErr w:type="gramEnd"/>
            <w:r>
              <w:rPr>
                <w:rFonts w:ascii="Trebuchet MS" w:eastAsia="Trebuchet MS" w:hAnsi="Trebuchet MS" w:cs="Trebuchet MS"/>
                <w:b/>
              </w:rPr>
              <w:t>)</w:t>
            </w:r>
          </w:p>
        </w:tc>
        <w:tc>
          <w:tcPr>
            <w:tcW w:w="1419" w:type="dxa"/>
          </w:tcPr>
          <w:p w14:paraId="44271D50" w14:textId="77777777" w:rsidR="008D2E31" w:rsidRDefault="00000000">
            <w:pPr>
              <w:tabs>
                <w:tab w:val="left" w:pos="567"/>
              </w:tabs>
              <w:spacing w:after="0" w:line="240" w:lineRule="auto"/>
              <w:jc w:val="both"/>
              <w:rPr>
                <w:rFonts w:ascii="Trebuchet MS" w:eastAsia="Trebuchet MS" w:hAnsi="Trebuchet MS" w:cs="Trebuchet MS"/>
                <w:b/>
                <w:vertAlign w:val="subscript"/>
              </w:rPr>
            </w:pPr>
            <w:r>
              <w:rPr>
                <w:rFonts w:ascii="Trebuchet MS" w:eastAsia="Trebuchet MS" w:hAnsi="Trebuchet MS" w:cs="Trebuchet MS"/>
                <w:b/>
                <w:vertAlign w:val="subscript"/>
              </w:rPr>
              <w:t>+</w:t>
            </w:r>
            <w:r>
              <w:rPr>
                <w:rFonts w:ascii="Trebuchet MS" w:eastAsia="Trebuchet MS" w:hAnsi="Trebuchet MS" w:cs="Trebuchet MS"/>
                <w:b/>
                <w:sz w:val="32"/>
                <w:szCs w:val="32"/>
                <w:vertAlign w:val="subscript"/>
              </w:rPr>
              <w:t>3.712.500</w:t>
            </w:r>
          </w:p>
        </w:tc>
        <w:tc>
          <w:tcPr>
            <w:tcW w:w="584" w:type="dxa"/>
          </w:tcPr>
          <w:p w14:paraId="2B9C6BD1" w14:textId="77777777" w:rsidR="008D2E31" w:rsidRDefault="008D2E31">
            <w:pPr>
              <w:tabs>
                <w:tab w:val="left" w:pos="567"/>
              </w:tabs>
              <w:spacing w:after="0" w:line="240" w:lineRule="auto"/>
              <w:jc w:val="both"/>
              <w:rPr>
                <w:rFonts w:ascii="Trebuchet MS" w:eastAsia="Trebuchet MS" w:hAnsi="Trebuchet MS" w:cs="Trebuchet MS"/>
                <w:b/>
              </w:rPr>
            </w:pPr>
          </w:p>
        </w:tc>
        <w:tc>
          <w:tcPr>
            <w:tcW w:w="585" w:type="dxa"/>
          </w:tcPr>
          <w:p w14:paraId="2AE0FE07" w14:textId="77777777" w:rsidR="008D2E31" w:rsidRDefault="008D2E31">
            <w:pPr>
              <w:tabs>
                <w:tab w:val="left" w:pos="567"/>
              </w:tabs>
              <w:spacing w:after="0" w:line="240" w:lineRule="auto"/>
              <w:jc w:val="both"/>
              <w:rPr>
                <w:rFonts w:ascii="Trebuchet MS" w:eastAsia="Trebuchet MS" w:hAnsi="Trebuchet MS" w:cs="Trebuchet MS"/>
                <w:b/>
              </w:rPr>
            </w:pPr>
          </w:p>
        </w:tc>
        <w:tc>
          <w:tcPr>
            <w:tcW w:w="584" w:type="dxa"/>
          </w:tcPr>
          <w:p w14:paraId="147E28DD" w14:textId="77777777" w:rsidR="008D2E31" w:rsidRDefault="008D2E31">
            <w:pPr>
              <w:tabs>
                <w:tab w:val="left" w:pos="567"/>
              </w:tabs>
              <w:spacing w:after="0" w:line="240" w:lineRule="auto"/>
              <w:jc w:val="both"/>
              <w:rPr>
                <w:rFonts w:ascii="Trebuchet MS" w:eastAsia="Trebuchet MS" w:hAnsi="Trebuchet MS" w:cs="Trebuchet MS"/>
                <w:b/>
              </w:rPr>
            </w:pPr>
          </w:p>
        </w:tc>
        <w:tc>
          <w:tcPr>
            <w:tcW w:w="585" w:type="dxa"/>
          </w:tcPr>
          <w:p w14:paraId="46F2635A" w14:textId="77777777" w:rsidR="008D2E31" w:rsidRDefault="008D2E31">
            <w:pPr>
              <w:tabs>
                <w:tab w:val="left" w:pos="567"/>
              </w:tabs>
              <w:spacing w:after="0" w:line="240" w:lineRule="auto"/>
              <w:jc w:val="both"/>
              <w:rPr>
                <w:rFonts w:ascii="Trebuchet MS" w:eastAsia="Trebuchet MS" w:hAnsi="Trebuchet MS" w:cs="Trebuchet MS"/>
                <w:b/>
              </w:rPr>
            </w:pPr>
          </w:p>
        </w:tc>
        <w:tc>
          <w:tcPr>
            <w:tcW w:w="2338" w:type="dxa"/>
          </w:tcPr>
          <w:p w14:paraId="5BDA4EF5" w14:textId="77777777" w:rsidR="008D2E31" w:rsidRDefault="008D2E31">
            <w:pPr>
              <w:tabs>
                <w:tab w:val="left" w:pos="567"/>
              </w:tabs>
              <w:spacing w:after="0" w:line="240" w:lineRule="auto"/>
              <w:jc w:val="both"/>
              <w:rPr>
                <w:rFonts w:ascii="Trebuchet MS" w:eastAsia="Trebuchet MS" w:hAnsi="Trebuchet MS" w:cs="Trebuchet MS"/>
                <w:b/>
              </w:rPr>
            </w:pPr>
          </w:p>
        </w:tc>
      </w:tr>
      <w:tr w:rsidR="008D2E31" w14:paraId="21EDBE26" w14:textId="77777777">
        <w:tc>
          <w:tcPr>
            <w:tcW w:w="3256" w:type="dxa"/>
          </w:tcPr>
          <w:p w14:paraId="54EA6E5D" w14:textId="77777777" w:rsidR="008D2E31" w:rsidRDefault="00000000">
            <w:pPr>
              <w:tabs>
                <w:tab w:val="left" w:pos="567"/>
              </w:tabs>
              <w:spacing w:after="0" w:line="240" w:lineRule="auto"/>
              <w:jc w:val="both"/>
              <w:rPr>
                <w:rFonts w:ascii="Trebuchet MS" w:eastAsia="Trebuchet MS" w:hAnsi="Trebuchet MS" w:cs="Trebuchet MS"/>
              </w:rPr>
            </w:pPr>
            <w:r>
              <w:rPr>
                <w:rFonts w:ascii="Trebuchet MS" w:eastAsia="Trebuchet MS" w:hAnsi="Trebuchet MS" w:cs="Trebuchet MS"/>
              </w:rPr>
              <w:t>4.3. Impact financiar, plus/minus, din care:</w:t>
            </w:r>
          </w:p>
          <w:p w14:paraId="4098BB21" w14:textId="77777777" w:rsidR="008D2E31" w:rsidRDefault="00000000">
            <w:pPr>
              <w:tabs>
                <w:tab w:val="left" w:pos="567"/>
              </w:tabs>
              <w:spacing w:after="0" w:line="240" w:lineRule="auto"/>
              <w:jc w:val="both"/>
              <w:rPr>
                <w:rFonts w:ascii="Trebuchet MS" w:eastAsia="Trebuchet MS" w:hAnsi="Trebuchet MS" w:cs="Trebuchet MS"/>
                <w:b/>
              </w:rPr>
            </w:pPr>
            <w:r>
              <w:rPr>
                <w:rFonts w:ascii="Trebuchet MS" w:eastAsia="Trebuchet MS" w:hAnsi="Trebuchet MS" w:cs="Trebuchet MS"/>
              </w:rPr>
              <w:t>a)</w:t>
            </w:r>
            <w:r>
              <w:rPr>
                <w:rFonts w:ascii="Trebuchet MS" w:eastAsia="Trebuchet MS" w:hAnsi="Trebuchet MS" w:cs="Trebuchet MS"/>
                <w:vertAlign w:val="superscript"/>
              </w:rPr>
              <w:t xml:space="preserve"> </w:t>
            </w:r>
            <w:r>
              <w:rPr>
                <w:rFonts w:ascii="Trebuchet MS" w:eastAsia="Trebuchet MS" w:hAnsi="Trebuchet MS" w:cs="Trebuchet MS"/>
              </w:rPr>
              <w:t>buget de stat</w:t>
            </w:r>
          </w:p>
        </w:tc>
        <w:tc>
          <w:tcPr>
            <w:tcW w:w="1419" w:type="dxa"/>
          </w:tcPr>
          <w:p w14:paraId="3E4FB68F" w14:textId="77777777" w:rsidR="008D2E31" w:rsidRDefault="008D2E31">
            <w:pPr>
              <w:tabs>
                <w:tab w:val="left" w:pos="567"/>
              </w:tabs>
              <w:spacing w:after="0" w:line="240" w:lineRule="auto"/>
              <w:jc w:val="both"/>
              <w:rPr>
                <w:rFonts w:ascii="Trebuchet MS" w:eastAsia="Trebuchet MS" w:hAnsi="Trebuchet MS" w:cs="Trebuchet MS"/>
                <w:b/>
              </w:rPr>
            </w:pPr>
          </w:p>
        </w:tc>
        <w:tc>
          <w:tcPr>
            <w:tcW w:w="584" w:type="dxa"/>
          </w:tcPr>
          <w:p w14:paraId="131B5010" w14:textId="77777777" w:rsidR="008D2E31" w:rsidRDefault="008D2E31">
            <w:pPr>
              <w:tabs>
                <w:tab w:val="left" w:pos="567"/>
              </w:tabs>
              <w:spacing w:after="0" w:line="240" w:lineRule="auto"/>
              <w:jc w:val="both"/>
              <w:rPr>
                <w:rFonts w:ascii="Trebuchet MS" w:eastAsia="Trebuchet MS" w:hAnsi="Trebuchet MS" w:cs="Trebuchet MS"/>
                <w:b/>
              </w:rPr>
            </w:pPr>
          </w:p>
        </w:tc>
        <w:tc>
          <w:tcPr>
            <w:tcW w:w="585" w:type="dxa"/>
          </w:tcPr>
          <w:p w14:paraId="19DB2D90" w14:textId="77777777" w:rsidR="008D2E31" w:rsidRDefault="008D2E31">
            <w:pPr>
              <w:tabs>
                <w:tab w:val="left" w:pos="567"/>
              </w:tabs>
              <w:spacing w:after="0" w:line="240" w:lineRule="auto"/>
              <w:jc w:val="both"/>
              <w:rPr>
                <w:rFonts w:ascii="Trebuchet MS" w:eastAsia="Trebuchet MS" w:hAnsi="Trebuchet MS" w:cs="Trebuchet MS"/>
                <w:b/>
              </w:rPr>
            </w:pPr>
          </w:p>
        </w:tc>
        <w:tc>
          <w:tcPr>
            <w:tcW w:w="584" w:type="dxa"/>
          </w:tcPr>
          <w:p w14:paraId="086FA630" w14:textId="77777777" w:rsidR="008D2E31" w:rsidRDefault="008D2E31">
            <w:pPr>
              <w:tabs>
                <w:tab w:val="left" w:pos="567"/>
              </w:tabs>
              <w:spacing w:after="0" w:line="240" w:lineRule="auto"/>
              <w:jc w:val="both"/>
              <w:rPr>
                <w:rFonts w:ascii="Trebuchet MS" w:eastAsia="Trebuchet MS" w:hAnsi="Trebuchet MS" w:cs="Trebuchet MS"/>
                <w:b/>
              </w:rPr>
            </w:pPr>
          </w:p>
        </w:tc>
        <w:tc>
          <w:tcPr>
            <w:tcW w:w="585" w:type="dxa"/>
          </w:tcPr>
          <w:p w14:paraId="3E472DBE" w14:textId="77777777" w:rsidR="008D2E31" w:rsidRDefault="008D2E31">
            <w:pPr>
              <w:tabs>
                <w:tab w:val="left" w:pos="567"/>
              </w:tabs>
              <w:spacing w:after="0" w:line="240" w:lineRule="auto"/>
              <w:jc w:val="both"/>
              <w:rPr>
                <w:rFonts w:ascii="Trebuchet MS" w:eastAsia="Trebuchet MS" w:hAnsi="Trebuchet MS" w:cs="Trebuchet MS"/>
                <w:b/>
              </w:rPr>
            </w:pPr>
          </w:p>
        </w:tc>
        <w:tc>
          <w:tcPr>
            <w:tcW w:w="2338" w:type="dxa"/>
          </w:tcPr>
          <w:p w14:paraId="4BB2B59A" w14:textId="77777777" w:rsidR="008D2E31" w:rsidRDefault="008D2E31">
            <w:pPr>
              <w:tabs>
                <w:tab w:val="left" w:pos="567"/>
              </w:tabs>
              <w:spacing w:after="0" w:line="240" w:lineRule="auto"/>
              <w:jc w:val="both"/>
              <w:rPr>
                <w:rFonts w:ascii="Trebuchet MS" w:eastAsia="Trebuchet MS" w:hAnsi="Trebuchet MS" w:cs="Trebuchet MS"/>
                <w:b/>
              </w:rPr>
            </w:pPr>
          </w:p>
        </w:tc>
      </w:tr>
      <w:tr w:rsidR="008D2E31" w14:paraId="7059C247" w14:textId="77777777">
        <w:tc>
          <w:tcPr>
            <w:tcW w:w="3256" w:type="dxa"/>
          </w:tcPr>
          <w:p w14:paraId="38A46C2E" w14:textId="77777777" w:rsidR="008D2E31" w:rsidRDefault="00000000">
            <w:pPr>
              <w:tabs>
                <w:tab w:val="left" w:pos="567"/>
              </w:tabs>
              <w:spacing w:after="0" w:line="240" w:lineRule="auto"/>
              <w:jc w:val="both"/>
              <w:rPr>
                <w:rFonts w:ascii="Trebuchet MS" w:eastAsia="Trebuchet MS" w:hAnsi="Trebuchet MS" w:cs="Trebuchet MS"/>
              </w:rPr>
            </w:pPr>
            <w:r>
              <w:rPr>
                <w:rFonts w:ascii="Trebuchet MS" w:eastAsia="Trebuchet MS" w:hAnsi="Trebuchet MS" w:cs="Trebuchet MS"/>
              </w:rPr>
              <w:t>4.3 Impact financiar, plus/minus, din care:</w:t>
            </w:r>
          </w:p>
          <w:p w14:paraId="16D6F947" w14:textId="77777777" w:rsidR="008D2E31" w:rsidRDefault="00000000">
            <w:pPr>
              <w:tabs>
                <w:tab w:val="left" w:pos="567"/>
              </w:tabs>
              <w:spacing w:after="0" w:line="240" w:lineRule="auto"/>
              <w:jc w:val="both"/>
              <w:rPr>
                <w:rFonts w:ascii="Trebuchet MS" w:eastAsia="Trebuchet MS" w:hAnsi="Trebuchet MS" w:cs="Trebuchet MS"/>
                <w:b/>
              </w:rPr>
            </w:pPr>
            <w:r>
              <w:rPr>
                <w:rFonts w:ascii="Trebuchet MS" w:eastAsia="Trebuchet MS" w:hAnsi="Trebuchet MS" w:cs="Trebuchet MS"/>
              </w:rPr>
              <w:t>a)</w:t>
            </w:r>
            <w:r>
              <w:rPr>
                <w:rFonts w:ascii="Trebuchet MS" w:eastAsia="Trebuchet MS" w:hAnsi="Trebuchet MS" w:cs="Trebuchet MS"/>
                <w:vertAlign w:val="superscript"/>
              </w:rPr>
              <w:t xml:space="preserve"> </w:t>
            </w:r>
            <w:r>
              <w:rPr>
                <w:rFonts w:ascii="Trebuchet MS" w:eastAsia="Trebuchet MS" w:hAnsi="Trebuchet MS" w:cs="Trebuchet MS"/>
              </w:rPr>
              <w:t>buget de stat</w:t>
            </w:r>
          </w:p>
        </w:tc>
        <w:tc>
          <w:tcPr>
            <w:tcW w:w="1419" w:type="dxa"/>
          </w:tcPr>
          <w:p w14:paraId="5025E718" w14:textId="77777777" w:rsidR="008D2E31" w:rsidRDefault="008D2E31">
            <w:pPr>
              <w:tabs>
                <w:tab w:val="left" w:pos="567"/>
              </w:tabs>
              <w:spacing w:after="0" w:line="240" w:lineRule="auto"/>
              <w:jc w:val="both"/>
              <w:rPr>
                <w:rFonts w:ascii="Trebuchet MS" w:eastAsia="Trebuchet MS" w:hAnsi="Trebuchet MS" w:cs="Trebuchet MS"/>
                <w:b/>
              </w:rPr>
            </w:pPr>
          </w:p>
        </w:tc>
        <w:tc>
          <w:tcPr>
            <w:tcW w:w="584" w:type="dxa"/>
          </w:tcPr>
          <w:p w14:paraId="591F5670" w14:textId="77777777" w:rsidR="008D2E31" w:rsidRDefault="008D2E31">
            <w:pPr>
              <w:tabs>
                <w:tab w:val="left" w:pos="567"/>
              </w:tabs>
              <w:spacing w:after="0" w:line="240" w:lineRule="auto"/>
              <w:jc w:val="both"/>
              <w:rPr>
                <w:rFonts w:ascii="Trebuchet MS" w:eastAsia="Trebuchet MS" w:hAnsi="Trebuchet MS" w:cs="Trebuchet MS"/>
                <w:b/>
              </w:rPr>
            </w:pPr>
          </w:p>
        </w:tc>
        <w:tc>
          <w:tcPr>
            <w:tcW w:w="585" w:type="dxa"/>
          </w:tcPr>
          <w:p w14:paraId="2243F4E9" w14:textId="77777777" w:rsidR="008D2E31" w:rsidRDefault="008D2E31">
            <w:pPr>
              <w:tabs>
                <w:tab w:val="left" w:pos="567"/>
              </w:tabs>
              <w:spacing w:after="0" w:line="240" w:lineRule="auto"/>
              <w:jc w:val="both"/>
              <w:rPr>
                <w:rFonts w:ascii="Trebuchet MS" w:eastAsia="Trebuchet MS" w:hAnsi="Trebuchet MS" w:cs="Trebuchet MS"/>
                <w:b/>
              </w:rPr>
            </w:pPr>
          </w:p>
        </w:tc>
        <w:tc>
          <w:tcPr>
            <w:tcW w:w="584" w:type="dxa"/>
          </w:tcPr>
          <w:p w14:paraId="2417498A" w14:textId="77777777" w:rsidR="008D2E31" w:rsidRDefault="008D2E31">
            <w:pPr>
              <w:tabs>
                <w:tab w:val="left" w:pos="567"/>
              </w:tabs>
              <w:spacing w:after="0" w:line="240" w:lineRule="auto"/>
              <w:jc w:val="both"/>
              <w:rPr>
                <w:rFonts w:ascii="Trebuchet MS" w:eastAsia="Trebuchet MS" w:hAnsi="Trebuchet MS" w:cs="Trebuchet MS"/>
                <w:b/>
              </w:rPr>
            </w:pPr>
          </w:p>
        </w:tc>
        <w:tc>
          <w:tcPr>
            <w:tcW w:w="585" w:type="dxa"/>
          </w:tcPr>
          <w:p w14:paraId="2C6D0422" w14:textId="77777777" w:rsidR="008D2E31" w:rsidRDefault="008D2E31">
            <w:pPr>
              <w:tabs>
                <w:tab w:val="left" w:pos="567"/>
              </w:tabs>
              <w:spacing w:after="0" w:line="240" w:lineRule="auto"/>
              <w:jc w:val="both"/>
              <w:rPr>
                <w:rFonts w:ascii="Trebuchet MS" w:eastAsia="Trebuchet MS" w:hAnsi="Trebuchet MS" w:cs="Trebuchet MS"/>
                <w:b/>
              </w:rPr>
            </w:pPr>
          </w:p>
        </w:tc>
        <w:tc>
          <w:tcPr>
            <w:tcW w:w="2338" w:type="dxa"/>
          </w:tcPr>
          <w:p w14:paraId="6D444D63" w14:textId="77777777" w:rsidR="008D2E31" w:rsidRDefault="008D2E31">
            <w:pPr>
              <w:tabs>
                <w:tab w:val="left" w:pos="567"/>
              </w:tabs>
              <w:spacing w:after="0" w:line="240" w:lineRule="auto"/>
              <w:jc w:val="both"/>
              <w:rPr>
                <w:rFonts w:ascii="Trebuchet MS" w:eastAsia="Trebuchet MS" w:hAnsi="Trebuchet MS" w:cs="Trebuchet MS"/>
                <w:b/>
              </w:rPr>
            </w:pPr>
          </w:p>
        </w:tc>
      </w:tr>
      <w:tr w:rsidR="008D2E31" w14:paraId="00023E31" w14:textId="77777777">
        <w:trPr>
          <w:trHeight w:val="400"/>
        </w:trPr>
        <w:tc>
          <w:tcPr>
            <w:tcW w:w="3256" w:type="dxa"/>
          </w:tcPr>
          <w:p w14:paraId="3E7F0C9D" w14:textId="77777777" w:rsidR="008D2E31" w:rsidRDefault="00000000">
            <w:pPr>
              <w:tabs>
                <w:tab w:val="left" w:pos="567"/>
              </w:tabs>
              <w:spacing w:after="0" w:line="240" w:lineRule="auto"/>
              <w:jc w:val="both"/>
              <w:rPr>
                <w:rFonts w:ascii="Trebuchet MS" w:eastAsia="Trebuchet MS" w:hAnsi="Trebuchet MS" w:cs="Trebuchet MS"/>
                <w:b/>
              </w:rPr>
            </w:pPr>
            <w:r>
              <w:rPr>
                <w:rFonts w:ascii="Trebuchet MS" w:eastAsia="Trebuchet MS" w:hAnsi="Trebuchet MS" w:cs="Trebuchet MS"/>
              </w:rPr>
              <w:t>b) bugete locale</w:t>
            </w:r>
          </w:p>
        </w:tc>
        <w:tc>
          <w:tcPr>
            <w:tcW w:w="1419" w:type="dxa"/>
          </w:tcPr>
          <w:p w14:paraId="2B13AF64" w14:textId="77777777" w:rsidR="008D2E31" w:rsidRDefault="008D2E31">
            <w:pPr>
              <w:tabs>
                <w:tab w:val="left" w:pos="567"/>
              </w:tabs>
              <w:spacing w:after="0" w:line="240" w:lineRule="auto"/>
              <w:jc w:val="both"/>
              <w:rPr>
                <w:rFonts w:ascii="Trebuchet MS" w:eastAsia="Trebuchet MS" w:hAnsi="Trebuchet MS" w:cs="Trebuchet MS"/>
                <w:b/>
              </w:rPr>
            </w:pPr>
          </w:p>
        </w:tc>
        <w:tc>
          <w:tcPr>
            <w:tcW w:w="584" w:type="dxa"/>
          </w:tcPr>
          <w:p w14:paraId="2D3C4654" w14:textId="77777777" w:rsidR="008D2E31" w:rsidRDefault="008D2E31">
            <w:pPr>
              <w:tabs>
                <w:tab w:val="left" w:pos="567"/>
              </w:tabs>
              <w:spacing w:after="0" w:line="240" w:lineRule="auto"/>
              <w:jc w:val="both"/>
              <w:rPr>
                <w:rFonts w:ascii="Trebuchet MS" w:eastAsia="Trebuchet MS" w:hAnsi="Trebuchet MS" w:cs="Trebuchet MS"/>
                <w:b/>
              </w:rPr>
            </w:pPr>
          </w:p>
        </w:tc>
        <w:tc>
          <w:tcPr>
            <w:tcW w:w="585" w:type="dxa"/>
          </w:tcPr>
          <w:p w14:paraId="7C62C46D" w14:textId="77777777" w:rsidR="008D2E31" w:rsidRDefault="008D2E31">
            <w:pPr>
              <w:tabs>
                <w:tab w:val="left" w:pos="567"/>
              </w:tabs>
              <w:spacing w:after="0" w:line="240" w:lineRule="auto"/>
              <w:jc w:val="both"/>
              <w:rPr>
                <w:rFonts w:ascii="Trebuchet MS" w:eastAsia="Trebuchet MS" w:hAnsi="Trebuchet MS" w:cs="Trebuchet MS"/>
                <w:b/>
              </w:rPr>
            </w:pPr>
          </w:p>
        </w:tc>
        <w:tc>
          <w:tcPr>
            <w:tcW w:w="584" w:type="dxa"/>
          </w:tcPr>
          <w:p w14:paraId="74168779" w14:textId="77777777" w:rsidR="008D2E31" w:rsidRDefault="008D2E31">
            <w:pPr>
              <w:tabs>
                <w:tab w:val="left" w:pos="567"/>
              </w:tabs>
              <w:spacing w:after="0" w:line="240" w:lineRule="auto"/>
              <w:jc w:val="both"/>
              <w:rPr>
                <w:rFonts w:ascii="Trebuchet MS" w:eastAsia="Trebuchet MS" w:hAnsi="Trebuchet MS" w:cs="Trebuchet MS"/>
                <w:b/>
              </w:rPr>
            </w:pPr>
          </w:p>
        </w:tc>
        <w:tc>
          <w:tcPr>
            <w:tcW w:w="585" w:type="dxa"/>
          </w:tcPr>
          <w:p w14:paraId="1F583328" w14:textId="77777777" w:rsidR="008D2E31" w:rsidRDefault="008D2E31">
            <w:pPr>
              <w:tabs>
                <w:tab w:val="left" w:pos="567"/>
              </w:tabs>
              <w:spacing w:after="0" w:line="240" w:lineRule="auto"/>
              <w:jc w:val="both"/>
              <w:rPr>
                <w:rFonts w:ascii="Trebuchet MS" w:eastAsia="Trebuchet MS" w:hAnsi="Trebuchet MS" w:cs="Trebuchet MS"/>
                <w:b/>
              </w:rPr>
            </w:pPr>
          </w:p>
        </w:tc>
        <w:tc>
          <w:tcPr>
            <w:tcW w:w="2338" w:type="dxa"/>
          </w:tcPr>
          <w:p w14:paraId="15AF454C" w14:textId="77777777" w:rsidR="008D2E31" w:rsidRDefault="008D2E31">
            <w:pPr>
              <w:tabs>
                <w:tab w:val="left" w:pos="567"/>
              </w:tabs>
              <w:spacing w:after="0" w:line="240" w:lineRule="auto"/>
              <w:jc w:val="both"/>
              <w:rPr>
                <w:rFonts w:ascii="Trebuchet MS" w:eastAsia="Trebuchet MS" w:hAnsi="Trebuchet MS" w:cs="Trebuchet MS"/>
                <w:b/>
              </w:rPr>
            </w:pPr>
          </w:p>
        </w:tc>
      </w:tr>
      <w:tr w:rsidR="008D2E31" w14:paraId="0837F539" w14:textId="77777777">
        <w:tc>
          <w:tcPr>
            <w:tcW w:w="3256" w:type="dxa"/>
          </w:tcPr>
          <w:p w14:paraId="71189F83" w14:textId="77777777" w:rsidR="008D2E31" w:rsidRDefault="00000000">
            <w:pPr>
              <w:tabs>
                <w:tab w:val="left" w:pos="567"/>
              </w:tabs>
              <w:spacing w:after="0" w:line="240" w:lineRule="auto"/>
              <w:jc w:val="both"/>
              <w:rPr>
                <w:rFonts w:ascii="Trebuchet MS" w:eastAsia="Trebuchet MS" w:hAnsi="Trebuchet MS" w:cs="Trebuchet MS"/>
                <w:b/>
              </w:rPr>
            </w:pPr>
            <w:r>
              <w:rPr>
                <w:rFonts w:ascii="Trebuchet MS" w:eastAsia="Trebuchet MS" w:hAnsi="Trebuchet MS" w:cs="Trebuchet MS"/>
              </w:rPr>
              <w:t>4.4. Propuneri pentru acoperirea creșterii cheltuielilor bugetare</w:t>
            </w:r>
          </w:p>
        </w:tc>
        <w:tc>
          <w:tcPr>
            <w:tcW w:w="1419" w:type="dxa"/>
          </w:tcPr>
          <w:p w14:paraId="58AC49E5" w14:textId="77777777" w:rsidR="008D2E31" w:rsidRDefault="008D2E31">
            <w:pPr>
              <w:tabs>
                <w:tab w:val="left" w:pos="567"/>
              </w:tabs>
              <w:spacing w:after="0" w:line="240" w:lineRule="auto"/>
              <w:jc w:val="both"/>
              <w:rPr>
                <w:rFonts w:ascii="Trebuchet MS" w:eastAsia="Trebuchet MS" w:hAnsi="Trebuchet MS" w:cs="Trebuchet MS"/>
                <w:b/>
              </w:rPr>
            </w:pPr>
          </w:p>
        </w:tc>
        <w:tc>
          <w:tcPr>
            <w:tcW w:w="584" w:type="dxa"/>
          </w:tcPr>
          <w:p w14:paraId="649BADC8" w14:textId="77777777" w:rsidR="008D2E31" w:rsidRDefault="008D2E31">
            <w:pPr>
              <w:tabs>
                <w:tab w:val="left" w:pos="567"/>
              </w:tabs>
              <w:spacing w:after="0" w:line="240" w:lineRule="auto"/>
              <w:jc w:val="both"/>
              <w:rPr>
                <w:rFonts w:ascii="Trebuchet MS" w:eastAsia="Trebuchet MS" w:hAnsi="Trebuchet MS" w:cs="Trebuchet MS"/>
                <w:b/>
              </w:rPr>
            </w:pPr>
          </w:p>
        </w:tc>
        <w:tc>
          <w:tcPr>
            <w:tcW w:w="585" w:type="dxa"/>
          </w:tcPr>
          <w:p w14:paraId="4366B875" w14:textId="77777777" w:rsidR="008D2E31" w:rsidRDefault="008D2E31">
            <w:pPr>
              <w:tabs>
                <w:tab w:val="left" w:pos="567"/>
              </w:tabs>
              <w:spacing w:after="0" w:line="240" w:lineRule="auto"/>
              <w:jc w:val="both"/>
              <w:rPr>
                <w:rFonts w:ascii="Trebuchet MS" w:eastAsia="Trebuchet MS" w:hAnsi="Trebuchet MS" w:cs="Trebuchet MS"/>
                <w:b/>
              </w:rPr>
            </w:pPr>
          </w:p>
        </w:tc>
        <w:tc>
          <w:tcPr>
            <w:tcW w:w="584" w:type="dxa"/>
          </w:tcPr>
          <w:p w14:paraId="56BF426F" w14:textId="77777777" w:rsidR="008D2E31" w:rsidRDefault="008D2E31">
            <w:pPr>
              <w:tabs>
                <w:tab w:val="left" w:pos="567"/>
              </w:tabs>
              <w:spacing w:after="0" w:line="240" w:lineRule="auto"/>
              <w:jc w:val="both"/>
              <w:rPr>
                <w:rFonts w:ascii="Trebuchet MS" w:eastAsia="Trebuchet MS" w:hAnsi="Trebuchet MS" w:cs="Trebuchet MS"/>
                <w:b/>
              </w:rPr>
            </w:pPr>
          </w:p>
        </w:tc>
        <w:tc>
          <w:tcPr>
            <w:tcW w:w="585" w:type="dxa"/>
          </w:tcPr>
          <w:p w14:paraId="026485AD" w14:textId="77777777" w:rsidR="008D2E31" w:rsidRDefault="008D2E31">
            <w:pPr>
              <w:tabs>
                <w:tab w:val="left" w:pos="567"/>
              </w:tabs>
              <w:spacing w:after="0" w:line="240" w:lineRule="auto"/>
              <w:jc w:val="both"/>
              <w:rPr>
                <w:rFonts w:ascii="Trebuchet MS" w:eastAsia="Trebuchet MS" w:hAnsi="Trebuchet MS" w:cs="Trebuchet MS"/>
                <w:b/>
              </w:rPr>
            </w:pPr>
          </w:p>
        </w:tc>
        <w:tc>
          <w:tcPr>
            <w:tcW w:w="2338" w:type="dxa"/>
          </w:tcPr>
          <w:p w14:paraId="65690028" w14:textId="77777777" w:rsidR="008D2E31" w:rsidRDefault="008D2E31">
            <w:pPr>
              <w:tabs>
                <w:tab w:val="left" w:pos="567"/>
              </w:tabs>
              <w:spacing w:after="0" w:line="240" w:lineRule="auto"/>
              <w:jc w:val="both"/>
              <w:rPr>
                <w:rFonts w:ascii="Trebuchet MS" w:eastAsia="Trebuchet MS" w:hAnsi="Trebuchet MS" w:cs="Trebuchet MS"/>
                <w:b/>
              </w:rPr>
            </w:pPr>
          </w:p>
        </w:tc>
      </w:tr>
      <w:tr w:rsidR="008D2E31" w14:paraId="1943061E" w14:textId="77777777">
        <w:tc>
          <w:tcPr>
            <w:tcW w:w="3256" w:type="dxa"/>
          </w:tcPr>
          <w:p w14:paraId="65C74B65" w14:textId="77777777" w:rsidR="008D2E31" w:rsidRDefault="00000000">
            <w:pPr>
              <w:tabs>
                <w:tab w:val="left" w:pos="567"/>
              </w:tabs>
              <w:spacing w:after="0" w:line="240" w:lineRule="auto"/>
              <w:jc w:val="both"/>
              <w:rPr>
                <w:rFonts w:ascii="Trebuchet MS" w:eastAsia="Trebuchet MS" w:hAnsi="Trebuchet MS" w:cs="Trebuchet MS"/>
                <w:b/>
              </w:rPr>
            </w:pPr>
            <w:r>
              <w:rPr>
                <w:rFonts w:ascii="Trebuchet MS" w:eastAsia="Trebuchet MS" w:hAnsi="Trebuchet MS" w:cs="Trebuchet MS"/>
              </w:rPr>
              <w:t>4.5. Propuneri pentru a compensa reducerea veniturilor bugetare</w:t>
            </w:r>
          </w:p>
        </w:tc>
        <w:tc>
          <w:tcPr>
            <w:tcW w:w="1419" w:type="dxa"/>
          </w:tcPr>
          <w:p w14:paraId="29A44AAB" w14:textId="77777777" w:rsidR="008D2E31" w:rsidRDefault="008D2E31">
            <w:pPr>
              <w:tabs>
                <w:tab w:val="left" w:pos="567"/>
              </w:tabs>
              <w:spacing w:after="0" w:line="240" w:lineRule="auto"/>
              <w:jc w:val="both"/>
              <w:rPr>
                <w:rFonts w:ascii="Trebuchet MS" w:eastAsia="Trebuchet MS" w:hAnsi="Trebuchet MS" w:cs="Trebuchet MS"/>
                <w:b/>
              </w:rPr>
            </w:pPr>
          </w:p>
        </w:tc>
        <w:tc>
          <w:tcPr>
            <w:tcW w:w="584" w:type="dxa"/>
          </w:tcPr>
          <w:p w14:paraId="1ED147F5" w14:textId="77777777" w:rsidR="008D2E31" w:rsidRDefault="008D2E31">
            <w:pPr>
              <w:tabs>
                <w:tab w:val="left" w:pos="567"/>
              </w:tabs>
              <w:spacing w:after="0" w:line="240" w:lineRule="auto"/>
              <w:jc w:val="both"/>
              <w:rPr>
                <w:rFonts w:ascii="Trebuchet MS" w:eastAsia="Trebuchet MS" w:hAnsi="Trebuchet MS" w:cs="Trebuchet MS"/>
                <w:b/>
              </w:rPr>
            </w:pPr>
          </w:p>
        </w:tc>
        <w:tc>
          <w:tcPr>
            <w:tcW w:w="585" w:type="dxa"/>
          </w:tcPr>
          <w:p w14:paraId="5DC24091" w14:textId="77777777" w:rsidR="008D2E31" w:rsidRDefault="008D2E31">
            <w:pPr>
              <w:tabs>
                <w:tab w:val="left" w:pos="567"/>
              </w:tabs>
              <w:spacing w:after="0" w:line="240" w:lineRule="auto"/>
              <w:jc w:val="both"/>
              <w:rPr>
                <w:rFonts w:ascii="Trebuchet MS" w:eastAsia="Trebuchet MS" w:hAnsi="Trebuchet MS" w:cs="Trebuchet MS"/>
                <w:b/>
              </w:rPr>
            </w:pPr>
          </w:p>
        </w:tc>
        <w:tc>
          <w:tcPr>
            <w:tcW w:w="584" w:type="dxa"/>
          </w:tcPr>
          <w:p w14:paraId="0033EE38" w14:textId="77777777" w:rsidR="008D2E31" w:rsidRDefault="008D2E31">
            <w:pPr>
              <w:tabs>
                <w:tab w:val="left" w:pos="567"/>
              </w:tabs>
              <w:spacing w:after="0" w:line="240" w:lineRule="auto"/>
              <w:jc w:val="both"/>
              <w:rPr>
                <w:rFonts w:ascii="Trebuchet MS" w:eastAsia="Trebuchet MS" w:hAnsi="Trebuchet MS" w:cs="Trebuchet MS"/>
                <w:b/>
              </w:rPr>
            </w:pPr>
          </w:p>
        </w:tc>
        <w:tc>
          <w:tcPr>
            <w:tcW w:w="585" w:type="dxa"/>
          </w:tcPr>
          <w:p w14:paraId="63469144" w14:textId="77777777" w:rsidR="008D2E31" w:rsidRDefault="008D2E31">
            <w:pPr>
              <w:tabs>
                <w:tab w:val="left" w:pos="567"/>
              </w:tabs>
              <w:spacing w:after="0" w:line="240" w:lineRule="auto"/>
              <w:jc w:val="both"/>
              <w:rPr>
                <w:rFonts w:ascii="Trebuchet MS" w:eastAsia="Trebuchet MS" w:hAnsi="Trebuchet MS" w:cs="Trebuchet MS"/>
                <w:b/>
              </w:rPr>
            </w:pPr>
          </w:p>
        </w:tc>
        <w:tc>
          <w:tcPr>
            <w:tcW w:w="2338" w:type="dxa"/>
          </w:tcPr>
          <w:p w14:paraId="253FBD04" w14:textId="77777777" w:rsidR="008D2E31" w:rsidRDefault="008D2E31">
            <w:pPr>
              <w:tabs>
                <w:tab w:val="left" w:pos="567"/>
              </w:tabs>
              <w:spacing w:after="0" w:line="240" w:lineRule="auto"/>
              <w:jc w:val="both"/>
              <w:rPr>
                <w:rFonts w:ascii="Trebuchet MS" w:eastAsia="Trebuchet MS" w:hAnsi="Trebuchet MS" w:cs="Trebuchet MS"/>
                <w:b/>
              </w:rPr>
            </w:pPr>
          </w:p>
        </w:tc>
      </w:tr>
      <w:tr w:rsidR="008D2E31" w14:paraId="30C82370" w14:textId="77777777">
        <w:tc>
          <w:tcPr>
            <w:tcW w:w="3256" w:type="dxa"/>
          </w:tcPr>
          <w:p w14:paraId="3B4E6133" w14:textId="77777777" w:rsidR="008D2E31" w:rsidRDefault="00000000">
            <w:pPr>
              <w:tabs>
                <w:tab w:val="left" w:pos="567"/>
              </w:tabs>
              <w:spacing w:after="0" w:line="240" w:lineRule="auto"/>
              <w:jc w:val="both"/>
              <w:rPr>
                <w:rFonts w:ascii="Trebuchet MS" w:eastAsia="Trebuchet MS" w:hAnsi="Trebuchet MS" w:cs="Trebuchet MS"/>
                <w:b/>
              </w:rPr>
            </w:pPr>
            <w:r>
              <w:rPr>
                <w:rFonts w:ascii="Trebuchet MS" w:eastAsia="Trebuchet MS" w:hAnsi="Trebuchet MS" w:cs="Trebuchet MS"/>
              </w:rPr>
              <w:lastRenderedPageBreak/>
              <w:t>4.6. Calcule detaliate privind fundamentarea modificărilor veniturilor și/sau cheltuielilor bugetare</w:t>
            </w:r>
          </w:p>
        </w:tc>
        <w:tc>
          <w:tcPr>
            <w:tcW w:w="1419" w:type="dxa"/>
          </w:tcPr>
          <w:p w14:paraId="48F3B320" w14:textId="77777777" w:rsidR="008D2E31" w:rsidRDefault="008D2E31">
            <w:pPr>
              <w:tabs>
                <w:tab w:val="left" w:pos="567"/>
              </w:tabs>
              <w:spacing w:after="0" w:line="240" w:lineRule="auto"/>
              <w:jc w:val="both"/>
              <w:rPr>
                <w:rFonts w:ascii="Trebuchet MS" w:eastAsia="Trebuchet MS" w:hAnsi="Trebuchet MS" w:cs="Trebuchet MS"/>
                <w:b/>
              </w:rPr>
            </w:pPr>
          </w:p>
        </w:tc>
        <w:tc>
          <w:tcPr>
            <w:tcW w:w="584" w:type="dxa"/>
          </w:tcPr>
          <w:p w14:paraId="482BA50C" w14:textId="77777777" w:rsidR="008D2E31" w:rsidRDefault="008D2E31">
            <w:pPr>
              <w:tabs>
                <w:tab w:val="left" w:pos="567"/>
              </w:tabs>
              <w:spacing w:after="0" w:line="240" w:lineRule="auto"/>
              <w:jc w:val="both"/>
              <w:rPr>
                <w:rFonts w:ascii="Trebuchet MS" w:eastAsia="Trebuchet MS" w:hAnsi="Trebuchet MS" w:cs="Trebuchet MS"/>
                <w:b/>
              </w:rPr>
            </w:pPr>
          </w:p>
        </w:tc>
        <w:tc>
          <w:tcPr>
            <w:tcW w:w="585" w:type="dxa"/>
          </w:tcPr>
          <w:p w14:paraId="4D678FB4" w14:textId="77777777" w:rsidR="008D2E31" w:rsidRDefault="008D2E31">
            <w:pPr>
              <w:tabs>
                <w:tab w:val="left" w:pos="567"/>
              </w:tabs>
              <w:spacing w:after="0" w:line="240" w:lineRule="auto"/>
              <w:jc w:val="both"/>
              <w:rPr>
                <w:rFonts w:ascii="Trebuchet MS" w:eastAsia="Trebuchet MS" w:hAnsi="Trebuchet MS" w:cs="Trebuchet MS"/>
                <w:b/>
              </w:rPr>
            </w:pPr>
          </w:p>
        </w:tc>
        <w:tc>
          <w:tcPr>
            <w:tcW w:w="584" w:type="dxa"/>
          </w:tcPr>
          <w:p w14:paraId="1900DE22" w14:textId="77777777" w:rsidR="008D2E31" w:rsidRDefault="008D2E31">
            <w:pPr>
              <w:tabs>
                <w:tab w:val="left" w:pos="567"/>
              </w:tabs>
              <w:spacing w:after="0" w:line="240" w:lineRule="auto"/>
              <w:jc w:val="both"/>
              <w:rPr>
                <w:rFonts w:ascii="Trebuchet MS" w:eastAsia="Trebuchet MS" w:hAnsi="Trebuchet MS" w:cs="Trebuchet MS"/>
                <w:b/>
              </w:rPr>
            </w:pPr>
          </w:p>
        </w:tc>
        <w:tc>
          <w:tcPr>
            <w:tcW w:w="585" w:type="dxa"/>
          </w:tcPr>
          <w:p w14:paraId="51568DDA" w14:textId="77777777" w:rsidR="008D2E31" w:rsidRDefault="008D2E31">
            <w:pPr>
              <w:tabs>
                <w:tab w:val="left" w:pos="567"/>
              </w:tabs>
              <w:spacing w:after="0" w:line="240" w:lineRule="auto"/>
              <w:jc w:val="both"/>
              <w:rPr>
                <w:rFonts w:ascii="Trebuchet MS" w:eastAsia="Trebuchet MS" w:hAnsi="Trebuchet MS" w:cs="Trebuchet MS"/>
                <w:b/>
              </w:rPr>
            </w:pPr>
          </w:p>
        </w:tc>
        <w:tc>
          <w:tcPr>
            <w:tcW w:w="2338" w:type="dxa"/>
          </w:tcPr>
          <w:p w14:paraId="008CB353" w14:textId="77777777" w:rsidR="008D2E31" w:rsidRDefault="008D2E31">
            <w:pPr>
              <w:tabs>
                <w:tab w:val="left" w:pos="567"/>
              </w:tabs>
              <w:spacing w:after="0" w:line="240" w:lineRule="auto"/>
              <w:jc w:val="both"/>
              <w:rPr>
                <w:rFonts w:ascii="Trebuchet MS" w:eastAsia="Trebuchet MS" w:hAnsi="Trebuchet MS" w:cs="Trebuchet MS"/>
                <w:b/>
              </w:rPr>
            </w:pPr>
          </w:p>
        </w:tc>
      </w:tr>
      <w:tr w:rsidR="008D2E31" w14:paraId="7450BF29" w14:textId="77777777">
        <w:tc>
          <w:tcPr>
            <w:tcW w:w="9351" w:type="dxa"/>
            <w:gridSpan w:val="7"/>
          </w:tcPr>
          <w:p w14:paraId="09044095"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4.7. Prezentarea, în cazul proiectelor de acte normative a căror adoptare atrage majorarea cheltuielilor bugetare, a următoarelor documente:</w:t>
            </w:r>
          </w:p>
          <w:p w14:paraId="032E3849"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a) fișa financiară prevăzută la art.15 din Legea nr. 500/2002 privind finanțele publice, cu modificările şi completările ulterioare, însoțită de ipotezele și metodologia de calcul utilizată;</w:t>
            </w:r>
          </w:p>
          <w:p w14:paraId="1F32016E" w14:textId="77777777" w:rsidR="008D2E31" w:rsidRDefault="00000000">
            <w:pPr>
              <w:tabs>
                <w:tab w:val="left" w:pos="567"/>
              </w:tabs>
              <w:spacing w:after="0" w:line="240" w:lineRule="auto"/>
              <w:jc w:val="both"/>
              <w:rPr>
                <w:rFonts w:ascii="Trebuchet MS" w:eastAsia="Trebuchet MS" w:hAnsi="Trebuchet MS" w:cs="Trebuchet MS"/>
              </w:rPr>
            </w:pPr>
            <w:r>
              <w:rPr>
                <w:rFonts w:ascii="Trebuchet MS" w:eastAsia="Trebuchet MS" w:hAnsi="Trebuchet MS" w:cs="Trebuchet MS"/>
              </w:rPr>
              <w:t>b) declarație conform căreia majorarea de cheltuială respectivă este compatibilă cu obiectivele şi prioritățile strategice specificate în strategia fiscal-bugetară, cu legea bugetară anuală şi cu plafoanele de cheltuieli prezentate în strategia fiscal-bugetară.</w:t>
            </w:r>
          </w:p>
          <w:p w14:paraId="5C6D9DEF" w14:textId="77777777" w:rsidR="008D2E31" w:rsidRDefault="00000000">
            <w:pPr>
              <w:tabs>
                <w:tab w:val="left" w:pos="567"/>
              </w:tabs>
              <w:spacing w:after="0" w:line="240" w:lineRule="auto"/>
              <w:jc w:val="both"/>
              <w:rPr>
                <w:rFonts w:ascii="Trebuchet MS" w:eastAsia="Trebuchet MS" w:hAnsi="Trebuchet MS" w:cs="Trebuchet MS"/>
                <w:b/>
              </w:rPr>
            </w:pPr>
            <w:r>
              <w:rPr>
                <w:rFonts w:ascii="Trebuchet MS" w:eastAsia="Trebuchet MS" w:hAnsi="Trebuchet MS" w:cs="Trebuchet MS"/>
              </w:rPr>
              <w:t>Actul normativ nu se referă la acest subiect.</w:t>
            </w:r>
          </w:p>
        </w:tc>
      </w:tr>
      <w:tr w:rsidR="008D2E31" w14:paraId="26A699BC" w14:textId="77777777">
        <w:tc>
          <w:tcPr>
            <w:tcW w:w="9351" w:type="dxa"/>
            <w:gridSpan w:val="7"/>
          </w:tcPr>
          <w:p w14:paraId="58C28E9D" w14:textId="77777777" w:rsidR="008D2E31" w:rsidRDefault="00000000">
            <w:pPr>
              <w:tabs>
                <w:tab w:val="left" w:pos="567"/>
              </w:tabs>
              <w:spacing w:after="0" w:line="240" w:lineRule="auto"/>
              <w:jc w:val="both"/>
              <w:rPr>
                <w:rFonts w:ascii="Trebuchet MS" w:eastAsia="Trebuchet MS" w:hAnsi="Trebuchet MS" w:cs="Trebuchet MS"/>
              </w:rPr>
            </w:pPr>
            <w:r>
              <w:rPr>
                <w:rFonts w:ascii="Trebuchet MS" w:eastAsia="Trebuchet MS" w:hAnsi="Trebuchet MS" w:cs="Trebuchet MS"/>
              </w:rPr>
              <w:t>4.8. Alte informații</w:t>
            </w:r>
          </w:p>
          <w:p w14:paraId="3AE60DA7" w14:textId="77777777" w:rsidR="008D2E31" w:rsidRDefault="008D2E31">
            <w:pPr>
              <w:tabs>
                <w:tab w:val="left" w:pos="567"/>
              </w:tabs>
              <w:spacing w:after="0" w:line="240" w:lineRule="auto"/>
              <w:jc w:val="both"/>
              <w:rPr>
                <w:rFonts w:ascii="Trebuchet MS" w:eastAsia="Trebuchet MS" w:hAnsi="Trebuchet MS" w:cs="Trebuchet MS"/>
                <w:b/>
                <w:strike/>
              </w:rPr>
            </w:pPr>
          </w:p>
        </w:tc>
      </w:tr>
      <w:tr w:rsidR="008D2E31" w14:paraId="6766BBBF" w14:textId="77777777">
        <w:tc>
          <w:tcPr>
            <w:tcW w:w="9351" w:type="dxa"/>
            <w:gridSpan w:val="7"/>
          </w:tcPr>
          <w:p w14:paraId="60648182" w14:textId="77777777" w:rsidR="008D2E31" w:rsidRDefault="00000000">
            <w:pPr>
              <w:spacing w:after="0" w:line="240" w:lineRule="auto"/>
              <w:jc w:val="center"/>
              <w:rPr>
                <w:rFonts w:ascii="Trebuchet MS" w:eastAsia="Trebuchet MS" w:hAnsi="Trebuchet MS" w:cs="Trebuchet MS"/>
                <w:b/>
              </w:rPr>
            </w:pPr>
            <w:r>
              <w:rPr>
                <w:rFonts w:ascii="Trebuchet MS" w:eastAsia="Trebuchet MS" w:hAnsi="Trebuchet MS" w:cs="Trebuchet MS"/>
                <w:b/>
              </w:rPr>
              <w:t>Secțiunea a 5-a:</w:t>
            </w:r>
          </w:p>
          <w:p w14:paraId="0AC94B9F" w14:textId="77777777" w:rsidR="008D2E31" w:rsidRDefault="00000000">
            <w:pPr>
              <w:tabs>
                <w:tab w:val="left" w:pos="567"/>
              </w:tabs>
              <w:spacing w:after="0" w:line="240" w:lineRule="auto"/>
              <w:jc w:val="center"/>
              <w:rPr>
                <w:rFonts w:ascii="Trebuchet MS" w:eastAsia="Trebuchet MS" w:hAnsi="Trebuchet MS" w:cs="Trebuchet MS"/>
                <w:b/>
              </w:rPr>
            </w:pPr>
            <w:r>
              <w:rPr>
                <w:rFonts w:ascii="Trebuchet MS" w:eastAsia="Trebuchet MS" w:hAnsi="Trebuchet MS" w:cs="Trebuchet MS"/>
                <w:b/>
              </w:rPr>
              <w:t>Efectele proiectului de act normativ asupra legislației în vigoare</w:t>
            </w:r>
          </w:p>
        </w:tc>
      </w:tr>
      <w:tr w:rsidR="008D2E31" w14:paraId="6A19898B" w14:textId="77777777">
        <w:tc>
          <w:tcPr>
            <w:tcW w:w="9351" w:type="dxa"/>
            <w:gridSpan w:val="7"/>
          </w:tcPr>
          <w:p w14:paraId="6B3D75EF"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5.1. Măsuri normative necesare pentru aplicarea prevederilor proiectului de act normativ</w:t>
            </w:r>
          </w:p>
          <w:p w14:paraId="2FE25314" w14:textId="77777777" w:rsidR="008D2E31" w:rsidRDefault="00000000">
            <w:pPr>
              <w:tabs>
                <w:tab w:val="left" w:pos="567"/>
              </w:tabs>
              <w:spacing w:after="0" w:line="240" w:lineRule="auto"/>
              <w:jc w:val="both"/>
              <w:rPr>
                <w:rFonts w:ascii="Trebuchet MS" w:eastAsia="Trebuchet MS" w:hAnsi="Trebuchet MS" w:cs="Trebuchet MS"/>
              </w:rPr>
            </w:pPr>
            <w:r>
              <w:rPr>
                <w:rFonts w:ascii="Trebuchet MS" w:eastAsia="Trebuchet MS" w:hAnsi="Trebuchet MS" w:cs="Trebuchet MS"/>
                <w:color w:val="000000"/>
              </w:rPr>
              <w:t xml:space="preserve">a) acte normative ce vor fi modificate ca urmare </w:t>
            </w:r>
            <w:proofErr w:type="gramStart"/>
            <w:r>
              <w:rPr>
                <w:rFonts w:ascii="Trebuchet MS" w:eastAsia="Trebuchet MS" w:hAnsi="Trebuchet MS" w:cs="Trebuchet MS"/>
                <w:color w:val="000000"/>
              </w:rPr>
              <w:t>a</w:t>
            </w:r>
            <w:proofErr w:type="gramEnd"/>
            <w:r>
              <w:rPr>
                <w:rFonts w:ascii="Trebuchet MS" w:eastAsia="Trebuchet MS" w:hAnsi="Trebuchet MS" w:cs="Trebuchet MS"/>
                <w:color w:val="000000"/>
              </w:rPr>
              <w:t xml:space="preserve"> intrării în vigoare a proiectului de act normativ.</w:t>
            </w:r>
            <w:r>
              <w:rPr>
                <w:rFonts w:ascii="Trebuchet MS" w:eastAsia="Trebuchet MS" w:hAnsi="Trebuchet MS" w:cs="Trebuchet MS"/>
              </w:rPr>
              <w:t xml:space="preserve"> </w:t>
            </w:r>
          </w:p>
          <w:p w14:paraId="1899E67B" w14:textId="77777777" w:rsidR="008D2E31" w:rsidRDefault="00000000">
            <w:pPr>
              <w:tabs>
                <w:tab w:val="left" w:pos="567"/>
              </w:tabs>
              <w:spacing w:after="0" w:line="240" w:lineRule="auto"/>
              <w:jc w:val="both"/>
              <w:rPr>
                <w:rFonts w:ascii="Trebuchet MS" w:eastAsia="Trebuchet MS" w:hAnsi="Trebuchet MS" w:cs="Trebuchet MS"/>
              </w:rPr>
            </w:pPr>
            <w:r>
              <w:rPr>
                <w:rFonts w:ascii="Trebuchet MS" w:eastAsia="Trebuchet MS" w:hAnsi="Trebuchet MS" w:cs="Trebuchet MS"/>
              </w:rPr>
              <w:t xml:space="preserve">b) acte normative ce vor fi abrogate ca urmare </w:t>
            </w:r>
            <w:proofErr w:type="gramStart"/>
            <w:r>
              <w:rPr>
                <w:rFonts w:ascii="Trebuchet MS" w:eastAsia="Trebuchet MS" w:hAnsi="Trebuchet MS" w:cs="Trebuchet MS"/>
              </w:rPr>
              <w:t>a</w:t>
            </w:r>
            <w:proofErr w:type="gramEnd"/>
            <w:r>
              <w:rPr>
                <w:rFonts w:ascii="Trebuchet MS" w:eastAsia="Trebuchet MS" w:hAnsi="Trebuchet MS" w:cs="Trebuchet MS"/>
              </w:rPr>
              <w:t xml:space="preserve"> intrării în vigoare a proiectului de act normativ.</w:t>
            </w:r>
          </w:p>
          <w:p w14:paraId="632BC9B5" w14:textId="77777777" w:rsidR="008D2E31" w:rsidRDefault="00000000">
            <w:pPr>
              <w:tabs>
                <w:tab w:val="left" w:pos="567"/>
              </w:tabs>
              <w:spacing w:after="0" w:line="240" w:lineRule="auto"/>
              <w:jc w:val="both"/>
              <w:rPr>
                <w:rFonts w:ascii="Trebuchet MS" w:eastAsia="Trebuchet MS" w:hAnsi="Trebuchet MS" w:cs="Trebuchet MS"/>
              </w:rPr>
            </w:pPr>
            <w:r>
              <w:rPr>
                <w:rFonts w:ascii="Trebuchet MS" w:eastAsia="Trebuchet MS" w:hAnsi="Trebuchet MS" w:cs="Trebuchet MS"/>
              </w:rPr>
              <w:t xml:space="preserve">c) acte normative ce urmează a fi elaborate ca urmare </w:t>
            </w:r>
            <w:proofErr w:type="gramStart"/>
            <w:r>
              <w:rPr>
                <w:rFonts w:ascii="Trebuchet MS" w:eastAsia="Trebuchet MS" w:hAnsi="Trebuchet MS" w:cs="Trebuchet MS"/>
              </w:rPr>
              <w:t>a</w:t>
            </w:r>
            <w:proofErr w:type="gramEnd"/>
            <w:r>
              <w:rPr>
                <w:rFonts w:ascii="Trebuchet MS" w:eastAsia="Trebuchet MS" w:hAnsi="Trebuchet MS" w:cs="Trebuchet MS"/>
              </w:rPr>
              <w:t xml:space="preserve"> intrării în vigoare a proiectului de act normativ</w:t>
            </w:r>
          </w:p>
          <w:p w14:paraId="21E61A78" w14:textId="77777777" w:rsidR="008D2E31" w:rsidRDefault="008D2E31">
            <w:pPr>
              <w:tabs>
                <w:tab w:val="left" w:pos="567"/>
              </w:tabs>
              <w:spacing w:after="0" w:line="240" w:lineRule="auto"/>
              <w:jc w:val="both"/>
              <w:rPr>
                <w:rFonts w:ascii="Trebuchet MS" w:eastAsia="Trebuchet MS" w:hAnsi="Trebuchet MS" w:cs="Trebuchet MS"/>
              </w:rPr>
            </w:pPr>
          </w:p>
          <w:p w14:paraId="13922EC9" w14:textId="77777777" w:rsidR="008D2E31" w:rsidRDefault="00000000">
            <w:pPr>
              <w:tabs>
                <w:tab w:val="left" w:pos="567"/>
              </w:tabs>
              <w:spacing w:after="0" w:line="240" w:lineRule="auto"/>
              <w:jc w:val="both"/>
              <w:rPr>
                <w:rFonts w:ascii="Trebuchet MS" w:eastAsia="Trebuchet MS" w:hAnsi="Trebuchet MS" w:cs="Trebuchet MS"/>
              </w:rPr>
            </w:pPr>
            <w:r>
              <w:rPr>
                <w:rFonts w:ascii="Trebuchet MS" w:eastAsia="Trebuchet MS" w:hAnsi="Trebuchet MS" w:cs="Trebuchet MS"/>
              </w:rPr>
              <w:t>Prezentul act normativ nu se referă la acest subiect.</w:t>
            </w:r>
          </w:p>
        </w:tc>
      </w:tr>
      <w:tr w:rsidR="008D2E31" w14:paraId="19467E6C" w14:textId="77777777">
        <w:tc>
          <w:tcPr>
            <w:tcW w:w="9351" w:type="dxa"/>
            <w:gridSpan w:val="7"/>
          </w:tcPr>
          <w:p w14:paraId="70BE7FFF"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5.2. Impactul asupra legislației in domeniul achizițiilor publice</w:t>
            </w:r>
          </w:p>
          <w:p w14:paraId="5741460F" w14:textId="77777777" w:rsidR="008D2E31" w:rsidRDefault="008D2E31">
            <w:pPr>
              <w:spacing w:after="0" w:line="240" w:lineRule="auto"/>
              <w:jc w:val="both"/>
              <w:rPr>
                <w:rFonts w:ascii="Trebuchet MS" w:eastAsia="Trebuchet MS" w:hAnsi="Trebuchet MS" w:cs="Trebuchet MS"/>
              </w:rPr>
            </w:pPr>
          </w:p>
          <w:p w14:paraId="7E2980FE" w14:textId="77777777" w:rsidR="008D2E31" w:rsidRDefault="00000000">
            <w:pPr>
              <w:tabs>
                <w:tab w:val="left" w:pos="567"/>
              </w:tabs>
              <w:spacing w:after="0" w:line="240" w:lineRule="auto"/>
              <w:jc w:val="both"/>
              <w:rPr>
                <w:rFonts w:ascii="Trebuchet MS" w:eastAsia="Trebuchet MS" w:hAnsi="Trebuchet MS" w:cs="Trebuchet MS"/>
              </w:rPr>
            </w:pPr>
            <w:r>
              <w:rPr>
                <w:rFonts w:ascii="Trebuchet MS" w:eastAsia="Trebuchet MS" w:hAnsi="Trebuchet MS" w:cs="Trebuchet MS"/>
              </w:rPr>
              <w:t>Prezentul act normativ nu se referă la acest subiect</w:t>
            </w:r>
          </w:p>
        </w:tc>
      </w:tr>
      <w:tr w:rsidR="008D2E31" w14:paraId="03B0B0E7" w14:textId="77777777">
        <w:tc>
          <w:tcPr>
            <w:tcW w:w="9351" w:type="dxa"/>
            <w:gridSpan w:val="7"/>
          </w:tcPr>
          <w:p w14:paraId="406CA94F"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5.3. Conformitatea proiectului de act normativ cu legislația UE (în cazul proiectelor ce transpun sau asigură aplicarea unor prevederi de drept UE).</w:t>
            </w:r>
          </w:p>
          <w:p w14:paraId="23A81EC2"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Prezentul act normativ nu se referă la acest subiect</w:t>
            </w:r>
          </w:p>
        </w:tc>
      </w:tr>
      <w:tr w:rsidR="008D2E31" w14:paraId="72BFE4BF" w14:textId="77777777">
        <w:tc>
          <w:tcPr>
            <w:tcW w:w="9351" w:type="dxa"/>
            <w:gridSpan w:val="7"/>
          </w:tcPr>
          <w:p w14:paraId="2C7F38C7"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5.3.1. Măsuri normative necesare transpunerii directivelor UE</w:t>
            </w:r>
          </w:p>
          <w:p w14:paraId="27B2003D" w14:textId="77777777" w:rsidR="008D2E31" w:rsidRDefault="00000000">
            <w:pPr>
              <w:tabs>
                <w:tab w:val="left" w:pos="567"/>
              </w:tabs>
              <w:spacing w:after="0" w:line="240" w:lineRule="auto"/>
              <w:jc w:val="both"/>
              <w:rPr>
                <w:rFonts w:ascii="Trebuchet MS" w:eastAsia="Trebuchet MS" w:hAnsi="Trebuchet MS" w:cs="Trebuchet MS"/>
              </w:rPr>
            </w:pPr>
            <w:r>
              <w:rPr>
                <w:rFonts w:ascii="Trebuchet MS" w:eastAsia="Trebuchet MS" w:hAnsi="Trebuchet MS" w:cs="Trebuchet MS"/>
              </w:rPr>
              <w:t>Prezentul act normativ nu se referă la acest subiect</w:t>
            </w:r>
          </w:p>
        </w:tc>
      </w:tr>
      <w:tr w:rsidR="008D2E31" w14:paraId="02CF933E" w14:textId="77777777">
        <w:tc>
          <w:tcPr>
            <w:tcW w:w="9351" w:type="dxa"/>
            <w:gridSpan w:val="7"/>
          </w:tcPr>
          <w:p w14:paraId="46B76341"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 xml:space="preserve">5.3.2. Măsuri normative necesare aplicării actelor legislative UE  </w:t>
            </w:r>
          </w:p>
          <w:p w14:paraId="046795CD" w14:textId="77777777" w:rsidR="008D2E31" w:rsidRDefault="008D2E31">
            <w:pPr>
              <w:spacing w:after="0" w:line="240" w:lineRule="auto"/>
              <w:jc w:val="both"/>
              <w:rPr>
                <w:rFonts w:ascii="Trebuchet MS" w:eastAsia="Trebuchet MS" w:hAnsi="Trebuchet MS" w:cs="Trebuchet MS"/>
              </w:rPr>
            </w:pPr>
          </w:p>
          <w:p w14:paraId="14EA7D24" w14:textId="77777777" w:rsidR="008D2E31" w:rsidRDefault="00000000">
            <w:pPr>
              <w:tabs>
                <w:tab w:val="left" w:pos="567"/>
              </w:tabs>
              <w:spacing w:after="0" w:line="240" w:lineRule="auto"/>
              <w:jc w:val="both"/>
              <w:rPr>
                <w:rFonts w:ascii="Trebuchet MS" w:eastAsia="Trebuchet MS" w:hAnsi="Trebuchet MS" w:cs="Trebuchet MS"/>
              </w:rPr>
            </w:pPr>
            <w:r>
              <w:rPr>
                <w:rFonts w:ascii="Trebuchet MS" w:eastAsia="Trebuchet MS" w:hAnsi="Trebuchet MS" w:cs="Trebuchet MS"/>
              </w:rPr>
              <w:t>Prezentul act normativ nu se referă la acest subiect</w:t>
            </w:r>
          </w:p>
        </w:tc>
      </w:tr>
      <w:tr w:rsidR="008D2E31" w14:paraId="7BD5BA3A" w14:textId="77777777">
        <w:tc>
          <w:tcPr>
            <w:tcW w:w="9351" w:type="dxa"/>
            <w:gridSpan w:val="7"/>
          </w:tcPr>
          <w:p w14:paraId="705057BC"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 xml:space="preserve">5.4. Hotărâri ale Curții de Justiție a Uniunii Europene </w:t>
            </w:r>
          </w:p>
          <w:p w14:paraId="5542B990" w14:textId="77777777" w:rsidR="008D2E31" w:rsidRDefault="00000000">
            <w:pPr>
              <w:tabs>
                <w:tab w:val="left" w:pos="567"/>
              </w:tabs>
              <w:spacing w:after="0" w:line="240" w:lineRule="auto"/>
              <w:jc w:val="both"/>
              <w:rPr>
                <w:rFonts w:ascii="Trebuchet MS" w:eastAsia="Trebuchet MS" w:hAnsi="Trebuchet MS" w:cs="Trebuchet MS"/>
              </w:rPr>
            </w:pPr>
            <w:r>
              <w:rPr>
                <w:rFonts w:ascii="Trebuchet MS" w:eastAsia="Trebuchet MS" w:hAnsi="Trebuchet MS" w:cs="Trebuchet MS"/>
              </w:rPr>
              <w:t>Prezentul act normativ nu se referă la acest subiect</w:t>
            </w:r>
          </w:p>
        </w:tc>
      </w:tr>
      <w:tr w:rsidR="008D2E31" w14:paraId="6DCB218E" w14:textId="77777777">
        <w:tc>
          <w:tcPr>
            <w:tcW w:w="9351" w:type="dxa"/>
            <w:gridSpan w:val="7"/>
          </w:tcPr>
          <w:p w14:paraId="51563902"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 xml:space="preserve">5.5. Alte acte </w:t>
            </w:r>
            <w:proofErr w:type="gramStart"/>
            <w:r>
              <w:rPr>
                <w:rFonts w:ascii="Trebuchet MS" w:eastAsia="Trebuchet MS" w:hAnsi="Trebuchet MS" w:cs="Trebuchet MS"/>
              </w:rPr>
              <w:t>normative  şi</w:t>
            </w:r>
            <w:proofErr w:type="gramEnd"/>
            <w:r>
              <w:rPr>
                <w:rFonts w:ascii="Trebuchet MS" w:eastAsia="Trebuchet MS" w:hAnsi="Trebuchet MS" w:cs="Trebuchet MS"/>
              </w:rPr>
              <w:t xml:space="preserve">/sau documente internaționale din care decurg angajamente asumate </w:t>
            </w:r>
          </w:p>
          <w:p w14:paraId="73D5D7F7" w14:textId="77777777" w:rsidR="008D2E31" w:rsidRDefault="00000000">
            <w:pPr>
              <w:tabs>
                <w:tab w:val="left" w:pos="567"/>
              </w:tabs>
              <w:spacing w:after="0" w:line="240" w:lineRule="auto"/>
              <w:jc w:val="both"/>
              <w:rPr>
                <w:rFonts w:ascii="Trebuchet MS" w:eastAsia="Trebuchet MS" w:hAnsi="Trebuchet MS" w:cs="Trebuchet MS"/>
              </w:rPr>
            </w:pPr>
            <w:r>
              <w:rPr>
                <w:rFonts w:ascii="Trebuchet MS" w:eastAsia="Trebuchet MS" w:hAnsi="Trebuchet MS" w:cs="Trebuchet MS"/>
              </w:rPr>
              <w:t>Prezentul act normativ nu se referă la acest subiect</w:t>
            </w:r>
          </w:p>
        </w:tc>
      </w:tr>
      <w:tr w:rsidR="008D2E31" w14:paraId="2E4B3905" w14:textId="77777777">
        <w:tc>
          <w:tcPr>
            <w:tcW w:w="9351" w:type="dxa"/>
            <w:gridSpan w:val="7"/>
          </w:tcPr>
          <w:p w14:paraId="24D3241F" w14:textId="77777777" w:rsidR="008D2E31" w:rsidRDefault="00000000">
            <w:pPr>
              <w:tabs>
                <w:tab w:val="left" w:pos="567"/>
              </w:tabs>
              <w:spacing w:after="0" w:line="240" w:lineRule="auto"/>
              <w:jc w:val="both"/>
              <w:rPr>
                <w:rFonts w:ascii="Trebuchet MS" w:eastAsia="Trebuchet MS" w:hAnsi="Trebuchet MS" w:cs="Trebuchet MS"/>
                <w:b/>
              </w:rPr>
            </w:pPr>
            <w:r>
              <w:rPr>
                <w:rFonts w:ascii="Trebuchet MS" w:eastAsia="Trebuchet MS" w:hAnsi="Trebuchet MS" w:cs="Trebuchet MS"/>
              </w:rPr>
              <w:t>5.6. Alte informații</w:t>
            </w:r>
            <w:r>
              <w:rPr>
                <w:rFonts w:ascii="Trebuchet MS" w:eastAsia="Trebuchet MS" w:hAnsi="Trebuchet MS" w:cs="Trebuchet MS"/>
                <w:b/>
              </w:rPr>
              <w:t xml:space="preserve">  </w:t>
            </w:r>
          </w:p>
          <w:p w14:paraId="531D8384" w14:textId="77777777" w:rsidR="008D2E31" w:rsidRDefault="008D2E31">
            <w:pPr>
              <w:tabs>
                <w:tab w:val="left" w:pos="567"/>
              </w:tabs>
              <w:spacing w:after="0" w:line="240" w:lineRule="auto"/>
              <w:jc w:val="both"/>
              <w:rPr>
                <w:rFonts w:ascii="Trebuchet MS" w:eastAsia="Trebuchet MS" w:hAnsi="Trebuchet MS" w:cs="Trebuchet MS"/>
                <w:b/>
              </w:rPr>
            </w:pPr>
          </w:p>
        </w:tc>
      </w:tr>
      <w:tr w:rsidR="008D2E31" w14:paraId="5F39E02C" w14:textId="77777777">
        <w:tc>
          <w:tcPr>
            <w:tcW w:w="9351" w:type="dxa"/>
            <w:gridSpan w:val="7"/>
          </w:tcPr>
          <w:p w14:paraId="16D73508" w14:textId="77777777" w:rsidR="008D2E31" w:rsidRDefault="00000000">
            <w:pPr>
              <w:spacing w:after="0" w:line="240" w:lineRule="auto"/>
              <w:jc w:val="center"/>
              <w:rPr>
                <w:rFonts w:ascii="Trebuchet MS" w:eastAsia="Trebuchet MS" w:hAnsi="Trebuchet MS" w:cs="Trebuchet MS"/>
                <w:b/>
              </w:rPr>
            </w:pPr>
            <w:r>
              <w:rPr>
                <w:rFonts w:ascii="Trebuchet MS" w:eastAsia="Trebuchet MS" w:hAnsi="Trebuchet MS" w:cs="Trebuchet MS"/>
                <w:b/>
              </w:rPr>
              <w:t>Secțiunea a 6-a:</w:t>
            </w:r>
          </w:p>
          <w:p w14:paraId="591A40EE" w14:textId="77777777" w:rsidR="008D2E31" w:rsidRDefault="00000000">
            <w:pPr>
              <w:tabs>
                <w:tab w:val="left" w:pos="567"/>
              </w:tabs>
              <w:spacing w:after="0" w:line="240" w:lineRule="auto"/>
              <w:jc w:val="center"/>
              <w:rPr>
                <w:rFonts w:ascii="Trebuchet MS" w:eastAsia="Trebuchet MS" w:hAnsi="Trebuchet MS" w:cs="Trebuchet MS"/>
                <w:b/>
              </w:rPr>
            </w:pPr>
            <w:r>
              <w:rPr>
                <w:rFonts w:ascii="Trebuchet MS" w:eastAsia="Trebuchet MS" w:hAnsi="Trebuchet MS" w:cs="Trebuchet MS"/>
                <w:b/>
              </w:rPr>
              <w:t>Consultările efectuate în vederea elaborării proiectului de act normativ</w:t>
            </w:r>
          </w:p>
        </w:tc>
      </w:tr>
      <w:tr w:rsidR="008D2E31" w14:paraId="0605C489" w14:textId="77777777">
        <w:tc>
          <w:tcPr>
            <w:tcW w:w="9351" w:type="dxa"/>
            <w:gridSpan w:val="7"/>
          </w:tcPr>
          <w:p w14:paraId="4A59DF89"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6.1. Informații privind neaplicarea procedurii de participare la elaborarea actelor normative</w:t>
            </w:r>
          </w:p>
          <w:p w14:paraId="74E165A8" w14:textId="77777777" w:rsidR="008D2E31" w:rsidRDefault="008D2E31">
            <w:pPr>
              <w:tabs>
                <w:tab w:val="left" w:pos="567"/>
              </w:tabs>
              <w:spacing w:after="0" w:line="240" w:lineRule="auto"/>
              <w:jc w:val="both"/>
              <w:rPr>
                <w:rFonts w:ascii="Trebuchet MS" w:eastAsia="Trebuchet MS" w:hAnsi="Trebuchet MS" w:cs="Trebuchet MS"/>
                <w:b/>
              </w:rPr>
            </w:pPr>
          </w:p>
        </w:tc>
      </w:tr>
      <w:tr w:rsidR="008D2E31" w14:paraId="1A1DFD3A" w14:textId="77777777">
        <w:tc>
          <w:tcPr>
            <w:tcW w:w="9351" w:type="dxa"/>
            <w:gridSpan w:val="7"/>
          </w:tcPr>
          <w:p w14:paraId="265181D4"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 xml:space="preserve">6.2. Informații privind procesul de consultare cu organizații neguvernamentale, institute de cercetare și alte organisme implicate. </w:t>
            </w:r>
          </w:p>
          <w:p w14:paraId="1FEE757D" w14:textId="77777777" w:rsidR="008D2E31" w:rsidRDefault="008D2E31">
            <w:pPr>
              <w:tabs>
                <w:tab w:val="left" w:pos="567"/>
              </w:tabs>
              <w:spacing w:after="0" w:line="240" w:lineRule="auto"/>
              <w:jc w:val="both"/>
              <w:rPr>
                <w:rFonts w:ascii="Trebuchet MS" w:eastAsia="Trebuchet MS" w:hAnsi="Trebuchet MS" w:cs="Trebuchet MS"/>
                <w:b/>
              </w:rPr>
            </w:pPr>
          </w:p>
        </w:tc>
      </w:tr>
      <w:tr w:rsidR="008D2E31" w14:paraId="63550720" w14:textId="77777777">
        <w:tc>
          <w:tcPr>
            <w:tcW w:w="9351" w:type="dxa"/>
            <w:gridSpan w:val="7"/>
          </w:tcPr>
          <w:p w14:paraId="0B88521F"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 xml:space="preserve">6.3. Informații despre consultările organizate cu autoritățile administrației publice locale </w:t>
            </w:r>
          </w:p>
          <w:p w14:paraId="07C31DA5"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 xml:space="preserve"> </w:t>
            </w:r>
          </w:p>
        </w:tc>
      </w:tr>
      <w:tr w:rsidR="008D2E31" w14:paraId="250480E9" w14:textId="77777777">
        <w:tc>
          <w:tcPr>
            <w:tcW w:w="9351" w:type="dxa"/>
            <w:gridSpan w:val="7"/>
          </w:tcPr>
          <w:p w14:paraId="4FFF3BB4"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 xml:space="preserve">6.4. Informații privind puncte de vedere/opinii emise de organisme consultative constituite </w:t>
            </w:r>
            <w:r>
              <w:rPr>
                <w:rFonts w:ascii="Trebuchet MS" w:eastAsia="Trebuchet MS" w:hAnsi="Trebuchet MS" w:cs="Trebuchet MS"/>
              </w:rPr>
              <w:lastRenderedPageBreak/>
              <w:t xml:space="preserve">prin acte normative. </w:t>
            </w:r>
          </w:p>
          <w:p w14:paraId="0DA24382" w14:textId="77777777" w:rsidR="008D2E31" w:rsidRDefault="008D2E31">
            <w:pPr>
              <w:spacing w:after="0" w:line="240" w:lineRule="auto"/>
              <w:jc w:val="both"/>
              <w:rPr>
                <w:rFonts w:ascii="Trebuchet MS" w:eastAsia="Trebuchet MS" w:hAnsi="Trebuchet MS" w:cs="Trebuchet MS"/>
              </w:rPr>
            </w:pPr>
          </w:p>
        </w:tc>
      </w:tr>
      <w:tr w:rsidR="008D2E31" w14:paraId="139CFB39" w14:textId="77777777">
        <w:tc>
          <w:tcPr>
            <w:tcW w:w="9351" w:type="dxa"/>
            <w:gridSpan w:val="7"/>
          </w:tcPr>
          <w:p w14:paraId="38D22457"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lastRenderedPageBreak/>
              <w:t xml:space="preserve">6.5. Informații privind avizarea de către: </w:t>
            </w:r>
          </w:p>
          <w:p w14:paraId="70C8F232"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 xml:space="preserve">a) Consiliul Legislativ  </w:t>
            </w:r>
          </w:p>
          <w:p w14:paraId="68006B23"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 xml:space="preserve">b) Consiliul Suprem de Apărare a Țării </w:t>
            </w:r>
          </w:p>
          <w:p w14:paraId="731B0B08"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 xml:space="preserve">c) Consiliul Economic și Social </w:t>
            </w:r>
          </w:p>
          <w:p w14:paraId="6F8332A1"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 xml:space="preserve">d) Consiliul Concurenței </w:t>
            </w:r>
          </w:p>
          <w:p w14:paraId="173A4D17"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 xml:space="preserve">e) Curtea de Conturi </w:t>
            </w:r>
          </w:p>
          <w:p w14:paraId="32AC35E9"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În cadrul procesului de adoptare, acest act normativ urmează să fie avizat de către Consiliul Legislativ, Consiliul Concurenței și Consiliul Economic și Social.</w:t>
            </w:r>
          </w:p>
        </w:tc>
      </w:tr>
      <w:tr w:rsidR="008D2E31" w14:paraId="75E44B3D" w14:textId="77777777">
        <w:tc>
          <w:tcPr>
            <w:tcW w:w="9351" w:type="dxa"/>
            <w:gridSpan w:val="7"/>
          </w:tcPr>
          <w:p w14:paraId="085E6971"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6.6. Alte informaţii</w:t>
            </w:r>
          </w:p>
          <w:p w14:paraId="28FFBC37"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Nu au fost identificate.</w:t>
            </w:r>
          </w:p>
        </w:tc>
      </w:tr>
      <w:tr w:rsidR="008D2E31" w14:paraId="35AC2DE5" w14:textId="77777777">
        <w:tc>
          <w:tcPr>
            <w:tcW w:w="9351" w:type="dxa"/>
            <w:gridSpan w:val="7"/>
          </w:tcPr>
          <w:p w14:paraId="52276B61" w14:textId="77777777" w:rsidR="008D2E31" w:rsidRDefault="008D2E31">
            <w:pPr>
              <w:spacing w:after="0" w:line="240" w:lineRule="auto"/>
              <w:jc w:val="center"/>
              <w:rPr>
                <w:rFonts w:ascii="Trebuchet MS" w:eastAsia="Trebuchet MS" w:hAnsi="Trebuchet MS" w:cs="Trebuchet MS"/>
                <w:b/>
              </w:rPr>
            </w:pPr>
          </w:p>
          <w:p w14:paraId="4D4F4AC5" w14:textId="77777777" w:rsidR="008D2E31" w:rsidRDefault="00000000">
            <w:pPr>
              <w:spacing w:after="0" w:line="240" w:lineRule="auto"/>
              <w:jc w:val="center"/>
              <w:rPr>
                <w:rFonts w:ascii="Trebuchet MS" w:eastAsia="Trebuchet MS" w:hAnsi="Trebuchet MS" w:cs="Trebuchet MS"/>
                <w:b/>
              </w:rPr>
            </w:pPr>
            <w:r>
              <w:rPr>
                <w:rFonts w:ascii="Trebuchet MS" w:eastAsia="Trebuchet MS" w:hAnsi="Trebuchet MS" w:cs="Trebuchet MS"/>
                <w:b/>
              </w:rPr>
              <w:t>Secțiunea a 7-a:</w:t>
            </w:r>
          </w:p>
          <w:p w14:paraId="75F43BEF" w14:textId="77777777" w:rsidR="008D2E31" w:rsidRDefault="00000000">
            <w:pPr>
              <w:spacing w:after="0" w:line="240" w:lineRule="auto"/>
              <w:jc w:val="center"/>
              <w:rPr>
                <w:rFonts w:ascii="Trebuchet MS" w:eastAsia="Trebuchet MS" w:hAnsi="Trebuchet MS" w:cs="Trebuchet MS"/>
                <w:b/>
              </w:rPr>
            </w:pPr>
            <w:r>
              <w:rPr>
                <w:rFonts w:ascii="Trebuchet MS" w:eastAsia="Trebuchet MS" w:hAnsi="Trebuchet MS" w:cs="Trebuchet MS"/>
                <w:b/>
              </w:rPr>
              <w:t>Activităţi de informare publică privind elaborarea şi implementarea proiectului de act normativ</w:t>
            </w:r>
          </w:p>
        </w:tc>
      </w:tr>
      <w:tr w:rsidR="008D2E31" w14:paraId="2B581E52" w14:textId="77777777">
        <w:tc>
          <w:tcPr>
            <w:tcW w:w="9351" w:type="dxa"/>
            <w:gridSpan w:val="7"/>
          </w:tcPr>
          <w:p w14:paraId="29697D97" w14:textId="77777777" w:rsidR="008D2E31" w:rsidRDefault="00000000">
            <w:pPr>
              <w:numPr>
                <w:ilvl w:val="1"/>
                <w:numId w:val="5"/>
              </w:numPr>
              <w:contextualSpacing/>
              <w:jc w:val="both"/>
              <w:rPr>
                <w:rFonts w:ascii="Trebuchet MS" w:eastAsia="Trebuchet MS" w:hAnsi="Trebuchet MS" w:cs="Trebuchet MS"/>
                <w:color w:val="000000"/>
              </w:rPr>
            </w:pPr>
            <w:r>
              <w:rPr>
                <w:rFonts w:ascii="Trebuchet MS" w:eastAsia="Trebuchet MS" w:hAnsi="Trebuchet MS" w:cs="Trebuchet MS"/>
                <w:color w:val="000000"/>
              </w:rPr>
              <w:t>Informarea societății civile cu privire la elaborarea proiectului de act normativ</w:t>
            </w:r>
          </w:p>
          <w:p w14:paraId="4F03C3B3"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În procesul de elaborare a proiectului de act normativ au fost îndeplinite procedurile prevăzute de Legea nr. 52/2003 privind transparenţa decizională, cu modificările şi completările ulterioare.</w:t>
            </w:r>
          </w:p>
          <w:p w14:paraId="5E778C8E"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 xml:space="preserve">Proiectul de act normativ a fost publicat pe site-ul Ministerului Antreprenoriatului și Turismului în consultare publică în data de </w:t>
            </w:r>
            <w:r>
              <w:rPr>
                <w:rFonts w:ascii="Trebuchet MS" w:eastAsia="Trebuchet MS" w:hAnsi="Trebuchet MS" w:cs="Trebuchet MS"/>
                <w:color w:val="FF0000"/>
              </w:rPr>
              <w:t>03 octombrie 2022</w:t>
            </w:r>
          </w:p>
        </w:tc>
      </w:tr>
      <w:tr w:rsidR="008D2E31" w14:paraId="1196DFBF" w14:textId="77777777">
        <w:tc>
          <w:tcPr>
            <w:tcW w:w="9351" w:type="dxa"/>
            <w:gridSpan w:val="7"/>
          </w:tcPr>
          <w:p w14:paraId="6E8FF77E"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7.2. Informarea societății civile cu privire la eventualul impact asupra mediului în urma implementării proiectului de act normativ, precum şi efectele asupra sănătății și securității cetățenilor sau diversității biologice.</w:t>
            </w:r>
          </w:p>
          <w:p w14:paraId="24169676" w14:textId="77777777" w:rsidR="008D2E31" w:rsidRDefault="008D2E31">
            <w:pPr>
              <w:spacing w:after="0" w:line="240" w:lineRule="auto"/>
              <w:jc w:val="both"/>
              <w:rPr>
                <w:rFonts w:ascii="Trebuchet MS" w:eastAsia="Trebuchet MS" w:hAnsi="Trebuchet MS" w:cs="Trebuchet MS"/>
              </w:rPr>
            </w:pPr>
          </w:p>
        </w:tc>
      </w:tr>
      <w:tr w:rsidR="008D2E31" w14:paraId="7B89DBB2" w14:textId="77777777">
        <w:tc>
          <w:tcPr>
            <w:tcW w:w="9351" w:type="dxa"/>
            <w:gridSpan w:val="7"/>
          </w:tcPr>
          <w:p w14:paraId="641262AC" w14:textId="77777777" w:rsidR="008D2E31" w:rsidRDefault="00000000">
            <w:pPr>
              <w:numPr>
                <w:ilvl w:val="1"/>
                <w:numId w:val="6"/>
              </w:numPr>
              <w:ind w:left="420" w:hanging="420"/>
              <w:contextualSpacing/>
              <w:jc w:val="both"/>
              <w:rPr>
                <w:rFonts w:ascii="Trebuchet MS" w:eastAsia="Trebuchet MS" w:hAnsi="Trebuchet MS" w:cs="Trebuchet MS"/>
                <w:color w:val="000000"/>
              </w:rPr>
            </w:pPr>
            <w:r>
              <w:rPr>
                <w:rFonts w:ascii="Trebuchet MS" w:eastAsia="Trebuchet MS" w:hAnsi="Trebuchet MS" w:cs="Trebuchet MS"/>
                <w:color w:val="000000"/>
              </w:rPr>
              <w:t>Alte informații</w:t>
            </w:r>
            <w:r>
              <w:rPr>
                <w:rFonts w:ascii="Trebuchet MS" w:eastAsia="Trebuchet MS" w:hAnsi="Trebuchet MS" w:cs="Trebuchet MS"/>
                <w:b/>
                <w:color w:val="000000"/>
              </w:rPr>
              <w:t xml:space="preserve"> </w:t>
            </w:r>
          </w:p>
          <w:p w14:paraId="30605AD8" w14:textId="77777777" w:rsidR="008D2E31" w:rsidRDefault="00000000">
            <w:pPr>
              <w:spacing w:after="0" w:line="240" w:lineRule="auto"/>
              <w:jc w:val="both"/>
              <w:rPr>
                <w:rFonts w:ascii="Trebuchet MS" w:eastAsia="Trebuchet MS" w:hAnsi="Trebuchet MS" w:cs="Trebuchet MS"/>
                <w:b/>
              </w:rPr>
            </w:pPr>
            <w:r>
              <w:rPr>
                <w:rFonts w:ascii="Trebuchet MS" w:eastAsia="Trebuchet MS" w:hAnsi="Trebuchet MS" w:cs="Trebuchet MS"/>
                <w:b/>
              </w:rPr>
              <w:t xml:space="preserve">                 </w:t>
            </w:r>
          </w:p>
        </w:tc>
      </w:tr>
      <w:tr w:rsidR="008D2E31" w14:paraId="34579F01" w14:textId="77777777">
        <w:tc>
          <w:tcPr>
            <w:tcW w:w="9351" w:type="dxa"/>
            <w:gridSpan w:val="7"/>
          </w:tcPr>
          <w:p w14:paraId="72BE2396" w14:textId="77777777" w:rsidR="008D2E31" w:rsidRDefault="008D2E31">
            <w:pPr>
              <w:spacing w:after="0" w:line="240" w:lineRule="auto"/>
              <w:jc w:val="center"/>
              <w:rPr>
                <w:rFonts w:ascii="Trebuchet MS" w:eastAsia="Trebuchet MS" w:hAnsi="Trebuchet MS" w:cs="Trebuchet MS"/>
                <w:b/>
              </w:rPr>
            </w:pPr>
          </w:p>
          <w:p w14:paraId="03682F4D" w14:textId="77777777" w:rsidR="008D2E31" w:rsidRDefault="00000000">
            <w:pPr>
              <w:spacing w:after="0" w:line="240" w:lineRule="auto"/>
              <w:jc w:val="center"/>
              <w:rPr>
                <w:rFonts w:ascii="Trebuchet MS" w:eastAsia="Trebuchet MS" w:hAnsi="Trebuchet MS" w:cs="Trebuchet MS"/>
                <w:b/>
              </w:rPr>
            </w:pPr>
            <w:r>
              <w:rPr>
                <w:rFonts w:ascii="Trebuchet MS" w:eastAsia="Trebuchet MS" w:hAnsi="Trebuchet MS" w:cs="Trebuchet MS"/>
                <w:b/>
              </w:rPr>
              <w:t xml:space="preserve">Secțiunea </w:t>
            </w:r>
            <w:proofErr w:type="gramStart"/>
            <w:r>
              <w:rPr>
                <w:rFonts w:ascii="Trebuchet MS" w:eastAsia="Trebuchet MS" w:hAnsi="Trebuchet MS" w:cs="Trebuchet MS"/>
                <w:b/>
              </w:rPr>
              <w:t>a</w:t>
            </w:r>
            <w:proofErr w:type="gramEnd"/>
            <w:r>
              <w:rPr>
                <w:rFonts w:ascii="Trebuchet MS" w:eastAsia="Trebuchet MS" w:hAnsi="Trebuchet MS" w:cs="Trebuchet MS"/>
                <w:b/>
              </w:rPr>
              <w:t xml:space="preserve"> 8-a:</w:t>
            </w:r>
          </w:p>
          <w:p w14:paraId="4EEB4F8C" w14:textId="77777777" w:rsidR="008D2E31" w:rsidRDefault="00000000">
            <w:pPr>
              <w:spacing w:after="0" w:line="240" w:lineRule="auto"/>
              <w:jc w:val="center"/>
              <w:rPr>
                <w:rFonts w:ascii="Trebuchet MS" w:eastAsia="Trebuchet MS" w:hAnsi="Trebuchet MS" w:cs="Trebuchet MS"/>
                <w:b/>
              </w:rPr>
            </w:pPr>
            <w:r>
              <w:rPr>
                <w:rFonts w:ascii="Trebuchet MS" w:eastAsia="Trebuchet MS" w:hAnsi="Trebuchet MS" w:cs="Trebuchet MS"/>
                <w:b/>
              </w:rPr>
              <w:t>Măsuri privind implementarea, monitorizarea și evaluarea proiectului de act normativ</w:t>
            </w:r>
          </w:p>
        </w:tc>
      </w:tr>
      <w:tr w:rsidR="008D2E31" w14:paraId="7C252927" w14:textId="77777777">
        <w:tc>
          <w:tcPr>
            <w:tcW w:w="9351" w:type="dxa"/>
            <w:gridSpan w:val="7"/>
          </w:tcPr>
          <w:p w14:paraId="207BA77B"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rPr>
              <w:t xml:space="preserve">8.1. Măsurile de punere în aplicare a proiectului de act normativ </w:t>
            </w:r>
          </w:p>
          <w:p w14:paraId="42D4E36A" w14:textId="77777777" w:rsidR="008D2E31" w:rsidRDefault="008D2E31">
            <w:pPr>
              <w:spacing w:after="0" w:line="240" w:lineRule="auto"/>
              <w:jc w:val="both"/>
              <w:rPr>
                <w:rFonts w:ascii="Trebuchet MS" w:eastAsia="Trebuchet MS" w:hAnsi="Trebuchet MS" w:cs="Trebuchet MS"/>
              </w:rPr>
            </w:pPr>
          </w:p>
        </w:tc>
      </w:tr>
      <w:tr w:rsidR="008D2E31" w14:paraId="10DAE882" w14:textId="77777777">
        <w:tc>
          <w:tcPr>
            <w:tcW w:w="9351" w:type="dxa"/>
            <w:gridSpan w:val="7"/>
          </w:tcPr>
          <w:p w14:paraId="38A8C098" w14:textId="77777777" w:rsidR="008D2E31" w:rsidRDefault="00000000">
            <w:pPr>
              <w:spacing w:after="0" w:line="240" w:lineRule="auto"/>
              <w:jc w:val="both"/>
              <w:rPr>
                <w:rFonts w:ascii="Trebuchet MS" w:eastAsia="Trebuchet MS" w:hAnsi="Trebuchet MS" w:cs="Trebuchet MS"/>
                <w:b/>
              </w:rPr>
            </w:pPr>
            <w:r>
              <w:rPr>
                <w:rFonts w:ascii="Trebuchet MS" w:eastAsia="Trebuchet MS" w:hAnsi="Trebuchet MS" w:cs="Trebuchet MS"/>
              </w:rPr>
              <w:t>8.2. Alte informații</w:t>
            </w:r>
            <w:r>
              <w:rPr>
                <w:rFonts w:ascii="Trebuchet MS" w:eastAsia="Trebuchet MS" w:hAnsi="Trebuchet MS" w:cs="Trebuchet MS"/>
                <w:b/>
              </w:rPr>
              <w:t xml:space="preserve">  </w:t>
            </w:r>
          </w:p>
          <w:p w14:paraId="3CF151C6"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b/>
              </w:rPr>
              <w:t xml:space="preserve">                </w:t>
            </w:r>
          </w:p>
        </w:tc>
      </w:tr>
    </w:tbl>
    <w:p w14:paraId="391672F5" w14:textId="77777777" w:rsidR="008D2E31" w:rsidRDefault="00000000">
      <w:pPr>
        <w:spacing w:after="0" w:line="240" w:lineRule="auto"/>
        <w:jc w:val="both"/>
        <w:rPr>
          <w:rFonts w:ascii="Trebuchet MS" w:eastAsia="Trebuchet MS" w:hAnsi="Trebuchet MS" w:cs="Trebuchet MS"/>
        </w:rPr>
      </w:pPr>
      <w:r>
        <w:rPr>
          <w:rFonts w:ascii="Trebuchet MS" w:eastAsia="Trebuchet MS" w:hAnsi="Trebuchet MS" w:cs="Trebuchet MS"/>
          <w:b/>
        </w:rPr>
        <w:t xml:space="preserve">                </w:t>
      </w:r>
    </w:p>
    <w:p w14:paraId="2D44EF88" w14:textId="77777777" w:rsidR="008D2E31" w:rsidRDefault="00000000">
      <w:pPr>
        <w:spacing w:after="0" w:line="240" w:lineRule="auto"/>
        <w:jc w:val="both"/>
        <w:rPr>
          <w:rFonts w:ascii="Trebuchet MS" w:eastAsia="Trebuchet MS" w:hAnsi="Trebuchet MS" w:cs="Trebuchet MS"/>
          <w:u w:val="single"/>
        </w:rPr>
      </w:pPr>
      <w:r>
        <w:rPr>
          <w:rFonts w:ascii="Trebuchet MS" w:eastAsia="Trebuchet MS" w:hAnsi="Trebuchet MS" w:cs="Trebuchet MS"/>
        </w:rPr>
        <w:t>Faţă de cele prezentate mai sus, am elaborat prezentul proiect de Ordonanţă de urgenţă a Guvernului privind unele măsuri pentru acordarea de sprijin financiar pentru întreprinderile din domeniul turismului, alimentației publice și organizării de evenimente, a căror activitate a fost afectată în contextul agresiunii Rusiei împotriva Ucrainei, pe care îl supunem aprobării.</w:t>
      </w:r>
    </w:p>
    <w:p w14:paraId="48A5F5AB" w14:textId="77777777" w:rsidR="008D2E31" w:rsidRDefault="008D2E31">
      <w:pPr>
        <w:spacing w:after="0" w:line="240" w:lineRule="auto"/>
        <w:jc w:val="both"/>
        <w:rPr>
          <w:rFonts w:ascii="Trebuchet MS" w:eastAsia="Trebuchet MS" w:hAnsi="Trebuchet MS" w:cs="Trebuchet MS"/>
        </w:rPr>
      </w:pPr>
    </w:p>
    <w:p w14:paraId="21CE82FB" w14:textId="77777777" w:rsidR="008D2E31" w:rsidRDefault="00000000">
      <w:pPr>
        <w:spacing w:after="0" w:line="240" w:lineRule="auto"/>
        <w:jc w:val="center"/>
        <w:rPr>
          <w:rFonts w:ascii="Trebuchet MS" w:eastAsia="Trebuchet MS" w:hAnsi="Trebuchet MS" w:cs="Trebuchet MS"/>
          <w:b/>
        </w:rPr>
      </w:pPr>
      <w:r>
        <w:rPr>
          <w:rFonts w:ascii="Trebuchet MS" w:eastAsia="Trebuchet MS" w:hAnsi="Trebuchet MS" w:cs="Trebuchet MS"/>
          <w:b/>
        </w:rPr>
        <w:t>Ministrul Antreprenoriatului și Turismului</w:t>
      </w:r>
    </w:p>
    <w:p w14:paraId="0A839334" w14:textId="77777777" w:rsidR="008D2E31" w:rsidRDefault="008D2E31">
      <w:pPr>
        <w:spacing w:after="0" w:line="240" w:lineRule="auto"/>
        <w:jc w:val="center"/>
        <w:rPr>
          <w:rFonts w:ascii="Trebuchet MS" w:eastAsia="Trebuchet MS" w:hAnsi="Trebuchet MS" w:cs="Trebuchet MS"/>
          <w:b/>
        </w:rPr>
      </w:pPr>
    </w:p>
    <w:p w14:paraId="74B2F852" w14:textId="77777777" w:rsidR="008D2E31" w:rsidRDefault="00000000">
      <w:pPr>
        <w:spacing w:after="0" w:line="240" w:lineRule="auto"/>
        <w:jc w:val="center"/>
        <w:rPr>
          <w:rFonts w:ascii="Trebuchet MS" w:eastAsia="Trebuchet MS" w:hAnsi="Trebuchet MS" w:cs="Trebuchet MS"/>
        </w:rPr>
      </w:pPr>
      <w:r>
        <w:rPr>
          <w:rFonts w:ascii="Trebuchet MS" w:eastAsia="Trebuchet MS" w:hAnsi="Trebuchet MS" w:cs="Trebuchet MS"/>
          <w:b/>
        </w:rPr>
        <w:t>Constantin-Daniel CADARIU</w:t>
      </w:r>
    </w:p>
    <w:p w14:paraId="10ED581B" w14:textId="77777777" w:rsidR="008D2E31" w:rsidRDefault="008D2E31">
      <w:pPr>
        <w:spacing w:after="0" w:line="240" w:lineRule="auto"/>
        <w:jc w:val="center"/>
        <w:rPr>
          <w:rFonts w:ascii="Trebuchet MS" w:eastAsia="Trebuchet MS" w:hAnsi="Trebuchet MS" w:cs="Trebuchet MS"/>
          <w:b/>
        </w:rPr>
      </w:pPr>
    </w:p>
    <w:p w14:paraId="7C59B016" w14:textId="77777777" w:rsidR="008D2E31" w:rsidRDefault="008D2E31">
      <w:pPr>
        <w:spacing w:after="0" w:line="240" w:lineRule="auto"/>
        <w:jc w:val="center"/>
        <w:rPr>
          <w:rFonts w:ascii="Trebuchet MS" w:eastAsia="Trebuchet MS" w:hAnsi="Trebuchet MS" w:cs="Trebuchet MS"/>
          <w:b/>
        </w:rPr>
      </w:pPr>
    </w:p>
    <w:p w14:paraId="17C5499C" w14:textId="77777777" w:rsidR="008D2E31" w:rsidRDefault="00000000">
      <w:pPr>
        <w:spacing w:after="0" w:line="240" w:lineRule="auto"/>
        <w:jc w:val="center"/>
        <w:rPr>
          <w:rFonts w:ascii="Trebuchet MS" w:eastAsia="Trebuchet MS" w:hAnsi="Trebuchet MS" w:cs="Trebuchet MS"/>
          <w:b/>
          <w:u w:val="single"/>
        </w:rPr>
      </w:pPr>
      <w:r>
        <w:rPr>
          <w:rFonts w:ascii="Trebuchet MS" w:eastAsia="Trebuchet MS" w:hAnsi="Trebuchet MS" w:cs="Trebuchet MS"/>
          <w:b/>
          <w:u w:val="single"/>
        </w:rPr>
        <w:t>AVIZĂM FAVORABIL</w:t>
      </w:r>
    </w:p>
    <w:p w14:paraId="06A5A4D7" w14:textId="77777777" w:rsidR="008D2E31" w:rsidRDefault="008D2E31">
      <w:pPr>
        <w:spacing w:after="0" w:line="240" w:lineRule="auto"/>
        <w:jc w:val="center"/>
        <w:rPr>
          <w:rFonts w:ascii="Trebuchet MS" w:eastAsia="Trebuchet MS" w:hAnsi="Trebuchet MS" w:cs="Trebuchet MS"/>
          <w:b/>
          <w:u w:val="single"/>
        </w:rPr>
      </w:pPr>
    </w:p>
    <w:tbl>
      <w:tblPr>
        <w:tblStyle w:val="Style40"/>
        <w:tblW w:w="9016" w:type="dxa"/>
        <w:tblInd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4508"/>
        <w:gridCol w:w="4508"/>
      </w:tblGrid>
      <w:tr w:rsidR="008D2E31" w14:paraId="53566952" w14:textId="77777777">
        <w:tc>
          <w:tcPr>
            <w:tcW w:w="4508" w:type="dxa"/>
          </w:tcPr>
          <w:p w14:paraId="1BB1844E" w14:textId="77777777" w:rsidR="008D2E31" w:rsidRDefault="00000000">
            <w:pPr>
              <w:spacing w:after="0" w:line="240" w:lineRule="auto"/>
              <w:jc w:val="center"/>
              <w:rPr>
                <w:rFonts w:ascii="Trebuchet MS" w:eastAsia="Trebuchet MS" w:hAnsi="Trebuchet MS" w:cs="Trebuchet MS"/>
                <w:b/>
              </w:rPr>
            </w:pPr>
            <w:r>
              <w:rPr>
                <w:rFonts w:ascii="Trebuchet MS" w:eastAsia="Trebuchet MS" w:hAnsi="Trebuchet MS" w:cs="Trebuchet MS"/>
                <w:b/>
              </w:rPr>
              <w:t>Ministrul Finanţelor</w:t>
            </w:r>
          </w:p>
          <w:p w14:paraId="042D60A8" w14:textId="77777777" w:rsidR="008D2E31" w:rsidRDefault="008D2E31">
            <w:pPr>
              <w:spacing w:after="0" w:line="240" w:lineRule="auto"/>
              <w:jc w:val="center"/>
              <w:rPr>
                <w:rFonts w:ascii="Trebuchet MS" w:eastAsia="Trebuchet MS" w:hAnsi="Trebuchet MS" w:cs="Trebuchet MS"/>
                <w:b/>
              </w:rPr>
            </w:pPr>
          </w:p>
          <w:p w14:paraId="5BE1C8F9" w14:textId="77777777" w:rsidR="008D2E31" w:rsidRDefault="00000000">
            <w:pPr>
              <w:spacing w:after="0" w:line="240" w:lineRule="auto"/>
              <w:jc w:val="center"/>
              <w:rPr>
                <w:rFonts w:ascii="Trebuchet MS" w:eastAsia="Trebuchet MS" w:hAnsi="Trebuchet MS" w:cs="Trebuchet MS"/>
                <w:b/>
              </w:rPr>
            </w:pPr>
            <w:r>
              <w:rPr>
                <w:rFonts w:ascii="Trebuchet MS" w:eastAsia="Trebuchet MS" w:hAnsi="Trebuchet MS" w:cs="Trebuchet MS"/>
                <w:b/>
              </w:rPr>
              <w:t>Adrian CÂCIU</w:t>
            </w:r>
          </w:p>
          <w:p w14:paraId="7FE7DE48" w14:textId="77777777" w:rsidR="008D2E31" w:rsidRDefault="008D2E31">
            <w:pPr>
              <w:spacing w:after="0" w:line="240" w:lineRule="auto"/>
              <w:jc w:val="center"/>
              <w:rPr>
                <w:rFonts w:ascii="Trebuchet MS" w:eastAsia="Trebuchet MS" w:hAnsi="Trebuchet MS" w:cs="Trebuchet MS"/>
                <w:b/>
              </w:rPr>
            </w:pPr>
          </w:p>
        </w:tc>
        <w:tc>
          <w:tcPr>
            <w:tcW w:w="4508" w:type="dxa"/>
          </w:tcPr>
          <w:p w14:paraId="7D476A96" w14:textId="77777777" w:rsidR="008D2E31" w:rsidRDefault="00000000">
            <w:pPr>
              <w:spacing w:after="0" w:line="240" w:lineRule="auto"/>
              <w:jc w:val="center"/>
              <w:rPr>
                <w:rFonts w:ascii="Trebuchet MS" w:eastAsia="Trebuchet MS" w:hAnsi="Trebuchet MS" w:cs="Trebuchet MS"/>
                <w:b/>
              </w:rPr>
            </w:pPr>
            <w:r>
              <w:rPr>
                <w:rFonts w:ascii="Trebuchet MS" w:eastAsia="Trebuchet MS" w:hAnsi="Trebuchet MS" w:cs="Trebuchet MS"/>
                <w:b/>
              </w:rPr>
              <w:t>Ministrul Justiţiei</w:t>
            </w:r>
          </w:p>
          <w:p w14:paraId="37D0F534" w14:textId="77777777" w:rsidR="008D2E31" w:rsidRDefault="008D2E31">
            <w:pPr>
              <w:spacing w:after="0" w:line="240" w:lineRule="auto"/>
              <w:jc w:val="center"/>
              <w:rPr>
                <w:rFonts w:ascii="Trebuchet MS" w:eastAsia="Trebuchet MS" w:hAnsi="Trebuchet MS" w:cs="Trebuchet MS"/>
                <w:b/>
              </w:rPr>
            </w:pPr>
          </w:p>
          <w:p w14:paraId="665B9757" w14:textId="77777777" w:rsidR="008D2E31" w:rsidRDefault="00000000">
            <w:pPr>
              <w:spacing w:after="0" w:line="240" w:lineRule="auto"/>
              <w:jc w:val="center"/>
              <w:rPr>
                <w:rFonts w:ascii="Trebuchet MS" w:eastAsia="Trebuchet MS" w:hAnsi="Trebuchet MS" w:cs="Trebuchet MS"/>
                <w:b/>
              </w:rPr>
            </w:pPr>
            <w:r>
              <w:rPr>
                <w:rFonts w:ascii="Trebuchet MS" w:eastAsia="Trebuchet MS" w:hAnsi="Trebuchet MS" w:cs="Trebuchet MS"/>
                <w:b/>
              </w:rPr>
              <w:t>Marian Cătălin PREDOIU</w:t>
            </w:r>
          </w:p>
          <w:p w14:paraId="62C9E16F" w14:textId="77777777" w:rsidR="008D2E31" w:rsidRDefault="008D2E31">
            <w:pPr>
              <w:spacing w:after="0" w:line="240" w:lineRule="auto"/>
              <w:jc w:val="center"/>
              <w:rPr>
                <w:rFonts w:ascii="Trebuchet MS" w:eastAsia="Trebuchet MS" w:hAnsi="Trebuchet MS" w:cs="Trebuchet MS"/>
                <w:b/>
              </w:rPr>
            </w:pPr>
          </w:p>
          <w:p w14:paraId="75DA50B0" w14:textId="77777777" w:rsidR="008D2E31" w:rsidRDefault="008D2E31">
            <w:pPr>
              <w:spacing w:after="0" w:line="240" w:lineRule="auto"/>
              <w:jc w:val="center"/>
              <w:rPr>
                <w:rFonts w:ascii="Trebuchet MS" w:eastAsia="Trebuchet MS" w:hAnsi="Trebuchet MS" w:cs="Trebuchet MS"/>
                <w:b/>
              </w:rPr>
            </w:pPr>
          </w:p>
        </w:tc>
      </w:tr>
    </w:tbl>
    <w:p w14:paraId="35135285" w14:textId="77777777" w:rsidR="008D2E31" w:rsidRDefault="008D2E31">
      <w:pPr>
        <w:spacing w:after="0" w:line="240" w:lineRule="auto"/>
        <w:rPr>
          <w:rFonts w:ascii="Trebuchet MS" w:eastAsia="Trebuchet MS" w:hAnsi="Trebuchet MS" w:cs="Trebuchet MS"/>
          <w:b/>
        </w:rPr>
      </w:pPr>
    </w:p>
    <w:sectPr w:rsidR="008D2E31">
      <w:footerReference w:type="default" r:id="rId7"/>
      <w:pgSz w:w="11906" w:h="16838"/>
      <w:pgMar w:top="1152" w:right="1440" w:bottom="1152" w:left="144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F06D8" w14:textId="77777777" w:rsidR="00371C2E" w:rsidRDefault="00371C2E">
      <w:pPr>
        <w:spacing w:line="240" w:lineRule="auto"/>
      </w:pPr>
      <w:r>
        <w:separator/>
      </w:r>
    </w:p>
  </w:endnote>
  <w:endnote w:type="continuationSeparator" w:id="0">
    <w:p w14:paraId="51C9B02A" w14:textId="77777777" w:rsidR="00371C2E" w:rsidRDefault="00371C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Segoe Print"/>
    <w:charset w:val="00"/>
    <w:family w:val="auto"/>
    <w:pitch w:val="default"/>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D21D" w14:textId="77777777" w:rsidR="008D2E31" w:rsidRDefault="00000000">
    <w:pP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D08B9">
      <w:rPr>
        <w:noProof/>
        <w:color w:val="000000"/>
      </w:rPr>
      <w:t>1</w:t>
    </w:r>
    <w:r>
      <w:rPr>
        <w:color w:val="000000"/>
      </w:rPr>
      <w:fldChar w:fldCharType="end"/>
    </w:r>
  </w:p>
  <w:p w14:paraId="5C91AC8D" w14:textId="77777777" w:rsidR="008D2E31" w:rsidRDefault="008D2E31">
    <w:pP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5F688" w14:textId="77777777" w:rsidR="00371C2E" w:rsidRDefault="00371C2E">
      <w:pPr>
        <w:spacing w:after="0"/>
      </w:pPr>
      <w:r>
        <w:separator/>
      </w:r>
    </w:p>
  </w:footnote>
  <w:footnote w:type="continuationSeparator" w:id="0">
    <w:p w14:paraId="2C6572FA" w14:textId="77777777" w:rsidR="00371C2E" w:rsidRDefault="00371C2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E306ED"/>
    <w:multiLevelType w:val="multilevel"/>
    <w:tmpl w:val="B5E306ED"/>
    <w:lvl w:ilvl="0">
      <w:start w:val="7"/>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BF205925"/>
    <w:multiLevelType w:val="multilevel"/>
    <w:tmpl w:val="BF205925"/>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CF092B84"/>
    <w:multiLevelType w:val="multilevel"/>
    <w:tmpl w:val="CF092B84"/>
    <w:lvl w:ilvl="0">
      <w:start w:val="1"/>
      <w:numFmt w:val="lowerRoman"/>
      <w:lvlText w:val="%1."/>
      <w:lvlJc w:val="righ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53208E"/>
    <w:multiLevelType w:val="multilevel"/>
    <w:tmpl w:val="0053208E"/>
    <w:lvl w:ilvl="0">
      <w:start w:val="2"/>
      <w:numFmt w:val="bullet"/>
      <w:lvlText w:val="-"/>
      <w:lvlJc w:val="left"/>
      <w:pPr>
        <w:ind w:left="720" w:hanging="360"/>
      </w:pPr>
      <w:rPr>
        <w:rFonts w:ascii="Trebuchet MS" w:eastAsia="Trebuchet MS" w:hAnsi="Trebuchet MS" w:cs="Trebuchet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3D62ECE"/>
    <w:multiLevelType w:val="multilevel"/>
    <w:tmpl w:val="03D62ECE"/>
    <w:lvl w:ilvl="0">
      <w:start w:val="7"/>
      <w:numFmt w:val="decimal"/>
      <w:lvlText w:val="%1."/>
      <w:lvlJc w:val="left"/>
      <w:pPr>
        <w:ind w:left="420" w:hanging="420"/>
      </w:pPr>
      <w:rPr>
        <w:b w:val="0"/>
      </w:rPr>
    </w:lvl>
    <w:lvl w:ilvl="1">
      <w:start w:val="3"/>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5" w15:restartNumberingAfterBreak="0">
    <w:nsid w:val="59ADCABA"/>
    <w:multiLevelType w:val="multilevel"/>
    <w:tmpl w:val="59ADCABA"/>
    <w:lvl w:ilvl="0">
      <w:start w:val="1"/>
      <w:numFmt w:val="low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95327755">
    <w:abstractNumId w:val="3"/>
  </w:num>
  <w:num w:numId="2" w16cid:durableId="509024174">
    <w:abstractNumId w:val="2"/>
  </w:num>
  <w:num w:numId="3" w16cid:durableId="621421693">
    <w:abstractNumId w:val="5"/>
  </w:num>
  <w:num w:numId="4" w16cid:durableId="1143620586">
    <w:abstractNumId w:val="1"/>
  </w:num>
  <w:num w:numId="5" w16cid:durableId="1774201931">
    <w:abstractNumId w:val="0"/>
  </w:num>
  <w:num w:numId="6" w16cid:durableId="423671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31"/>
    <w:rsid w:val="000D08B9"/>
    <w:rsid w:val="00371C2E"/>
    <w:rsid w:val="008D2E31"/>
    <w:rsid w:val="2E7D1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B0BBF"/>
  <w15:docId w15:val="{60764E82-1ACC-409C-8B63-313ADC347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GB" w:bidi="ar-SA"/>
      </w:rPr>
    </w:rPrDefault>
    <w:pPrDefault/>
  </w:docDefaults>
  <w:latentStyles w:defLockedState="0" w:defUIPriority="0" w:defSemiHidden="0" w:defUnhideWhenUsed="0" w:defQFormat="0" w:count="376">
    <w:lsdException w:name="Normal"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lsdException w:name="header" w:uiPriority="99" w:unhideWhenUsed="1"/>
    <w:lsdException w:name="footer" w:uiPriority="99" w:unhideWhenUsed="1"/>
    <w:lsdException w:name="caption" w:semiHidden="1" w:unhideWhenUsed="1" w:qFormat="1"/>
    <w:lsdException w:name="annotation reference" w:semiHidden="1" w:uiPriority="99" w:unhideWhenUsed="1"/>
    <w:lsdException w:name="Default Paragraph Font" w:semiHidden="1" w:uiPriority="1" w:unhideWhenUsed="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sz w:val="22"/>
      <w:szCs w:val="22"/>
      <w:lang w:val="en-US"/>
    </w:rPr>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keepLines/>
      <w:spacing w:before="240" w:after="40"/>
      <w:outlineLvl w:val="3"/>
    </w:pPr>
    <w:rPr>
      <w:b/>
      <w:sz w:val="24"/>
      <w:szCs w:val="24"/>
    </w:rPr>
  </w:style>
  <w:style w:type="paragraph" w:styleId="Titlu5">
    <w:name w:val="heading 5"/>
    <w:basedOn w:val="Normal"/>
    <w:next w:val="Normal"/>
    <w:pPr>
      <w:keepNext/>
      <w:keepLines/>
      <w:spacing w:before="220" w:after="40"/>
      <w:outlineLvl w:val="4"/>
    </w:pPr>
    <w:rPr>
      <w:b/>
    </w:rPr>
  </w:style>
  <w:style w:type="paragraph" w:styleId="Titlu6">
    <w:name w:val="heading 6"/>
    <w:basedOn w:val="Normal"/>
    <w:next w:val="Normal"/>
    <w:qFormat/>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pPr>
      <w:spacing w:after="0" w:line="240" w:lineRule="auto"/>
    </w:pPr>
    <w:rPr>
      <w:rFonts w:ascii="Segoe UI" w:hAnsi="Segoe UI" w:cs="Segoe UI"/>
      <w:sz w:val="18"/>
      <w:szCs w:val="18"/>
    </w:rPr>
  </w:style>
  <w:style w:type="character" w:styleId="Referincomentariu">
    <w:name w:val="annotation reference"/>
    <w:basedOn w:val="Fontdeparagrafimplicit"/>
    <w:uiPriority w:val="99"/>
    <w:semiHidden/>
    <w:unhideWhenUsed/>
    <w:rPr>
      <w:sz w:val="16"/>
      <w:szCs w:val="16"/>
    </w:rPr>
  </w:style>
  <w:style w:type="paragraph" w:styleId="Textcomentariu">
    <w:name w:val="annotation text"/>
    <w:basedOn w:val="Normal"/>
    <w:link w:val="TextcomentariuCaracter"/>
    <w:uiPriority w:val="99"/>
    <w:semiHidden/>
    <w:unhideWhenUsed/>
    <w:pPr>
      <w:spacing w:line="240" w:lineRule="auto"/>
    </w:pPr>
    <w:rPr>
      <w:sz w:val="20"/>
      <w:szCs w:val="20"/>
    </w:rPr>
  </w:style>
  <w:style w:type="paragraph" w:styleId="SubiectComentariu">
    <w:name w:val="annotation subject"/>
    <w:basedOn w:val="Textcomentariu"/>
    <w:next w:val="Textcomentariu"/>
    <w:link w:val="SubiectComentariuCaracter"/>
    <w:uiPriority w:val="99"/>
    <w:semiHidden/>
    <w:unhideWhenUsed/>
    <w:rPr>
      <w:b/>
      <w:bCs/>
    </w:rPr>
  </w:style>
  <w:style w:type="paragraph" w:styleId="Subsol">
    <w:name w:val="footer"/>
    <w:basedOn w:val="Normal"/>
    <w:link w:val="SubsolCaracter"/>
    <w:uiPriority w:val="99"/>
    <w:unhideWhenUsed/>
    <w:pPr>
      <w:tabs>
        <w:tab w:val="center" w:pos="4513"/>
        <w:tab w:val="right" w:pos="9026"/>
      </w:tabs>
      <w:spacing w:after="0" w:line="240" w:lineRule="auto"/>
    </w:pPr>
  </w:style>
  <w:style w:type="paragraph" w:styleId="Antet">
    <w:name w:val="header"/>
    <w:basedOn w:val="Normal"/>
    <w:link w:val="AntetCaracter"/>
    <w:uiPriority w:val="99"/>
    <w:unhideWhenUsed/>
    <w:pPr>
      <w:tabs>
        <w:tab w:val="center" w:pos="4513"/>
        <w:tab w:val="right" w:pos="9026"/>
      </w:tabs>
      <w:spacing w:after="0" w:line="240" w:lineRule="auto"/>
    </w:pPr>
  </w:style>
  <w:style w:type="character" w:styleId="Hyperlink">
    <w:name w:val="Hyperlink"/>
    <w:basedOn w:val="Fontdeparagrafimplicit"/>
    <w:uiPriority w:val="99"/>
    <w:unhideWhenUsed/>
    <w:rPr>
      <w:color w:val="0563C1"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styleId="Tabelgril">
    <w:name w:val="Table Grid"/>
    <w:basedOn w:val="TableNormal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Listparagraf">
    <w:name w:val="List Paragraph"/>
    <w:basedOn w:val="Normal"/>
    <w:uiPriority w:val="34"/>
    <w:qFormat/>
    <w:pPr>
      <w:ind w:left="720"/>
      <w:contextualSpacing/>
    </w:pPr>
  </w:style>
  <w:style w:type="character" w:customStyle="1" w:styleId="AntetCaracter">
    <w:name w:val="Antet Caracter"/>
    <w:basedOn w:val="Fontdeparagrafimplicit"/>
    <w:link w:val="Antet"/>
    <w:uiPriority w:val="99"/>
    <w:rPr>
      <w:lang w:val="en-US"/>
    </w:rPr>
  </w:style>
  <w:style w:type="character" w:customStyle="1" w:styleId="SubsolCaracter">
    <w:name w:val="Subsol Caracter"/>
    <w:basedOn w:val="Fontdeparagrafimplicit"/>
    <w:link w:val="Subsol"/>
    <w:uiPriority w:val="99"/>
    <w:rPr>
      <w:lang w:val="en-US"/>
    </w:rPr>
  </w:style>
  <w:style w:type="character" w:customStyle="1" w:styleId="TextnBalonCaracter">
    <w:name w:val="Text în Balon Caracter"/>
    <w:basedOn w:val="Fontdeparagrafimplicit"/>
    <w:link w:val="TextnBalon"/>
    <w:uiPriority w:val="99"/>
    <w:semiHidden/>
    <w:rPr>
      <w:rFonts w:ascii="Segoe UI" w:hAnsi="Segoe UI" w:cs="Segoe UI"/>
      <w:sz w:val="18"/>
      <w:szCs w:val="18"/>
      <w:lang w:val="en-US"/>
    </w:rPr>
  </w:style>
  <w:style w:type="character" w:customStyle="1" w:styleId="shdr">
    <w:name w:val="s_hdr"/>
    <w:basedOn w:val="Fontdeparagrafimplicit"/>
  </w:style>
  <w:style w:type="character" w:customStyle="1" w:styleId="slitttl">
    <w:name w:val="s_lit_ttl"/>
  </w:style>
  <w:style w:type="character" w:customStyle="1" w:styleId="slitbdy">
    <w:name w:val="s_lit_bdy"/>
  </w:style>
  <w:style w:type="character" w:customStyle="1" w:styleId="slit">
    <w:name w:val="s_lit"/>
  </w:style>
  <w:style w:type="character" w:customStyle="1" w:styleId="sden">
    <w:name w:val="s_den"/>
    <w:basedOn w:val="Fontdeparagrafimplicit"/>
  </w:style>
  <w:style w:type="character" w:customStyle="1" w:styleId="TextcomentariuCaracter">
    <w:name w:val="Text comentariu Caracter"/>
    <w:basedOn w:val="Fontdeparagrafimplicit"/>
    <w:link w:val="Textcomentariu"/>
    <w:uiPriority w:val="99"/>
    <w:semiHidden/>
    <w:rPr>
      <w:sz w:val="20"/>
      <w:szCs w:val="20"/>
      <w:lang w:val="en-US"/>
    </w:rPr>
  </w:style>
  <w:style w:type="character" w:customStyle="1" w:styleId="SubiectComentariuCaracter">
    <w:name w:val="Subiect Comentariu Caracter"/>
    <w:basedOn w:val="TextcomentariuCaracter"/>
    <w:link w:val="SubiectComentariu"/>
    <w:uiPriority w:val="99"/>
    <w:semiHidden/>
    <w:rPr>
      <w:b/>
      <w:bCs/>
      <w:sz w:val="20"/>
      <w:szCs w:val="20"/>
      <w:lang w:val="en-US"/>
    </w:rPr>
  </w:style>
  <w:style w:type="character" w:customStyle="1" w:styleId="l5prm1">
    <w:name w:val="l5prm1"/>
    <w:rPr>
      <w:i/>
      <w:color w:val="000000"/>
      <w:sz w:val="26"/>
    </w:rPr>
  </w:style>
  <w:style w:type="character" w:customStyle="1" w:styleId="ssecttl">
    <w:name w:val="s_sec_ttl"/>
    <w:basedOn w:val="Fontdeparagrafimplicit"/>
  </w:style>
  <w:style w:type="character" w:customStyle="1" w:styleId="ssecden">
    <w:name w:val="s_sec_den"/>
    <w:basedOn w:val="Fontdeparagrafimplicit"/>
  </w:style>
  <w:style w:type="character" w:customStyle="1" w:styleId="sartttl">
    <w:name w:val="s_art_ttl"/>
    <w:basedOn w:val="Fontdeparagrafimplicit"/>
  </w:style>
  <w:style w:type="character" w:customStyle="1" w:styleId="salnbdy">
    <w:name w:val="s_aln_bdy"/>
    <w:basedOn w:val="Fontdeparagrafimplicit"/>
    <w:rPr>
      <w:rFonts w:cs="Times New Roman"/>
    </w:rPr>
  </w:style>
  <w:style w:type="character" w:customStyle="1" w:styleId="spar">
    <w:name w:val="s_par"/>
    <w:basedOn w:val="Fontdeparagrafimplicit"/>
  </w:style>
  <w:style w:type="table" w:customStyle="1" w:styleId="Style39">
    <w:name w:val="_Style 39"/>
    <w:basedOn w:val="TableNormal1"/>
    <w:tblPr>
      <w:tblCellMar>
        <w:top w:w="0" w:type="dxa"/>
        <w:left w:w="108" w:type="dxa"/>
        <w:bottom w:w="0" w:type="dxa"/>
        <w:right w:w="108" w:type="dxa"/>
      </w:tblCellMar>
    </w:tblPr>
  </w:style>
  <w:style w:type="table" w:customStyle="1" w:styleId="Style40">
    <w:name w:val="_Style 40"/>
    <w:basedOn w:val="TableNormal1"/>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3760</Words>
  <Characters>21437</Characters>
  <Application>Microsoft Office Word</Application>
  <DocSecurity>0</DocSecurity>
  <Lines>178</Lines>
  <Paragraphs>50</Paragraphs>
  <ScaleCrop>false</ScaleCrop>
  <Company/>
  <LinksUpToDate>false</LinksUpToDate>
  <CharactersWithSpaces>25147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Dan</cp:lastModifiedBy>
  <cp:revision>2</cp:revision>
  <dcterms:created xsi:type="dcterms:W3CDTF">2022-10-13T06:27:00Z</dcterms:created>
  <dcterms:modified xsi:type="dcterms:W3CDTF">2022-10-13T06:27:00Z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C413AA042B9344A4872048A2308B25E5</vt:lpwstr>
  </property>
</Properties>
</file>