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D4" w:rsidRDefault="00FF7672" w:rsidP="003A75A9">
      <w:pPr>
        <w:rPr>
          <w:sz w:val="12"/>
          <w:szCs w:val="12"/>
        </w:rPr>
      </w:pPr>
      <w:r>
        <w:rPr>
          <w:rFonts w:ascii="Cambria" w:hAnsi="Cambria"/>
          <w:noProof/>
          <w:sz w:val="20"/>
          <w:szCs w:val="20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4pt;margin-top:-8.95pt;width:149.25pt;height:127.9pt;z-index:251657728">
            <v:imagedata r:id="rId7" o:title=""/>
          </v:shape>
          <o:OLEObject Type="Embed" ProgID="CorelDraw.Graphic.9" ShapeID="_x0000_s1030" DrawAspect="Content" ObjectID="_1729406763" r:id="rId8"/>
        </w:object>
      </w:r>
    </w:p>
    <w:p w:rsidR="007141D4" w:rsidRDefault="007141D4" w:rsidP="003A75A9">
      <w:pPr>
        <w:rPr>
          <w:sz w:val="12"/>
          <w:szCs w:val="12"/>
        </w:rPr>
      </w:pPr>
    </w:p>
    <w:p w:rsidR="00D12190" w:rsidRDefault="007141D4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  <w:r w:rsidRPr="00D12190">
        <w:rPr>
          <w:rFonts w:ascii="Cambria" w:hAnsi="Cambria"/>
          <w:b/>
          <w:sz w:val="20"/>
          <w:szCs w:val="20"/>
          <w:lang w:val="it-IT"/>
        </w:rPr>
        <w:t xml:space="preserve">    </w:t>
      </w:r>
    </w:p>
    <w:p w:rsidR="00D12190" w:rsidRDefault="00D12190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7141D4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FC29B5" w:rsidP="00D12190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  <w:r>
        <w:rPr>
          <w:rFonts w:ascii="Cambria" w:hAnsi="Cambria"/>
          <w:b/>
          <w:sz w:val="20"/>
          <w:szCs w:val="20"/>
          <w:lang w:val="it-IT"/>
        </w:rPr>
        <w:t xml:space="preserve">      </w:t>
      </w:r>
      <w:r w:rsidR="007141D4" w:rsidRPr="00D12190">
        <w:rPr>
          <w:rFonts w:ascii="Cambria" w:hAnsi="Cambria"/>
          <w:b/>
          <w:sz w:val="20"/>
          <w:szCs w:val="20"/>
          <w:lang w:val="it-IT"/>
        </w:rPr>
        <w:t xml:space="preserve"> ISO 9001-certificat nr. 568C</w:t>
      </w:r>
    </w:p>
    <w:p w:rsidR="00D12190" w:rsidRDefault="00D12190" w:rsidP="00D12190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D12190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D12190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Default="00D12190" w:rsidP="00D12190">
      <w:pPr>
        <w:pStyle w:val="Header"/>
        <w:spacing w:after="0" w:line="240" w:lineRule="auto"/>
        <w:rPr>
          <w:rFonts w:ascii="Cambria" w:hAnsi="Cambria"/>
          <w:b/>
          <w:sz w:val="20"/>
          <w:szCs w:val="20"/>
          <w:lang w:val="it-IT"/>
        </w:rPr>
      </w:pPr>
    </w:p>
    <w:p w:rsidR="00D12190" w:rsidRPr="00DE213C" w:rsidRDefault="00D12190" w:rsidP="00766A09">
      <w:pPr>
        <w:pStyle w:val="Header"/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13C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METAL PRODUCTION S.R.L.</w:t>
      </w:r>
    </w:p>
    <w:p w:rsidR="00BA6E09" w:rsidRPr="00A74009" w:rsidRDefault="00BA6E09" w:rsidP="00DE213C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RO13054428; J03/211/2000</w:t>
      </w:r>
    </w:p>
    <w:p w:rsidR="00D12190" w:rsidRDefault="00DE213C" w:rsidP="00766A09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264ED2">
          <w:rPr>
            <w:rStyle w:val="Hyperlink"/>
            <w:rFonts w:asciiTheme="minorHAnsi" w:eastAsia="Times New Roman" w:hAnsiTheme="minorHAnsi" w:cstheme="minorHAnsi"/>
            <w:kern w:val="36"/>
            <w:sz w:val="24"/>
            <w:szCs w:val="24"/>
            <w:lang w:val="it-I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www.metalproduction.ro</w:t>
        </w:r>
      </w:hyperlink>
    </w:p>
    <w:p w:rsidR="00DE213C" w:rsidRPr="00A74009" w:rsidRDefault="00DE213C" w:rsidP="00766A09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Societatea noastră lucrează în sectorul mecanicii începând din anul 2000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am ajuns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cei pe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 22 ani de activitate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 ne bazam p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o solida experiența tehnica,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gasit mereu un echilibru intre calitate si eficienta aplicata la toate serviciile pe care le oferim.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Suntem o firma privata compusa din 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salariați cu calificări de strungar, frezor, găuritor si operator mașini cu comanda numerica (C.N.C.) si o persoană care se ocupa de controlul tehnic. 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Spațiul de lucru unde sunt instalate mașinile de prelucrare este de 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aproximativ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1.200 m.p.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Experiența acumulata si profesionalismu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personalului de care dispunem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alături de calitatea dotării tehnice ne încurajează sa căutam proiecte noi si complexe.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Capacitatea de producție depinde de dimensiunile si de com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plexitatea pieselor de executat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baza desenelor tehnice pentru industriile: farmaceutica, alimentara, chimica, mecanica. 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Servim industriile romanești si străine cu repere mecanice prelucrate de peste un deceniu si in acest timp ne-am consolidat poziția pe piață. Beneficiarii pieselor prelucrate de către compania noastră sunt destinate exportului cu precădere in 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Italia, Spania, Germania, Austria, Suedia, Franta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Putem executa repere mecanice unicate dar si serii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mici si medii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mate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rialul nostru sau al clientului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prin procedee de strunjire, frezare, rectificare, găurire </w:t>
      </w:r>
      <w:r w:rsidR="00A74009"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filetare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metale feroase si neferoase.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Așa cum am specificat in logo-ul societății noastre, suntem o societate de producție pentru serie mica</w:t>
      </w:r>
      <w:r w:rsid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medie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chiar unicate de piese din metal care încearcă sa găsească soluții pentru fiecare client, fie ca este vorba de complexitate</w:t>
      </w:r>
      <w:r w:rsidR="008001A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fie ca este vorba de raport calitate-preț.</w:t>
      </w:r>
    </w:p>
    <w:p w:rsidR="008001AE" w:rsidRDefault="008001AE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 tot acest timp, din anul 2000</w:t>
      </w:r>
      <w:r w:rsidR="00D12190"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încercat si încercam in continuare sa dezvoltam gama de servicii pentru partenerii noștri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fiind</w:t>
      </w:r>
      <w:r w:rsidR="00D12190"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 în domeniile mecanicii si metalurgiei.</w:t>
      </w:r>
    </w:p>
    <w:p w:rsidR="008001AE" w:rsidRDefault="008001AE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Realizam o gama larga de operații tehnologice:</w:t>
      </w:r>
    </w:p>
    <w:p w:rsidR="00D12190" w:rsidRPr="00A74009" w:rsidRDefault="00D12190" w:rsidP="00766A0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strunjire</w:t>
      </w:r>
    </w:p>
    <w:p w:rsidR="00D12190" w:rsidRPr="00A74009" w:rsidRDefault="00D12190" w:rsidP="00766A0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frezare</w:t>
      </w:r>
    </w:p>
    <w:p w:rsidR="00D12190" w:rsidRPr="00A74009" w:rsidRDefault="00D12190" w:rsidP="00766A0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rectificare</w:t>
      </w:r>
    </w:p>
    <w:p w:rsidR="00D12190" w:rsidRPr="00A74009" w:rsidRDefault="00D12190" w:rsidP="00766A0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gaurire</w:t>
      </w:r>
    </w:p>
    <w:p w:rsidR="00D12190" w:rsidRPr="00A74009" w:rsidRDefault="00A74009" w:rsidP="00766A0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filetare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Dispunem de un departament de control cu aparatura si toate instrumentele de măsura adecvate.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Putem realiza prin colaborare debitare cu laser până la 20 mm si debitare cu plasmă, cu apa si cu oxiacetilena.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hd w:val="clear" w:color="auto" w:fill="FFFFFF"/>
        <w:spacing w:after="0"/>
        <w:jc w:val="both"/>
        <w:outlineLvl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Avem in dotare următoarele echipamente:</w:t>
      </w:r>
      <w:r w:rsidRPr="00A7400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Strunguri diametru maxim 800 x 1500 mm;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Mașini de rectificat diametru maxim 300 x 1000 mm;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Freze universale 1200 x 400 mm;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Masina de alezat orizontala 1000 x 1000 x 500 mm;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Strunguri C.N.C. diametru maxim 300mm;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Centre C.N.C. 1000 x 600 x 600 mm;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Aparate de sudura: unul TIG si unul MIG;</w:t>
      </w:r>
    </w:p>
    <w:p w:rsidR="00D12190" w:rsidRPr="00A74009" w:rsidRDefault="00D12190" w:rsidP="00766A09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Fierăstraie diametru maxim 500 mm.</w:t>
      </w:r>
    </w:p>
    <w:p w:rsidR="00D12190" w:rsidRPr="00A74009" w:rsidRDefault="00D12190" w:rsidP="00766A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Pentru informatii suplimentare va rugam sa vizitati siteul firmei </w:t>
      </w:r>
      <w:r w:rsidRPr="00A7400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www.metalproduction.ro</w:t>
      </w:r>
    </w:p>
    <w:p w:rsidR="008001AE" w:rsidRDefault="00D12190" w:rsidP="00766A09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sa il contactati pe </w:t>
      </w:r>
      <w:r w:rsidR="008001AE"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Dl. Administrator Lazzerin Elio.</w:t>
      </w:r>
    </w:p>
    <w:p w:rsidR="00D12190" w:rsidRPr="00A74009" w:rsidRDefault="00D12190" w:rsidP="00766A09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D12190" w:rsidRPr="00A74009" w:rsidRDefault="008001AE" w:rsidP="00766A09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</w:t>
      </w:r>
      <w:r w:rsidR="00D12190" w:rsidRPr="00A74009"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0040 </w:t>
      </w:r>
      <w:r w:rsidR="00D12190" w:rsidRPr="00A74009">
        <w:rPr>
          <w:rFonts w:asciiTheme="minorHAnsi" w:hAnsiTheme="minorHAnsi" w:cstheme="minorHAnsi"/>
          <w:color w:val="000000" w:themeColor="text1"/>
          <w:sz w:val="24"/>
          <w:szCs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745 949 154</w:t>
      </w:r>
    </w:p>
    <w:p w:rsidR="00D12190" w:rsidRPr="00A74009" w:rsidRDefault="008001AE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</w:t>
      </w:r>
      <w:r w:rsidR="00D12190" w:rsidRPr="00A7400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0040 248 506 113 </w:t>
      </w:r>
    </w:p>
    <w:p w:rsidR="008001AE" w:rsidRDefault="008001AE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190" w:rsidRPr="00A74009" w:rsidRDefault="00D12190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00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</w:t>
      </w:r>
      <w:r w:rsidR="008001A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7400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12190" w:rsidRDefault="00DE213C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Str. Daniel Sterescu nr. 121</w:t>
      </w:r>
    </w:p>
    <w:p w:rsidR="00DE213C" w:rsidRDefault="00DE213C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Mun. Curtea de Arges</w:t>
      </w:r>
    </w:p>
    <w:p w:rsidR="00DE213C" w:rsidRDefault="00DE213C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Jud. Arges</w:t>
      </w:r>
    </w:p>
    <w:p w:rsidR="00DE213C" w:rsidRPr="00A74009" w:rsidRDefault="00DE213C" w:rsidP="00766A09">
      <w:pPr>
        <w:spacing w:after="0"/>
        <w:jc w:val="both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Romania</w:t>
      </w:r>
      <w:bookmarkStart w:id="0" w:name="_GoBack"/>
      <w:bookmarkEnd w:id="0"/>
    </w:p>
    <w:p w:rsidR="003A75A9" w:rsidRPr="00A74009" w:rsidRDefault="003A75A9" w:rsidP="00766A09">
      <w:pPr>
        <w:rPr>
          <w:rFonts w:asciiTheme="minorHAnsi" w:hAnsiTheme="minorHAnsi" w:cstheme="minorHAnsi"/>
          <w:sz w:val="24"/>
          <w:szCs w:val="24"/>
        </w:rPr>
      </w:pPr>
    </w:p>
    <w:sectPr w:rsidR="003A75A9" w:rsidRPr="00A74009" w:rsidSect="00DE213C">
      <w:pgSz w:w="11906" w:h="16838"/>
      <w:pgMar w:top="1135" w:right="992" w:bottom="851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72" w:rsidRDefault="00FF7672" w:rsidP="00AE354A">
      <w:pPr>
        <w:spacing w:after="0" w:line="240" w:lineRule="auto"/>
      </w:pPr>
      <w:r>
        <w:separator/>
      </w:r>
    </w:p>
  </w:endnote>
  <w:endnote w:type="continuationSeparator" w:id="0">
    <w:p w:rsidR="00FF7672" w:rsidRDefault="00FF7672" w:rsidP="00AE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72" w:rsidRDefault="00FF7672" w:rsidP="00AE354A">
      <w:pPr>
        <w:spacing w:after="0" w:line="240" w:lineRule="auto"/>
      </w:pPr>
      <w:r>
        <w:separator/>
      </w:r>
    </w:p>
  </w:footnote>
  <w:footnote w:type="continuationSeparator" w:id="0">
    <w:p w:rsidR="00FF7672" w:rsidRDefault="00FF7672" w:rsidP="00AE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739"/>
    <w:multiLevelType w:val="hybridMultilevel"/>
    <w:tmpl w:val="EFE0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7680"/>
    <w:multiLevelType w:val="hybridMultilevel"/>
    <w:tmpl w:val="D66C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4C5F"/>
    <w:multiLevelType w:val="multilevel"/>
    <w:tmpl w:val="3C1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400597"/>
    <w:multiLevelType w:val="hybridMultilevel"/>
    <w:tmpl w:val="65223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B"/>
    <w:rsid w:val="000769A8"/>
    <w:rsid w:val="000919A9"/>
    <w:rsid w:val="000E2EB2"/>
    <w:rsid w:val="00145C9E"/>
    <w:rsid w:val="00147038"/>
    <w:rsid w:val="001A1BCE"/>
    <w:rsid w:val="00237EB6"/>
    <w:rsid w:val="002531EA"/>
    <w:rsid w:val="00257976"/>
    <w:rsid w:val="002D5BB3"/>
    <w:rsid w:val="002E43BA"/>
    <w:rsid w:val="0034156A"/>
    <w:rsid w:val="003A75A9"/>
    <w:rsid w:val="003B261F"/>
    <w:rsid w:val="003E292C"/>
    <w:rsid w:val="003F3048"/>
    <w:rsid w:val="00414795"/>
    <w:rsid w:val="00445FB1"/>
    <w:rsid w:val="00467D1E"/>
    <w:rsid w:val="00491BD1"/>
    <w:rsid w:val="00495195"/>
    <w:rsid w:val="004B12BD"/>
    <w:rsid w:val="004B7C6C"/>
    <w:rsid w:val="004E7135"/>
    <w:rsid w:val="005152FF"/>
    <w:rsid w:val="00527DCE"/>
    <w:rsid w:val="00537DCD"/>
    <w:rsid w:val="00562EC7"/>
    <w:rsid w:val="005B36FF"/>
    <w:rsid w:val="005E4964"/>
    <w:rsid w:val="00612F9E"/>
    <w:rsid w:val="00673DB6"/>
    <w:rsid w:val="006B010C"/>
    <w:rsid w:val="007105C0"/>
    <w:rsid w:val="007141D4"/>
    <w:rsid w:val="00732032"/>
    <w:rsid w:val="00755A75"/>
    <w:rsid w:val="00761CE0"/>
    <w:rsid w:val="00766A09"/>
    <w:rsid w:val="00783C1A"/>
    <w:rsid w:val="007A2A6C"/>
    <w:rsid w:val="007A3C86"/>
    <w:rsid w:val="007B0921"/>
    <w:rsid w:val="007B0C64"/>
    <w:rsid w:val="007C175F"/>
    <w:rsid w:val="008001AE"/>
    <w:rsid w:val="00800D98"/>
    <w:rsid w:val="00837A66"/>
    <w:rsid w:val="00855F45"/>
    <w:rsid w:val="00860E0F"/>
    <w:rsid w:val="00896033"/>
    <w:rsid w:val="008A478D"/>
    <w:rsid w:val="00904D38"/>
    <w:rsid w:val="009355BA"/>
    <w:rsid w:val="009365D6"/>
    <w:rsid w:val="00964DE3"/>
    <w:rsid w:val="009B65FC"/>
    <w:rsid w:val="00A0268C"/>
    <w:rsid w:val="00A2577C"/>
    <w:rsid w:val="00A322AA"/>
    <w:rsid w:val="00A65F91"/>
    <w:rsid w:val="00A74009"/>
    <w:rsid w:val="00AA71E3"/>
    <w:rsid w:val="00AB674F"/>
    <w:rsid w:val="00AE354A"/>
    <w:rsid w:val="00B03AEC"/>
    <w:rsid w:val="00B062D8"/>
    <w:rsid w:val="00B20331"/>
    <w:rsid w:val="00B42FA6"/>
    <w:rsid w:val="00BA6E09"/>
    <w:rsid w:val="00C4587C"/>
    <w:rsid w:val="00C66B0E"/>
    <w:rsid w:val="00C82D7B"/>
    <w:rsid w:val="00C84672"/>
    <w:rsid w:val="00CB125F"/>
    <w:rsid w:val="00CD1C47"/>
    <w:rsid w:val="00CE49AE"/>
    <w:rsid w:val="00D12190"/>
    <w:rsid w:val="00D35D0E"/>
    <w:rsid w:val="00D94BE6"/>
    <w:rsid w:val="00DE213C"/>
    <w:rsid w:val="00E35992"/>
    <w:rsid w:val="00EC5962"/>
    <w:rsid w:val="00EF643F"/>
    <w:rsid w:val="00F371B9"/>
    <w:rsid w:val="00F47359"/>
    <w:rsid w:val="00F93CA3"/>
    <w:rsid w:val="00FC29B5"/>
    <w:rsid w:val="00FE23B2"/>
    <w:rsid w:val="00FE6DD8"/>
    <w:rsid w:val="00FE7F3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74AA"/>
  <w15:chartTrackingRefBased/>
  <w15:docId w15:val="{565EB26B-4699-47DC-83B0-E442B10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54A"/>
    <w:rPr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AE3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54A"/>
    <w:rPr>
      <w:sz w:val="22"/>
      <w:szCs w:val="22"/>
      <w:lang w:val="ro-RO" w:eastAsia="en-US"/>
    </w:rPr>
  </w:style>
  <w:style w:type="character" w:styleId="Hyperlink">
    <w:name w:val="Hyperlink"/>
    <w:uiPriority w:val="99"/>
    <w:unhideWhenUsed/>
    <w:rsid w:val="008A47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190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lprodu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2019-09-13T12:13:00Z</cp:lastPrinted>
  <dcterms:created xsi:type="dcterms:W3CDTF">2019-09-13T12:13:00Z</dcterms:created>
  <dcterms:modified xsi:type="dcterms:W3CDTF">2022-11-08T08:00:00Z</dcterms:modified>
</cp:coreProperties>
</file>