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firstLine="600" w:firstLineChars="250"/>
        <w:jc w:val="both"/>
        <w:textAlignment w:val="auto"/>
        <w:outlineLvl w:val="9"/>
        <w:rPr>
          <w:rFonts w:hint="default" w:ascii="Trebuchet MS" w:hAnsi="Trebuchet MS" w:cs="Trebuchet MS"/>
          <w:b/>
          <w:color w:val="auto"/>
          <w:sz w:val="24"/>
          <w:szCs w:val="24"/>
        </w:rPr>
      </w:pPr>
      <w:r>
        <w:rPr>
          <w:rFonts w:hint="default" w:ascii="Trebuchet MS" w:hAnsi="Trebuchet MS" w:cs="Trebuchet MS"/>
          <w:color w:val="auto"/>
          <w:sz w:val="24"/>
          <w:szCs w:val="24"/>
        </w:rPr>
        <w:drawing>
          <wp:anchor distT="0" distB="0" distL="114300" distR="114300" simplePos="0" relativeHeight="251659264" behindDoc="0" locked="0" layoutInCell="1" allowOverlap="1">
            <wp:simplePos x="0" y="0"/>
            <wp:positionH relativeFrom="column">
              <wp:posOffset>-381000</wp:posOffset>
            </wp:positionH>
            <wp:positionV relativeFrom="margin">
              <wp:posOffset>-419100</wp:posOffset>
            </wp:positionV>
            <wp:extent cx="833755" cy="833755"/>
            <wp:effectExtent l="0" t="0" r="61595" b="61595"/>
            <wp:wrapTight wrapText="bothSides">
              <wp:wrapPolygon>
                <wp:start x="6416" y="0"/>
                <wp:lineTo x="0" y="2961"/>
                <wp:lineTo x="0" y="16780"/>
                <wp:lineTo x="5429" y="21222"/>
                <wp:lineTo x="6416" y="21222"/>
                <wp:lineTo x="15299" y="21222"/>
                <wp:lineTo x="16286" y="21222"/>
                <wp:lineTo x="21222" y="16780"/>
                <wp:lineTo x="21222" y="2961"/>
                <wp:lineTo x="14806" y="0"/>
                <wp:lineTo x="6416"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7"/>
                    <a:stretch>
                      <a:fillRect/>
                    </a:stretch>
                  </pic:blipFill>
                  <pic:spPr>
                    <a:xfrm>
                      <a:off x="0" y="0"/>
                      <a:ext cx="833755" cy="833755"/>
                    </a:xfrm>
                    <a:prstGeom prst="rect">
                      <a:avLst/>
                    </a:prstGeom>
                  </pic:spPr>
                </pic:pic>
              </a:graphicData>
            </a:graphic>
          </wp:anchor>
        </w:drawing>
      </w:r>
      <w:r>
        <w:rPr>
          <w:rFonts w:hint="default" w:ascii="Trebuchet MS" w:hAnsi="Trebuchet MS" w:cs="Trebuchet MS"/>
          <w:color w:val="auto"/>
          <w:sz w:val="24"/>
          <w:szCs w:val="24"/>
        </w:rPr>
        <w:drawing>
          <wp:anchor distT="0" distB="0" distL="0" distR="13335" simplePos="0" relativeHeight="251659264" behindDoc="0" locked="0" layoutInCell="1" allowOverlap="1">
            <wp:simplePos x="0" y="0"/>
            <wp:positionH relativeFrom="column">
              <wp:posOffset>4163695</wp:posOffset>
            </wp:positionH>
            <wp:positionV relativeFrom="paragraph">
              <wp:posOffset>-476885</wp:posOffset>
            </wp:positionV>
            <wp:extent cx="2333625" cy="784860"/>
            <wp:effectExtent l="0" t="0" r="0"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8"/>
                    <a:srcRect l="8497" t="36404" r="9981" b="35122"/>
                    <a:stretch>
                      <a:fillRect/>
                    </a:stretch>
                  </pic:blipFill>
                  <pic:spPr>
                    <a:xfrm>
                      <a:off x="0" y="0"/>
                      <a:ext cx="2333625" cy="784860"/>
                    </a:xfrm>
                    <a:prstGeom prst="rect">
                      <a:avLst/>
                    </a:prstGeom>
                  </pic:spPr>
                </pic:pic>
              </a:graphicData>
            </a:graphic>
          </wp:anchor>
        </w:drawing>
      </w:r>
      <w:r>
        <w:rPr>
          <w:rFonts w:hint="default" w:ascii="Trebuchet MS" w:hAnsi="Trebuchet MS" w:cs="Trebuchet MS"/>
          <w:b/>
          <w:color w:val="auto"/>
          <w:sz w:val="24"/>
          <w:szCs w:val="24"/>
        </w:rPr>
        <w:t xml:space="preserve">MINISTERUL FINANȚELOR       </w:t>
      </w: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color w:val="auto"/>
          <w:sz w:val="24"/>
          <w:szCs w:val="24"/>
        </w:rPr>
      </w:pPr>
      <w:r>
        <w:rPr>
          <w:rFonts w:hint="default" w:ascii="Trebuchet MS" w:hAnsi="Trebuchet MS" w:cs="Trebuchet MS"/>
          <w:b/>
          <w:color w:val="auto"/>
          <w:sz w:val="24"/>
          <w:szCs w:val="24"/>
        </w:rPr>
        <w:t>Agen</w:t>
      </w:r>
      <w:r>
        <w:rPr>
          <w:rFonts w:hint="default" w:ascii="Trebuchet MS" w:hAnsi="Trebuchet MS" w:cs="Trebuchet MS"/>
          <w:b/>
          <w:color w:val="auto"/>
          <w:sz w:val="24"/>
          <w:szCs w:val="24"/>
          <w:lang w:val="ro-RO"/>
        </w:rPr>
        <w:t>ția Națională de Administrare Fiscală</w:t>
      </w: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color w:val="auto"/>
          <w:sz w:val="24"/>
          <w:szCs w:val="24"/>
          <w:lang w:val="ro-RO"/>
        </w:rPr>
      </w:pPr>
      <w:r>
        <w:rPr>
          <w:rFonts w:hint="default" w:ascii="Trebuchet MS" w:hAnsi="Trebuchet MS" w:cs="Trebuchet MS"/>
          <w:b/>
          <w:color w:val="auto"/>
          <w:sz w:val="24"/>
          <w:szCs w:val="24"/>
        </w:rPr>
        <w:t>Direcția</w:t>
      </w:r>
      <w:r>
        <w:rPr>
          <w:rFonts w:hint="default" w:ascii="Trebuchet MS" w:hAnsi="Trebuchet MS" w:cs="Trebuchet MS"/>
          <w:b/>
          <w:color w:val="auto"/>
          <w:sz w:val="24"/>
          <w:szCs w:val="24"/>
          <w:lang w:val="en-US"/>
        </w:rPr>
        <w:t xml:space="preserve"> General</w:t>
      </w:r>
      <w:r>
        <w:rPr>
          <w:rFonts w:hint="default" w:ascii="Trebuchet MS" w:hAnsi="Trebuchet MS" w:cs="Trebuchet MS"/>
          <w:b/>
          <w:color w:val="auto"/>
          <w:sz w:val="24"/>
          <w:szCs w:val="24"/>
          <w:lang w:val="ro-RO"/>
        </w:rPr>
        <w:t>ă Regională a Finanțelor Publice Cluj-Napoca</w:t>
      </w:r>
    </w:p>
    <w:p>
      <w:pPr>
        <w:keepNext w:val="0"/>
        <w:keepLines w:val="0"/>
        <w:pageBreakBefore w:val="0"/>
        <w:widowControl/>
        <w:kinsoku/>
        <w:wordWrap/>
        <w:overflowPunct/>
        <w:topLinePunct w:val="0"/>
        <w:autoSpaceDE/>
        <w:autoSpaceDN/>
        <w:bidi w:val="0"/>
        <w:adjustRightInd/>
        <w:snapToGrid/>
        <w:spacing w:before="0" w:after="0" w:line="240" w:lineRule="auto"/>
        <w:ind w:right="0" w:rightChars="0" w:firstLine="280" w:firstLineChars="100"/>
        <w:jc w:val="both"/>
        <w:textAlignment w:val="auto"/>
        <w:outlineLvl w:val="9"/>
        <w:rPr>
          <w:rFonts w:hint="default" w:ascii="Trebuchet MS" w:hAnsi="Trebuchet MS" w:cs="Trebuchet MS"/>
          <w:color w:val="auto"/>
          <w:sz w:val="24"/>
          <w:szCs w:val="24"/>
        </w:rPr>
      </w:pPr>
      <w:r>
        <w:rPr>
          <w:rFonts w:hint="default" w:ascii="Trebuchet MS" w:hAnsi="Trebuchet MS" w:cs="Trebuchet MS"/>
          <w:b/>
          <w:bCs/>
          <w:color w:val="auto"/>
          <w:spacing w:val="20"/>
          <w:sz w:val="24"/>
          <w:szCs w:val="24"/>
          <w:lang w:val="en-US"/>
        </w:rPr>
        <w:t xml:space="preserve">Serviciul </w:t>
      </w:r>
      <w:r>
        <w:rPr>
          <w:rFonts w:hint="default" w:ascii="Trebuchet MS" w:hAnsi="Trebuchet MS" w:cs="Trebuchet MS"/>
          <w:b/>
          <w:bCs/>
          <w:color w:val="auto"/>
          <w:spacing w:val="20"/>
          <w:sz w:val="24"/>
          <w:szCs w:val="24"/>
          <w:lang w:val="ro-RO"/>
        </w:rPr>
        <w:t>Î</w:t>
      </w:r>
      <w:r>
        <w:rPr>
          <w:rFonts w:hint="default" w:ascii="Trebuchet MS" w:hAnsi="Trebuchet MS" w:cs="Trebuchet MS"/>
          <w:b/>
          <w:bCs/>
          <w:color w:val="auto"/>
          <w:spacing w:val="20"/>
          <w:sz w:val="24"/>
          <w:szCs w:val="24"/>
          <w:lang w:val="en-US"/>
        </w:rPr>
        <w:t xml:space="preserve">ndrumare, </w:t>
      </w:r>
      <w:r>
        <w:rPr>
          <w:rFonts w:hint="default" w:ascii="Trebuchet MS" w:hAnsi="Trebuchet MS" w:cs="Trebuchet MS"/>
          <w:b/>
          <w:bCs/>
          <w:color w:val="auto"/>
          <w:spacing w:val="20"/>
          <w:sz w:val="24"/>
          <w:szCs w:val="24"/>
          <w:lang w:val="ro-RO"/>
        </w:rPr>
        <w:t>A</w:t>
      </w:r>
      <w:r>
        <w:rPr>
          <w:rFonts w:hint="default" w:ascii="Trebuchet MS" w:hAnsi="Trebuchet MS" w:cs="Trebuchet MS"/>
          <w:b/>
          <w:bCs/>
          <w:color w:val="auto"/>
          <w:spacing w:val="20"/>
          <w:sz w:val="24"/>
          <w:szCs w:val="24"/>
          <w:lang w:val="en-US"/>
        </w:rPr>
        <w:t>sist</w:t>
      </w:r>
      <w:r>
        <w:rPr>
          <w:rFonts w:hint="default" w:ascii="Trebuchet MS" w:hAnsi="Trebuchet MS" w:cs="Trebuchet MS"/>
          <w:b/>
          <w:bCs/>
          <w:color w:val="auto"/>
          <w:spacing w:val="20"/>
          <w:sz w:val="24"/>
          <w:szCs w:val="24"/>
          <w:lang w:val="ro-RO"/>
        </w:rPr>
        <w:t>ență</w:t>
      </w:r>
      <w:r>
        <w:rPr>
          <w:rFonts w:hint="default" w:ascii="Trebuchet MS" w:hAnsi="Trebuchet MS" w:cs="Trebuchet MS"/>
          <w:b/>
          <w:bCs/>
          <w:color w:val="auto"/>
          <w:spacing w:val="20"/>
          <w:sz w:val="24"/>
          <w:szCs w:val="24"/>
          <w:lang w:val="en-US"/>
        </w:rPr>
        <w:t xml:space="preserve"> </w:t>
      </w:r>
      <w:r>
        <w:rPr>
          <w:rFonts w:hint="default" w:ascii="Trebuchet MS" w:hAnsi="Trebuchet MS" w:cs="Trebuchet MS"/>
          <w:b/>
          <w:bCs/>
          <w:color w:val="auto"/>
          <w:spacing w:val="20"/>
          <w:sz w:val="24"/>
          <w:szCs w:val="24"/>
          <w:lang w:val="ro-RO"/>
        </w:rPr>
        <w:t>ș</w:t>
      </w:r>
      <w:r>
        <w:rPr>
          <w:rFonts w:hint="default" w:ascii="Trebuchet MS" w:hAnsi="Trebuchet MS" w:cs="Trebuchet MS"/>
          <w:b/>
          <w:bCs/>
          <w:color w:val="auto"/>
          <w:spacing w:val="20"/>
          <w:sz w:val="24"/>
          <w:szCs w:val="24"/>
          <w:lang w:val="en-US"/>
        </w:rPr>
        <w:t xml:space="preserve">i Servicii </w:t>
      </w:r>
      <w:r>
        <w:rPr>
          <w:rFonts w:hint="default" w:ascii="Trebuchet MS" w:hAnsi="Trebuchet MS" w:cs="Trebuchet MS"/>
          <w:b/>
          <w:bCs/>
          <w:color w:val="auto"/>
          <w:spacing w:val="20"/>
          <w:sz w:val="24"/>
          <w:szCs w:val="24"/>
          <w:lang w:val="ro-RO"/>
        </w:rPr>
        <w:t>C</w:t>
      </w:r>
      <w:r>
        <w:rPr>
          <w:rFonts w:hint="default" w:ascii="Trebuchet MS" w:hAnsi="Trebuchet MS" w:cs="Trebuchet MS"/>
          <w:b/>
          <w:bCs/>
          <w:color w:val="auto"/>
          <w:spacing w:val="20"/>
          <w:sz w:val="24"/>
          <w:szCs w:val="24"/>
          <w:lang w:val="en-US"/>
        </w:rPr>
        <w:t>ontribuabili</w:t>
      </w: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firstLine="1023" w:firstLineChars="426"/>
        <w:jc w:val="both"/>
        <w:textAlignment w:val="auto"/>
        <w:outlineLvl w:val="9"/>
        <w:rPr>
          <w:rFonts w:hint="default" w:ascii="Trebuchet MS" w:hAnsi="Trebuchet MS" w:cs="Trebuchet MS"/>
          <w:b/>
          <w:bCs/>
          <w:color w:val="auto"/>
          <w:sz w:val="24"/>
          <w:szCs w:val="24"/>
          <w:lang w:val="en-US"/>
        </w:rPr>
      </w:pPr>
      <w:r>
        <w:rPr>
          <w:rFonts w:hint="default" w:ascii="Trebuchet MS" w:hAnsi="Trebuchet MS" w:cs="Trebuchet MS"/>
          <w:b/>
          <w:bCs/>
          <w:color w:val="auto"/>
          <w:sz w:val="24"/>
          <w:szCs w:val="24"/>
        </w:rPr>
        <w:t>Nr.</w:t>
      </w:r>
      <w:r>
        <w:rPr>
          <w:rFonts w:hint="default" w:ascii="Trebuchet MS" w:hAnsi="Trebuchet MS" w:cs="Trebuchet MS"/>
          <w:b/>
          <w:bCs/>
          <w:color w:val="auto"/>
          <w:sz w:val="24"/>
          <w:szCs w:val="24"/>
          <w:lang w:val="ro-RO"/>
        </w:rPr>
        <w:t xml:space="preserve"> CJR</w:t>
      </w:r>
      <w:r>
        <w:rPr>
          <w:rFonts w:hint="default" w:ascii="Trebuchet MS" w:hAnsi="Trebuchet MS" w:cs="Trebuchet MS"/>
          <w:b/>
          <w:bCs/>
          <w:color w:val="auto"/>
          <w:sz w:val="24"/>
          <w:szCs w:val="24"/>
          <w:lang w:val="en-US"/>
        </w:rPr>
        <w:t>-</w:t>
      </w:r>
      <w:r>
        <w:rPr>
          <w:rFonts w:hint="default" w:ascii="Trebuchet MS" w:hAnsi="Trebuchet MS" w:cs="Trebuchet MS"/>
          <w:b/>
          <w:bCs/>
          <w:color w:val="auto"/>
          <w:sz w:val="24"/>
          <w:szCs w:val="24"/>
          <w:lang w:val="ro-RO"/>
        </w:rPr>
        <w:t>DEC</w:t>
      </w:r>
      <w:r>
        <w:rPr>
          <w:rFonts w:hint="default" w:ascii="Trebuchet MS" w:hAnsi="Trebuchet MS" w:cs="Trebuchet MS"/>
          <w:b/>
          <w:bCs/>
          <w:color w:val="auto"/>
          <w:sz w:val="24"/>
          <w:szCs w:val="24"/>
          <w:lang w:val="en-US"/>
        </w:rPr>
        <w:t>-32/08.01.2025</w:t>
      </w: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bCs/>
          <w:color w:val="auto"/>
          <w:sz w:val="22"/>
          <w:szCs w:val="22"/>
          <w:lang w:val="en-US"/>
        </w:rPr>
      </w:pP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bCs/>
          <w:color w:val="auto"/>
          <w:sz w:val="22"/>
          <w:szCs w:val="22"/>
          <w:lang w:val="en-US"/>
        </w:rPr>
      </w:pP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val="0"/>
          <w:bCs/>
          <w:color w:val="auto"/>
          <w:sz w:val="24"/>
          <w:szCs w:val="24"/>
        </w:rPr>
      </w:pPr>
      <w:r>
        <w:rPr>
          <w:rFonts w:hint="default" w:ascii="Trebuchet MS" w:hAnsi="Trebuchet MS" w:cs="Trebuchet MS"/>
          <w:color w:val="auto"/>
          <w:kern w:val="0"/>
          <w:sz w:val="24"/>
          <w:szCs w:val="24"/>
          <w:lang w:eastAsia="en-US"/>
        </w:rPr>
        <w:t xml:space="preserve">Către        </w:t>
      </w:r>
      <w:r>
        <w:rPr>
          <w:rFonts w:hint="default" w:ascii="Trebuchet MS" w:hAnsi="Trebuchet MS" w:cs="Trebuchet MS"/>
          <w:color w:val="auto"/>
          <w:kern w:val="0"/>
          <w:sz w:val="24"/>
          <w:szCs w:val="24"/>
          <w:lang w:val="en-US" w:eastAsia="en-US"/>
        </w:rPr>
        <w:t xml:space="preserve"> </w:t>
      </w:r>
      <w:r>
        <w:rPr>
          <w:rFonts w:hint="default" w:ascii="Trebuchet MS" w:hAnsi="Trebuchet MS" w:cs="Trebuchet MS"/>
          <w:color w:val="auto"/>
          <w:kern w:val="0"/>
          <w:sz w:val="24"/>
          <w:szCs w:val="24"/>
          <w:lang w:eastAsia="en-US"/>
        </w:rPr>
        <w:t>:</w:t>
      </w:r>
      <w:r>
        <w:rPr>
          <w:rFonts w:hint="default" w:ascii="Trebuchet MS" w:hAnsi="Trebuchet MS" w:cs="Trebuchet MS"/>
          <w:b w:val="0"/>
          <w:bCs/>
          <w:color w:val="auto"/>
          <w:sz w:val="24"/>
          <w:szCs w:val="24"/>
          <w:lang w:val="en-US"/>
        </w:rPr>
        <w:t xml:space="preserve"> Direc</w:t>
      </w:r>
      <w:r>
        <w:rPr>
          <w:rFonts w:hint="default" w:ascii="Trebuchet MS" w:hAnsi="Trebuchet MS" w:cs="Trebuchet MS"/>
          <w:b w:val="0"/>
          <w:bCs/>
          <w:color w:val="auto"/>
          <w:sz w:val="24"/>
          <w:szCs w:val="24"/>
          <w:lang w:val="ro-RO"/>
        </w:rPr>
        <w:t>ț</w:t>
      </w:r>
      <w:r>
        <w:rPr>
          <w:rFonts w:hint="default" w:ascii="Trebuchet MS" w:hAnsi="Trebuchet MS" w:cs="Trebuchet MS"/>
          <w:b w:val="0"/>
          <w:bCs/>
          <w:color w:val="auto"/>
          <w:sz w:val="24"/>
          <w:szCs w:val="24"/>
          <w:lang w:val="en-US"/>
        </w:rPr>
        <w:t>ia General</w:t>
      </w:r>
      <w:r>
        <w:rPr>
          <w:rFonts w:hint="default" w:ascii="Trebuchet MS" w:hAnsi="Trebuchet MS" w:cs="Trebuchet MS"/>
          <w:b w:val="0"/>
          <w:bCs/>
          <w:color w:val="auto"/>
          <w:sz w:val="24"/>
          <w:szCs w:val="24"/>
          <w:lang w:val="ro-RO"/>
        </w:rPr>
        <w:t>ă</w:t>
      </w:r>
      <w:r>
        <w:rPr>
          <w:rFonts w:hint="default" w:ascii="Trebuchet MS" w:hAnsi="Trebuchet MS" w:cs="Trebuchet MS"/>
          <w:b w:val="0"/>
          <w:bCs/>
          <w:color w:val="auto"/>
          <w:sz w:val="24"/>
          <w:szCs w:val="24"/>
          <w:lang w:val="en-US"/>
        </w:rPr>
        <w:t xml:space="preserve"> Regional</w:t>
      </w:r>
      <w:r>
        <w:rPr>
          <w:rFonts w:hint="default" w:ascii="Trebuchet MS" w:hAnsi="Trebuchet MS" w:cs="Trebuchet MS"/>
          <w:b w:val="0"/>
          <w:bCs/>
          <w:color w:val="auto"/>
          <w:sz w:val="24"/>
          <w:szCs w:val="24"/>
          <w:lang w:val="ro-RO"/>
        </w:rPr>
        <w:t>ă</w:t>
      </w:r>
      <w:r>
        <w:rPr>
          <w:rFonts w:hint="default" w:ascii="Trebuchet MS" w:hAnsi="Trebuchet MS" w:cs="Trebuchet MS"/>
          <w:b w:val="0"/>
          <w:bCs/>
          <w:color w:val="auto"/>
          <w:sz w:val="24"/>
          <w:szCs w:val="24"/>
          <w:lang w:val="en-US"/>
        </w:rPr>
        <w:t xml:space="preserve"> a Finan</w:t>
      </w:r>
      <w:r>
        <w:rPr>
          <w:rFonts w:hint="default" w:ascii="Trebuchet MS" w:hAnsi="Trebuchet MS" w:cs="Trebuchet MS"/>
          <w:b w:val="0"/>
          <w:bCs/>
          <w:color w:val="auto"/>
          <w:sz w:val="24"/>
          <w:szCs w:val="24"/>
          <w:lang w:val="ro-RO"/>
        </w:rPr>
        <w:t>ț</w:t>
      </w:r>
      <w:r>
        <w:rPr>
          <w:rFonts w:hint="default" w:ascii="Trebuchet MS" w:hAnsi="Trebuchet MS" w:cs="Trebuchet MS"/>
          <w:b w:val="0"/>
          <w:bCs/>
          <w:color w:val="auto"/>
          <w:sz w:val="24"/>
          <w:szCs w:val="24"/>
          <w:lang w:val="en-US"/>
        </w:rPr>
        <w:t>elor Publice Cluj-Napoca</w:t>
      </w: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firstLine="0"/>
        <w:jc w:val="both"/>
        <w:textAlignment w:val="auto"/>
        <w:outlineLvl w:val="9"/>
        <w:rPr>
          <w:rFonts w:hint="default" w:ascii="Trebuchet MS" w:hAnsi="Trebuchet MS" w:cs="Trebuchet MS"/>
          <w:b w:val="0"/>
          <w:bCs/>
          <w:color w:val="auto"/>
          <w:sz w:val="24"/>
          <w:szCs w:val="24"/>
        </w:rPr>
      </w:pPr>
      <w:r>
        <w:rPr>
          <w:rFonts w:hint="default" w:ascii="Trebuchet MS" w:hAnsi="Trebuchet MS" w:cs="Trebuchet MS"/>
          <w:b w:val="0"/>
          <w:bCs/>
          <w:color w:val="auto"/>
          <w:sz w:val="24"/>
          <w:szCs w:val="24"/>
          <w:lang w:val="en-US"/>
        </w:rPr>
        <w:t xml:space="preserve">                Compartimentul de Comunicare, Rela</w:t>
      </w:r>
      <w:r>
        <w:rPr>
          <w:rFonts w:hint="default" w:ascii="Trebuchet MS" w:hAnsi="Trebuchet MS" w:cs="Trebuchet MS"/>
          <w:b w:val="0"/>
          <w:bCs/>
          <w:color w:val="auto"/>
          <w:sz w:val="24"/>
          <w:szCs w:val="24"/>
          <w:lang w:val="ro-RO"/>
        </w:rPr>
        <w:t>ț</w:t>
      </w:r>
      <w:r>
        <w:rPr>
          <w:rFonts w:hint="default" w:ascii="Trebuchet MS" w:hAnsi="Trebuchet MS" w:cs="Trebuchet MS"/>
          <w:b w:val="0"/>
          <w:bCs/>
          <w:color w:val="auto"/>
          <w:sz w:val="24"/>
          <w:szCs w:val="24"/>
          <w:lang w:val="en-US"/>
        </w:rPr>
        <w:t xml:space="preserve">ii Publice </w:t>
      </w:r>
      <w:r>
        <w:rPr>
          <w:rFonts w:hint="default" w:ascii="Trebuchet MS" w:hAnsi="Trebuchet MS" w:cs="Trebuchet MS"/>
          <w:b w:val="0"/>
          <w:bCs/>
          <w:color w:val="auto"/>
          <w:sz w:val="24"/>
          <w:szCs w:val="24"/>
          <w:lang w:val="ro-RO"/>
        </w:rPr>
        <w:t>ș</w:t>
      </w:r>
      <w:r>
        <w:rPr>
          <w:rFonts w:hint="default" w:ascii="Trebuchet MS" w:hAnsi="Trebuchet MS" w:cs="Trebuchet MS"/>
          <w:b w:val="0"/>
          <w:bCs/>
          <w:color w:val="auto"/>
          <w:sz w:val="24"/>
          <w:szCs w:val="24"/>
          <w:lang w:val="en-US"/>
        </w:rPr>
        <w:t>i Mass Media</w:t>
      </w:r>
      <w:r>
        <w:rPr>
          <w:rFonts w:hint="default" w:ascii="Trebuchet MS" w:hAnsi="Trebuchet MS" w:eastAsia="Arial" w:cs="Trebuchet MS"/>
          <w:b w:val="0"/>
          <w:bCs/>
          <w:color w:val="auto"/>
          <w:kern w:val="0"/>
          <w:sz w:val="24"/>
          <w:szCs w:val="24"/>
          <w:lang w:eastAsia="en-US"/>
        </w:rPr>
        <w:t xml:space="preserve">         </w:t>
      </w:r>
    </w:p>
    <w:p>
      <w:pPr>
        <w:keepNext w:val="0"/>
        <w:keepLines w:val="0"/>
        <w:pageBreakBefore w:val="0"/>
        <w:widowControl/>
        <w:suppressAutoHyphens w:val="0"/>
        <w:kinsoku/>
        <w:wordWrap/>
        <w:topLinePunct w:val="0"/>
        <w:autoSpaceDE/>
        <w:autoSpaceDN/>
        <w:bidi w:val="0"/>
        <w:adjustRightInd/>
        <w:snapToGrid/>
        <w:spacing w:before="0" w:beforeAutospacing="0" w:after="0" w:afterAutospacing="0" w:line="240" w:lineRule="auto"/>
        <w:ind w:left="-90" w:right="0" w:rightChars="0" w:firstLine="0"/>
        <w:jc w:val="both"/>
        <w:textAlignment w:val="auto"/>
        <w:outlineLvl w:val="9"/>
        <w:rPr>
          <w:rFonts w:hint="default" w:ascii="Trebuchet MS" w:hAnsi="Trebuchet MS" w:cs="Trebuchet MS"/>
          <w:b w:val="0"/>
          <w:bCs/>
          <w:color w:val="auto"/>
          <w:sz w:val="24"/>
          <w:szCs w:val="24"/>
        </w:rPr>
      </w:pPr>
      <w:r>
        <w:rPr>
          <w:rFonts w:hint="default" w:ascii="Trebuchet MS" w:hAnsi="Trebuchet MS" w:eastAsia="Arial" w:cs="Trebuchet MS"/>
          <w:b w:val="0"/>
          <w:bCs/>
          <w:color w:val="auto"/>
          <w:kern w:val="0"/>
          <w:sz w:val="24"/>
          <w:szCs w:val="24"/>
          <w:lang w:eastAsia="en-US"/>
        </w:rPr>
        <w:t xml:space="preserve"> </w:t>
      </w:r>
      <w:r>
        <w:rPr>
          <w:rFonts w:hint="default" w:ascii="Trebuchet MS" w:hAnsi="Trebuchet MS" w:cs="Trebuchet MS"/>
          <w:b w:val="0"/>
          <w:bCs/>
          <w:color w:val="auto"/>
          <w:kern w:val="0"/>
          <w:sz w:val="24"/>
          <w:szCs w:val="24"/>
          <w:lang w:eastAsia="en-US"/>
        </w:rPr>
        <w:t>În atenţia</w:t>
      </w:r>
      <w:r>
        <w:rPr>
          <w:rFonts w:hint="default" w:ascii="Trebuchet MS" w:hAnsi="Trebuchet MS" w:cs="Trebuchet MS"/>
          <w:b w:val="0"/>
          <w:bCs/>
          <w:color w:val="auto"/>
          <w:kern w:val="0"/>
          <w:sz w:val="24"/>
          <w:szCs w:val="24"/>
          <w:lang w:eastAsia="en-US"/>
        </w:rPr>
        <w:tab/>
      </w:r>
      <w:r>
        <w:rPr>
          <w:rFonts w:hint="default" w:ascii="Trebuchet MS" w:hAnsi="Trebuchet MS" w:cs="Trebuchet MS"/>
          <w:b w:val="0"/>
          <w:bCs/>
          <w:color w:val="auto"/>
          <w:kern w:val="0"/>
          <w:sz w:val="24"/>
          <w:szCs w:val="24"/>
          <w:lang w:eastAsia="en-US"/>
        </w:rPr>
        <w:t xml:space="preserve"> : Domnului </w:t>
      </w:r>
      <w:r>
        <w:rPr>
          <w:rFonts w:hint="default" w:ascii="Trebuchet MS" w:hAnsi="Trebuchet MS" w:cs="Trebuchet MS"/>
          <w:b w:val="0"/>
          <w:bCs/>
          <w:color w:val="auto"/>
          <w:sz w:val="24"/>
          <w:szCs w:val="24"/>
          <w:lang w:val="en-US"/>
        </w:rPr>
        <w:t>Radu Alin</w:t>
      </w:r>
      <w:r>
        <w:rPr>
          <w:rFonts w:hint="default" w:ascii="Trebuchet MS" w:hAnsi="Trebuchet MS" w:cs="Trebuchet MS"/>
          <w:b w:val="0"/>
          <w:bCs/>
          <w:color w:val="auto"/>
          <w:kern w:val="0"/>
          <w:sz w:val="24"/>
          <w:szCs w:val="24"/>
          <w:lang w:eastAsia="en-US"/>
        </w:rPr>
        <w:t xml:space="preserve">, </w:t>
      </w:r>
      <w:r>
        <w:rPr>
          <w:rFonts w:hint="default" w:ascii="Trebuchet MS" w:hAnsi="Trebuchet MS" w:cs="Trebuchet MS"/>
          <w:b w:val="0"/>
          <w:bCs/>
          <w:color w:val="auto"/>
          <w:kern w:val="0"/>
          <w:sz w:val="24"/>
          <w:szCs w:val="24"/>
          <w:lang w:val="en-US" w:eastAsia="en-US"/>
        </w:rPr>
        <w:t>consilier superior</w:t>
      </w:r>
    </w:p>
    <w:p>
      <w:pPr>
        <w:keepNext w:val="0"/>
        <w:keepLines w:val="0"/>
        <w:pageBreakBefore w:val="0"/>
        <w:widowControl/>
        <w:suppressAutoHyphens w:val="0"/>
        <w:kinsoku/>
        <w:wordWrap/>
        <w:topLinePunct w:val="0"/>
        <w:autoSpaceDE/>
        <w:autoSpaceDN/>
        <w:bidi w:val="0"/>
        <w:adjustRightInd/>
        <w:snapToGrid/>
        <w:spacing w:before="0" w:beforeAutospacing="0" w:after="0" w:afterAutospacing="0" w:line="240" w:lineRule="auto"/>
        <w:ind w:left="-90" w:right="0" w:rightChars="0" w:firstLine="0"/>
        <w:jc w:val="both"/>
        <w:textAlignment w:val="auto"/>
        <w:outlineLvl w:val="9"/>
        <w:rPr>
          <w:rFonts w:hint="default" w:ascii="Trebuchet MS" w:hAnsi="Trebuchet MS" w:cs="Trebuchet MS"/>
          <w:b w:val="0"/>
          <w:bCs/>
          <w:color w:val="auto"/>
          <w:sz w:val="24"/>
          <w:szCs w:val="24"/>
        </w:rPr>
      </w:pPr>
      <w:r>
        <w:rPr>
          <w:rFonts w:hint="default" w:ascii="Trebuchet MS" w:hAnsi="Trebuchet MS" w:eastAsia="Arial" w:cs="Trebuchet MS"/>
          <w:b w:val="0"/>
          <w:bCs/>
          <w:color w:val="auto"/>
          <w:kern w:val="0"/>
          <w:sz w:val="24"/>
          <w:szCs w:val="24"/>
          <w:lang w:eastAsia="en-US"/>
        </w:rPr>
        <w:t xml:space="preserve"> </w:t>
      </w:r>
      <w:r>
        <w:rPr>
          <w:rFonts w:hint="default" w:ascii="Trebuchet MS" w:hAnsi="Trebuchet MS" w:cs="Trebuchet MS"/>
          <w:b w:val="0"/>
          <w:bCs/>
          <w:color w:val="auto"/>
          <w:kern w:val="0"/>
          <w:sz w:val="24"/>
          <w:szCs w:val="24"/>
          <w:lang w:eastAsia="en-US"/>
        </w:rPr>
        <w:t>Ref.</w:t>
      </w:r>
      <w:r>
        <w:rPr>
          <w:rFonts w:hint="default" w:ascii="Trebuchet MS" w:hAnsi="Trebuchet MS" w:cs="Trebuchet MS"/>
          <w:b w:val="0"/>
          <w:bCs/>
          <w:color w:val="auto"/>
          <w:kern w:val="0"/>
          <w:sz w:val="24"/>
          <w:szCs w:val="24"/>
          <w:lang w:eastAsia="en-US"/>
        </w:rPr>
        <w:tab/>
      </w:r>
      <w:r>
        <w:rPr>
          <w:rFonts w:hint="default" w:ascii="Trebuchet MS" w:hAnsi="Trebuchet MS" w:cs="Trebuchet MS"/>
          <w:b w:val="0"/>
          <w:bCs/>
          <w:color w:val="auto"/>
          <w:kern w:val="0"/>
          <w:sz w:val="24"/>
          <w:szCs w:val="24"/>
          <w:lang w:eastAsia="en-US"/>
        </w:rPr>
        <w:tab/>
      </w:r>
      <w:r>
        <w:rPr>
          <w:rFonts w:hint="default" w:ascii="Trebuchet MS" w:hAnsi="Trebuchet MS" w:cs="Trebuchet MS"/>
          <w:b w:val="0"/>
          <w:bCs/>
          <w:color w:val="auto"/>
          <w:kern w:val="0"/>
          <w:sz w:val="24"/>
          <w:szCs w:val="24"/>
          <w:lang w:eastAsia="en-US"/>
        </w:rPr>
        <w:t xml:space="preserve"> : </w:t>
      </w:r>
      <w:r>
        <w:rPr>
          <w:rFonts w:hint="default" w:ascii="Trebuchet MS" w:hAnsi="Trebuchet MS" w:cs="Trebuchet MS"/>
          <w:b w:val="0"/>
          <w:bCs/>
          <w:color w:val="auto"/>
          <w:sz w:val="24"/>
          <w:szCs w:val="24"/>
          <w:lang w:val="ro-RO"/>
        </w:rPr>
        <w:t>Adresa n</w:t>
      </w:r>
      <w:r>
        <w:rPr>
          <w:rFonts w:hint="default" w:ascii="Trebuchet MS" w:hAnsi="Trebuchet MS" w:cs="Trebuchet MS"/>
          <w:b w:val="0"/>
          <w:bCs/>
          <w:color w:val="auto"/>
          <w:sz w:val="24"/>
          <w:szCs w:val="24"/>
          <w:lang w:val="en-US"/>
        </w:rPr>
        <w:t>r. CJR-DGR 18641/06.09.2019</w:t>
      </w:r>
      <w:bookmarkStart w:id="28" w:name="_GoBack"/>
      <w:bookmarkEnd w:id="28"/>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left="1440" w:right="0" w:rightChars="0" w:hanging="1440"/>
        <w:jc w:val="both"/>
        <w:textAlignment w:val="auto"/>
        <w:outlineLvl w:val="9"/>
        <w:rPr>
          <w:rFonts w:hint="default" w:ascii="Trebuchet MS" w:hAnsi="Trebuchet MS" w:cs="Trebuchet MS"/>
          <w:b w:val="0"/>
          <w:bCs/>
          <w:color w:val="auto"/>
          <w:sz w:val="24"/>
          <w:szCs w:val="24"/>
        </w:rPr>
      </w:pPr>
      <w:r>
        <w:rPr>
          <w:rFonts w:hint="default" w:ascii="Trebuchet MS" w:hAnsi="Trebuchet MS" w:cs="Trebuchet MS"/>
          <w:b w:val="0"/>
          <w:bCs/>
          <w:color w:val="auto"/>
          <w:kern w:val="0"/>
          <w:sz w:val="24"/>
          <w:szCs w:val="24"/>
          <w:lang w:eastAsia="en-US"/>
        </w:rPr>
        <w:t>De la</w:t>
      </w:r>
      <w:r>
        <w:rPr>
          <w:rFonts w:hint="default" w:ascii="Trebuchet MS" w:hAnsi="Trebuchet MS" w:cs="Trebuchet MS"/>
          <w:b w:val="0"/>
          <w:bCs/>
          <w:color w:val="auto"/>
          <w:kern w:val="0"/>
          <w:sz w:val="24"/>
          <w:szCs w:val="24"/>
          <w:lang w:eastAsia="en-US"/>
        </w:rPr>
        <w:tab/>
      </w:r>
      <w:r>
        <w:rPr>
          <w:rFonts w:hint="default" w:ascii="Trebuchet MS" w:hAnsi="Trebuchet MS" w:cs="Trebuchet MS"/>
          <w:b w:val="0"/>
          <w:bCs/>
          <w:color w:val="auto"/>
          <w:kern w:val="0"/>
          <w:sz w:val="24"/>
          <w:szCs w:val="24"/>
          <w:lang w:val="ro-RO" w:eastAsia="en-US"/>
        </w:rPr>
        <w:t xml:space="preserve"> </w:t>
      </w:r>
      <w:r>
        <w:rPr>
          <w:rFonts w:hint="default" w:ascii="Trebuchet MS" w:hAnsi="Trebuchet MS" w:cs="Trebuchet MS"/>
          <w:b w:val="0"/>
          <w:bCs/>
          <w:color w:val="auto"/>
          <w:kern w:val="0"/>
          <w:sz w:val="24"/>
          <w:szCs w:val="24"/>
          <w:lang w:eastAsia="en-US"/>
        </w:rPr>
        <w:t xml:space="preserve">: </w:t>
      </w:r>
      <w:r>
        <w:rPr>
          <w:rFonts w:hint="default" w:ascii="Trebuchet MS" w:hAnsi="Trebuchet MS" w:cs="Trebuchet MS"/>
          <w:b w:val="0"/>
          <w:bCs/>
          <w:color w:val="auto"/>
          <w:sz w:val="24"/>
          <w:szCs w:val="24"/>
        </w:rPr>
        <w:t>Direcția</w:t>
      </w:r>
      <w:r>
        <w:rPr>
          <w:rFonts w:hint="default" w:ascii="Trebuchet MS" w:hAnsi="Trebuchet MS" w:cs="Trebuchet MS"/>
          <w:b w:val="0"/>
          <w:bCs/>
          <w:color w:val="auto"/>
          <w:sz w:val="24"/>
          <w:szCs w:val="24"/>
          <w:lang w:val="en-US"/>
        </w:rPr>
        <w:t xml:space="preserve"> General</w:t>
      </w:r>
      <w:r>
        <w:rPr>
          <w:rFonts w:hint="default" w:ascii="Trebuchet MS" w:hAnsi="Trebuchet MS" w:cs="Trebuchet MS"/>
          <w:b w:val="0"/>
          <w:bCs/>
          <w:color w:val="auto"/>
          <w:sz w:val="24"/>
          <w:szCs w:val="24"/>
          <w:lang w:val="ro-RO"/>
        </w:rPr>
        <w:t>ă Regională a Finanțelor Publice Cluj- Napoca</w:t>
      </w:r>
    </w:p>
    <w:p>
      <w:pPr>
        <w:keepNext w:val="0"/>
        <w:keepLines w:val="0"/>
        <w:pageBreakBefore w:val="0"/>
        <w:widowControl/>
        <w:kinsoku/>
        <w:wordWrap/>
        <w:overflowPunct/>
        <w:topLinePunct w:val="0"/>
        <w:autoSpaceDE/>
        <w:autoSpaceDN/>
        <w:bidi w:val="0"/>
        <w:adjustRightInd/>
        <w:snapToGrid/>
        <w:spacing w:before="0" w:after="0" w:line="240" w:lineRule="auto"/>
        <w:ind w:right="0" w:rightChars="0" w:firstLine="240" w:firstLineChars="100"/>
        <w:jc w:val="both"/>
        <w:textAlignment w:val="auto"/>
        <w:outlineLvl w:val="9"/>
        <w:rPr>
          <w:rFonts w:hint="default" w:ascii="Trebuchet MS" w:hAnsi="Trebuchet MS" w:cs="Trebuchet MS"/>
          <w:b w:val="0"/>
          <w:bCs w:val="0"/>
          <w:color w:val="auto"/>
          <w:sz w:val="24"/>
          <w:szCs w:val="24"/>
        </w:rPr>
      </w:pPr>
      <w:r>
        <w:rPr>
          <w:rFonts w:hint="default" w:ascii="Trebuchet MS" w:hAnsi="Trebuchet MS" w:cs="Trebuchet MS"/>
          <w:b w:val="0"/>
          <w:bCs/>
          <w:color w:val="auto"/>
          <w:sz w:val="24"/>
          <w:szCs w:val="24"/>
          <w:lang w:val="ro-RO"/>
        </w:rPr>
        <w:t xml:space="preserve">             </w:t>
      </w:r>
      <w:r>
        <w:rPr>
          <w:rFonts w:hint="default" w:ascii="Trebuchet MS" w:hAnsi="Trebuchet MS" w:cs="Trebuchet MS"/>
          <w:b w:val="0"/>
          <w:bCs w:val="0"/>
          <w:color w:val="auto"/>
          <w:spacing w:val="20"/>
          <w:sz w:val="24"/>
          <w:szCs w:val="24"/>
          <w:lang w:val="en-US"/>
        </w:rPr>
        <w:t xml:space="preserve">Serviciul </w:t>
      </w:r>
      <w:r>
        <w:rPr>
          <w:rFonts w:hint="default" w:ascii="Trebuchet MS" w:hAnsi="Trebuchet MS" w:cs="Trebuchet MS"/>
          <w:b w:val="0"/>
          <w:bCs w:val="0"/>
          <w:color w:val="auto"/>
          <w:spacing w:val="20"/>
          <w:sz w:val="24"/>
          <w:szCs w:val="24"/>
          <w:lang w:val="ro-RO"/>
        </w:rPr>
        <w:t>Î</w:t>
      </w:r>
      <w:r>
        <w:rPr>
          <w:rFonts w:hint="default" w:ascii="Trebuchet MS" w:hAnsi="Trebuchet MS" w:cs="Trebuchet MS"/>
          <w:b w:val="0"/>
          <w:bCs w:val="0"/>
          <w:color w:val="auto"/>
          <w:spacing w:val="20"/>
          <w:sz w:val="24"/>
          <w:szCs w:val="24"/>
          <w:lang w:val="en-US"/>
        </w:rPr>
        <w:t xml:space="preserve">ndrumare, </w:t>
      </w:r>
      <w:r>
        <w:rPr>
          <w:rFonts w:hint="default" w:ascii="Trebuchet MS" w:hAnsi="Trebuchet MS" w:cs="Trebuchet MS"/>
          <w:b w:val="0"/>
          <w:bCs w:val="0"/>
          <w:color w:val="auto"/>
          <w:spacing w:val="20"/>
          <w:sz w:val="24"/>
          <w:szCs w:val="24"/>
          <w:lang w:val="ro-RO"/>
        </w:rPr>
        <w:t>A</w:t>
      </w:r>
      <w:r>
        <w:rPr>
          <w:rFonts w:hint="default" w:ascii="Trebuchet MS" w:hAnsi="Trebuchet MS" w:cs="Trebuchet MS"/>
          <w:b w:val="0"/>
          <w:bCs w:val="0"/>
          <w:color w:val="auto"/>
          <w:spacing w:val="20"/>
          <w:sz w:val="24"/>
          <w:szCs w:val="24"/>
          <w:lang w:val="en-US"/>
        </w:rPr>
        <w:t>sist</w:t>
      </w:r>
      <w:r>
        <w:rPr>
          <w:rFonts w:hint="default" w:ascii="Trebuchet MS" w:hAnsi="Trebuchet MS" w:cs="Trebuchet MS"/>
          <w:b w:val="0"/>
          <w:bCs w:val="0"/>
          <w:color w:val="auto"/>
          <w:spacing w:val="20"/>
          <w:sz w:val="24"/>
          <w:szCs w:val="24"/>
          <w:lang w:val="ro-RO"/>
        </w:rPr>
        <w:t>ență</w:t>
      </w:r>
      <w:r>
        <w:rPr>
          <w:rFonts w:hint="default" w:ascii="Trebuchet MS" w:hAnsi="Trebuchet MS" w:cs="Trebuchet MS"/>
          <w:b w:val="0"/>
          <w:bCs w:val="0"/>
          <w:color w:val="auto"/>
          <w:spacing w:val="20"/>
          <w:sz w:val="24"/>
          <w:szCs w:val="24"/>
          <w:lang w:val="en-US"/>
        </w:rPr>
        <w:t xml:space="preserve"> </w:t>
      </w:r>
      <w:r>
        <w:rPr>
          <w:rFonts w:hint="default" w:ascii="Trebuchet MS" w:hAnsi="Trebuchet MS" w:cs="Trebuchet MS"/>
          <w:b w:val="0"/>
          <w:bCs w:val="0"/>
          <w:color w:val="auto"/>
          <w:spacing w:val="20"/>
          <w:sz w:val="24"/>
          <w:szCs w:val="24"/>
          <w:lang w:val="ro-RO"/>
        </w:rPr>
        <w:t>ș</w:t>
      </w:r>
      <w:r>
        <w:rPr>
          <w:rFonts w:hint="default" w:ascii="Trebuchet MS" w:hAnsi="Trebuchet MS" w:cs="Trebuchet MS"/>
          <w:b w:val="0"/>
          <w:bCs w:val="0"/>
          <w:color w:val="auto"/>
          <w:spacing w:val="20"/>
          <w:sz w:val="24"/>
          <w:szCs w:val="24"/>
          <w:lang w:val="en-US"/>
        </w:rPr>
        <w:t xml:space="preserve">i Servicii </w:t>
      </w:r>
      <w:r>
        <w:rPr>
          <w:rFonts w:hint="default" w:ascii="Trebuchet MS" w:hAnsi="Trebuchet MS" w:cs="Trebuchet MS"/>
          <w:b w:val="0"/>
          <w:bCs w:val="0"/>
          <w:color w:val="auto"/>
          <w:spacing w:val="20"/>
          <w:sz w:val="24"/>
          <w:szCs w:val="24"/>
          <w:lang w:val="ro-RO"/>
        </w:rPr>
        <w:t>C</w:t>
      </w:r>
      <w:r>
        <w:rPr>
          <w:rFonts w:hint="default" w:ascii="Trebuchet MS" w:hAnsi="Trebuchet MS" w:cs="Trebuchet MS"/>
          <w:b w:val="0"/>
          <w:bCs w:val="0"/>
          <w:color w:val="auto"/>
          <w:spacing w:val="20"/>
          <w:sz w:val="24"/>
          <w:szCs w:val="24"/>
          <w:lang w:val="en-US"/>
        </w:rPr>
        <w:t>ontribuabili</w:t>
      </w: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left="1440" w:right="0" w:rightChars="0" w:hanging="1440"/>
        <w:jc w:val="both"/>
        <w:textAlignment w:val="auto"/>
        <w:outlineLvl w:val="9"/>
        <w:rPr>
          <w:rFonts w:hint="default" w:ascii="Trebuchet MS" w:hAnsi="Trebuchet MS" w:cs="Trebuchet MS"/>
          <w:b w:val="0"/>
          <w:bCs/>
          <w:color w:val="auto"/>
          <w:sz w:val="24"/>
          <w:szCs w:val="24"/>
        </w:rPr>
      </w:pP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color w:val="auto"/>
          <w:sz w:val="24"/>
          <w:szCs w:val="24"/>
          <w:lang w:val="es-ES"/>
        </w:rPr>
      </w:pP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left="0" w:leftChars="0" w:right="0" w:rightChars="0"/>
        <w:jc w:val="both"/>
        <w:textAlignment w:val="auto"/>
        <w:outlineLvl w:val="9"/>
        <w:rPr>
          <w:rFonts w:hint="default" w:ascii="Trebuchet MS" w:hAnsi="Trebuchet MS" w:cs="Trebuchet MS"/>
          <w:color w:val="auto"/>
          <w:sz w:val="24"/>
          <w:szCs w:val="24"/>
          <w:lang w:val="es-ES"/>
        </w:rPr>
      </w:pP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firstLine="720" w:firstLineChars="0"/>
        <w:jc w:val="both"/>
        <w:textAlignment w:val="auto"/>
        <w:outlineLvl w:val="9"/>
        <w:rPr>
          <w:rFonts w:hint="default" w:ascii="Trebuchet MS" w:hAnsi="Trebuchet MS" w:cs="Trebuchet MS"/>
          <w:b w:val="0"/>
          <w:bCs w:val="0"/>
          <w:color w:val="auto"/>
          <w:sz w:val="24"/>
          <w:szCs w:val="24"/>
          <w:lang w:val="en-US"/>
        </w:rPr>
      </w:pPr>
      <w:r>
        <w:rPr>
          <w:rFonts w:hint="default" w:ascii="Trebuchet MS" w:hAnsi="Trebuchet MS" w:cs="Trebuchet MS"/>
          <w:b w:val="0"/>
          <w:bCs w:val="0"/>
          <w:color w:val="auto"/>
          <w:sz w:val="24"/>
          <w:szCs w:val="24"/>
          <w:lang w:val="es-ES"/>
        </w:rPr>
        <w:t>Stim</w:t>
      </w:r>
      <w:r>
        <w:rPr>
          <w:rFonts w:hint="default" w:ascii="Trebuchet MS" w:hAnsi="Trebuchet MS" w:cs="Trebuchet MS"/>
          <w:b w:val="0"/>
          <w:bCs w:val="0"/>
          <w:color w:val="auto"/>
          <w:sz w:val="24"/>
          <w:szCs w:val="24"/>
          <w:lang w:val="en-US"/>
        </w:rPr>
        <w:t>ate</w:t>
      </w:r>
      <w:r>
        <w:rPr>
          <w:rFonts w:hint="default" w:ascii="Trebuchet MS" w:hAnsi="Trebuchet MS" w:cs="Trebuchet MS"/>
          <w:b w:val="0"/>
          <w:bCs w:val="0"/>
          <w:color w:val="auto"/>
          <w:sz w:val="24"/>
          <w:szCs w:val="24"/>
          <w:lang w:val="ro-RO"/>
        </w:rPr>
        <w:t xml:space="preserve"> do</w:t>
      </w:r>
      <w:r>
        <w:rPr>
          <w:rFonts w:hint="default" w:ascii="Trebuchet MS" w:hAnsi="Trebuchet MS" w:cs="Trebuchet MS"/>
          <w:b w:val="0"/>
          <w:bCs w:val="0"/>
          <w:color w:val="auto"/>
          <w:sz w:val="24"/>
          <w:szCs w:val="24"/>
          <w:lang w:val="en-US"/>
        </w:rPr>
        <w:t>mn,</w:t>
      </w: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val="0"/>
          <w:bCs w:val="0"/>
          <w:color w:val="auto"/>
          <w:sz w:val="24"/>
          <w:szCs w:val="24"/>
          <w:lang w:val="en-US"/>
        </w:rPr>
      </w:pPr>
    </w:p>
    <w:p>
      <w:pPr>
        <w:keepNext w:val="0"/>
        <w:keepLines w:val="0"/>
        <w:pageBreakBefore w:val="0"/>
        <w:widowControl/>
        <w:kinsoku/>
        <w:wordWrap/>
        <w:overflowPunct w:val="0"/>
        <w:topLinePunct w:val="0"/>
        <w:autoSpaceDE/>
        <w:autoSpaceDN/>
        <w:bidi w:val="0"/>
        <w:adjustRightInd/>
        <w:snapToGrid/>
        <w:spacing w:before="0" w:beforeAutospacing="0" w:after="0" w:afterAutospacing="0" w:line="240" w:lineRule="auto"/>
        <w:ind w:left="0" w:right="0" w:rightChars="0" w:firstLine="700"/>
        <w:jc w:val="both"/>
        <w:textAlignment w:val="auto"/>
        <w:outlineLvl w:val="9"/>
        <w:rPr>
          <w:rFonts w:hint="default" w:ascii="Trebuchet MS" w:hAnsi="Trebuchet MS" w:cs="Trebuchet MS"/>
          <w:b w:val="0"/>
          <w:bCs w:val="0"/>
          <w:color w:val="auto"/>
          <w:sz w:val="24"/>
          <w:szCs w:val="24"/>
          <w:u w:val="none"/>
          <w:lang w:val="en-US"/>
        </w:rPr>
      </w:pPr>
      <w:r>
        <w:rPr>
          <w:rFonts w:hint="default" w:ascii="Trebuchet MS" w:hAnsi="Trebuchet MS" w:cs="Trebuchet MS"/>
          <w:b w:val="0"/>
          <w:bCs w:val="0"/>
          <w:color w:val="auto"/>
          <w:sz w:val="24"/>
          <w:szCs w:val="24"/>
          <w:u w:val="none"/>
          <w:lang w:val="en-US"/>
        </w:rPr>
        <w:t>Urmare adresei Dvs. nr. CJR-DGR 18641/06.09.2019, v</w:t>
      </w:r>
      <w:r>
        <w:rPr>
          <w:rFonts w:hint="default" w:ascii="Trebuchet MS" w:hAnsi="Trebuchet MS" w:cs="Trebuchet MS"/>
          <w:b w:val="0"/>
          <w:bCs w:val="0"/>
          <w:color w:val="auto"/>
          <w:sz w:val="24"/>
          <w:szCs w:val="24"/>
          <w:u w:val="none"/>
          <w:lang w:val="ro-RO"/>
        </w:rPr>
        <w:t>ă</w:t>
      </w:r>
      <w:r>
        <w:rPr>
          <w:rFonts w:hint="default" w:ascii="Trebuchet MS" w:hAnsi="Trebuchet MS" w:cs="Trebuchet MS"/>
          <w:b w:val="0"/>
          <w:bCs w:val="0"/>
          <w:color w:val="auto"/>
          <w:sz w:val="24"/>
          <w:szCs w:val="24"/>
          <w:u w:val="none"/>
          <w:lang w:val="en-US"/>
        </w:rPr>
        <w:t xml:space="preserve"> transmitem al</w:t>
      </w:r>
      <w:r>
        <w:rPr>
          <w:rFonts w:hint="default" w:ascii="Trebuchet MS" w:hAnsi="Trebuchet MS" w:cs="Trebuchet MS"/>
          <w:b w:val="0"/>
          <w:bCs w:val="0"/>
          <w:color w:val="auto"/>
          <w:sz w:val="24"/>
          <w:szCs w:val="24"/>
          <w:u w:val="none"/>
          <w:lang w:val="ro-RO"/>
        </w:rPr>
        <w:t>ă</w:t>
      </w:r>
      <w:r>
        <w:rPr>
          <w:rFonts w:hint="default" w:ascii="Trebuchet MS" w:hAnsi="Trebuchet MS" w:cs="Trebuchet MS"/>
          <w:b w:val="0"/>
          <w:bCs w:val="0"/>
          <w:color w:val="auto"/>
          <w:sz w:val="24"/>
          <w:szCs w:val="24"/>
          <w:u w:val="none"/>
          <w:lang w:val="en-US"/>
        </w:rPr>
        <w:t>turat modific</w:t>
      </w:r>
      <w:r>
        <w:rPr>
          <w:rFonts w:hint="default" w:ascii="Trebuchet MS" w:hAnsi="Trebuchet MS" w:cs="Trebuchet MS"/>
          <w:b w:val="0"/>
          <w:bCs w:val="0"/>
          <w:color w:val="auto"/>
          <w:sz w:val="24"/>
          <w:szCs w:val="24"/>
          <w:u w:val="none"/>
          <w:lang w:val="ro-RO"/>
        </w:rPr>
        <w:t>ă</w:t>
      </w:r>
      <w:r>
        <w:rPr>
          <w:rFonts w:hint="default" w:ascii="Trebuchet MS" w:hAnsi="Trebuchet MS" w:cs="Trebuchet MS"/>
          <w:b w:val="0"/>
          <w:bCs w:val="0"/>
          <w:color w:val="auto"/>
          <w:sz w:val="24"/>
          <w:szCs w:val="24"/>
          <w:u w:val="none"/>
          <w:lang w:val="en-US"/>
        </w:rPr>
        <w:t xml:space="preserve">ri legislative cu caracter general </w:t>
      </w:r>
      <w:r>
        <w:rPr>
          <w:rFonts w:hint="default" w:ascii="Trebuchet MS" w:hAnsi="Trebuchet MS" w:cs="Trebuchet MS"/>
          <w:b w:val="0"/>
          <w:bCs w:val="0"/>
          <w:color w:val="auto"/>
          <w:sz w:val="24"/>
          <w:szCs w:val="24"/>
          <w:u w:val="none"/>
          <w:lang w:val="ro-RO"/>
        </w:rPr>
        <w:t>ș</w:t>
      </w:r>
      <w:r>
        <w:rPr>
          <w:rFonts w:hint="default" w:ascii="Trebuchet MS" w:hAnsi="Trebuchet MS" w:cs="Trebuchet MS"/>
          <w:b w:val="0"/>
          <w:bCs w:val="0"/>
          <w:color w:val="auto"/>
          <w:sz w:val="24"/>
          <w:szCs w:val="24"/>
          <w:u w:val="none"/>
          <w:lang w:val="en-US"/>
        </w:rPr>
        <w:t>i specific, pe diferite tipuri de activit</w:t>
      </w:r>
      <w:r>
        <w:rPr>
          <w:rFonts w:hint="default" w:ascii="Trebuchet MS" w:hAnsi="Trebuchet MS" w:cs="Trebuchet MS"/>
          <w:b w:val="0"/>
          <w:bCs w:val="0"/>
          <w:color w:val="auto"/>
          <w:sz w:val="24"/>
          <w:szCs w:val="24"/>
          <w:u w:val="none"/>
          <w:lang w:val="ro-RO"/>
        </w:rPr>
        <w:t>ăț</w:t>
      </w:r>
      <w:r>
        <w:rPr>
          <w:rFonts w:hint="default" w:ascii="Trebuchet MS" w:hAnsi="Trebuchet MS" w:cs="Trebuchet MS"/>
          <w:b w:val="0"/>
          <w:bCs w:val="0"/>
          <w:color w:val="auto"/>
          <w:sz w:val="24"/>
          <w:szCs w:val="24"/>
          <w:u w:val="none"/>
          <w:lang w:val="en-US"/>
        </w:rPr>
        <w:t xml:space="preserve">i, publicate </w:t>
      </w:r>
      <w:r>
        <w:rPr>
          <w:rFonts w:hint="default" w:ascii="Trebuchet MS" w:hAnsi="Trebuchet MS" w:cs="Trebuchet MS"/>
          <w:b w:val="0"/>
          <w:bCs w:val="0"/>
          <w:color w:val="auto"/>
          <w:sz w:val="24"/>
          <w:szCs w:val="24"/>
          <w:u w:val="none"/>
          <w:lang w:val="ro-RO"/>
        </w:rPr>
        <w:t>î</w:t>
      </w:r>
      <w:r>
        <w:rPr>
          <w:rFonts w:hint="default" w:ascii="Trebuchet MS" w:hAnsi="Trebuchet MS" w:cs="Trebuchet MS"/>
          <w:b w:val="0"/>
          <w:bCs w:val="0"/>
          <w:color w:val="auto"/>
          <w:sz w:val="24"/>
          <w:szCs w:val="24"/>
          <w:u w:val="none"/>
          <w:lang w:val="en-US"/>
        </w:rPr>
        <w:t xml:space="preserve">n Monitorul Oficial, </w:t>
      </w:r>
      <w:r>
        <w:rPr>
          <w:rFonts w:hint="default" w:ascii="Trebuchet MS" w:hAnsi="Trebuchet MS" w:cs="Trebuchet MS"/>
          <w:b w:val="0"/>
          <w:bCs w:val="0"/>
          <w:color w:val="auto"/>
          <w:sz w:val="24"/>
          <w:szCs w:val="24"/>
          <w:u w:val="none"/>
          <w:lang w:val="ro-RO"/>
        </w:rPr>
        <w:t>î</w:t>
      </w:r>
      <w:r>
        <w:rPr>
          <w:rFonts w:hint="default" w:ascii="Trebuchet MS" w:hAnsi="Trebuchet MS" w:cs="Trebuchet MS"/>
          <w:b w:val="0"/>
          <w:bCs w:val="0"/>
          <w:color w:val="auto"/>
          <w:sz w:val="24"/>
          <w:szCs w:val="24"/>
          <w:u w:val="none"/>
          <w:lang w:val="en-US"/>
        </w:rPr>
        <w:t xml:space="preserve">n luna </w:t>
      </w:r>
      <w:r>
        <w:rPr>
          <w:rFonts w:hint="default" w:ascii="Trebuchet MS" w:hAnsi="Trebuchet MS" w:cs="Trebuchet MS"/>
          <w:b/>
          <w:bCs/>
          <w:color w:val="auto"/>
          <w:sz w:val="24"/>
          <w:szCs w:val="24"/>
          <w:u w:val="none"/>
          <w:lang w:val="en-US"/>
        </w:rPr>
        <w:t xml:space="preserve">decembrie </w:t>
      </w:r>
      <w:r>
        <w:rPr>
          <w:rFonts w:hint="default" w:ascii="Trebuchet MS" w:hAnsi="Trebuchet MS" w:cs="Trebuchet MS"/>
          <w:b w:val="0"/>
          <w:bCs w:val="0"/>
          <w:color w:val="auto"/>
          <w:sz w:val="24"/>
          <w:szCs w:val="24"/>
          <w:u w:val="none"/>
          <w:lang w:val="ro-RO"/>
        </w:rPr>
        <w:t>2024</w:t>
      </w:r>
      <w:r>
        <w:rPr>
          <w:rFonts w:hint="default" w:ascii="Trebuchet MS" w:hAnsi="Trebuchet MS" w:cs="Trebuchet MS"/>
          <w:b w:val="0"/>
          <w:bCs w:val="0"/>
          <w:color w:val="auto"/>
          <w:sz w:val="24"/>
          <w:szCs w:val="24"/>
          <w:u w:val="none"/>
          <w:lang w:val="en-US"/>
        </w:rPr>
        <w:t>:</w:t>
      </w:r>
    </w:p>
    <w:p>
      <w:pPr>
        <w:keepNext w:val="0"/>
        <w:keepLines w:val="0"/>
        <w:pageBreakBefore w:val="0"/>
        <w:widowControl/>
        <w:kinsoku/>
        <w:wordWrap/>
        <w:overflowPunct w:val="0"/>
        <w:topLinePunct w:val="0"/>
        <w:autoSpaceDE/>
        <w:autoSpaceDN/>
        <w:bidi w:val="0"/>
        <w:adjustRightInd/>
        <w:snapToGrid/>
        <w:spacing w:before="0" w:beforeAutospacing="0" w:after="0" w:afterAutospacing="0" w:line="240" w:lineRule="auto"/>
        <w:ind w:left="0" w:right="0" w:rightChars="0" w:firstLine="700"/>
        <w:jc w:val="both"/>
        <w:textAlignment w:val="auto"/>
        <w:outlineLvl w:val="9"/>
        <w:rPr>
          <w:rFonts w:hint="default" w:ascii="Trebuchet MS" w:hAnsi="Trebuchet MS" w:cs="Trebuchet MS"/>
          <w:b w:val="0"/>
          <w:bCs w:val="0"/>
          <w:color w:val="auto"/>
          <w:sz w:val="24"/>
          <w:szCs w:val="24"/>
          <w:u w:val="none"/>
          <w:lang w:val="en-US"/>
        </w:rPr>
      </w:pP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b/>
          <w:bCs/>
          <w:i w:val="0"/>
          <w:iCs w:val="0"/>
          <w:caps w:val="0"/>
          <w:color w:val="auto"/>
          <w:spacing w:val="0"/>
          <w:sz w:val="24"/>
          <w:szCs w:val="24"/>
          <w:lang w:val="ro"/>
        </w:rPr>
        <w:t> </w:t>
      </w:r>
      <w:r>
        <w:rPr>
          <w:rFonts w:ascii="Trebuchet MS" w:hAnsi="Trebuchet MS" w:cs="Trebuchet MS" w:eastAsiaTheme="minorHAnsi"/>
          <w:b/>
          <w:bCs/>
          <w:i w:val="0"/>
          <w:iCs w:val="0"/>
          <w:caps w:val="0"/>
          <w:color w:val="auto"/>
          <w:spacing w:val="0"/>
          <w:kern w:val="0"/>
          <w:sz w:val="24"/>
          <w:szCs w:val="24"/>
          <w:lang w:val="en-US" w:eastAsia="zh-CN" w:bidi="ar"/>
        </w:rPr>
        <w:t>1.</w:t>
      </w:r>
      <w:r>
        <w:rPr>
          <w:rFonts w:hint="default" w:ascii="Trebuchet MS" w:hAnsi="Trebuchet MS" w:cs="Trebuchet MS" w:eastAsiaTheme="minorHAnsi"/>
          <w:b/>
          <w:bCs/>
          <w:i w:val="0"/>
          <w:iCs w:val="0"/>
          <w:caps w:val="0"/>
          <w:color w:val="auto"/>
          <w:spacing w:val="0"/>
          <w:kern w:val="0"/>
          <w:sz w:val="24"/>
          <w:szCs w:val="24"/>
          <w:lang w:val="en-US" w:eastAsia="zh-CN" w:bidi="ar"/>
        </w:rPr>
        <w:t> </w: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begin"/>
      </w:r>
      <w:r>
        <w:rPr>
          <w:rFonts w:hint="default" w:ascii="Times New Roman" w:hAnsi="Times New Roman" w:cs="Times New Roman" w:eastAsiaTheme="minorHAnsi"/>
          <w:i w:val="0"/>
          <w:iCs w:val="0"/>
          <w:caps w:val="0"/>
          <w:color w:val="auto"/>
          <w:spacing w:val="0"/>
          <w:kern w:val="0"/>
          <w:sz w:val="20"/>
          <w:szCs w:val="20"/>
          <w:lang w:val="en-US" w:eastAsia="zh-CN" w:bidi="ar"/>
        </w:rPr>
        <w:instrText xml:space="preserve"> HYPERLINK "file:///E:/ASISTENTA%20CONTRIBUABILI%202025/Lucrari%20Dana%202025/MO/Buletinul%20informativ%20fiscal%2002.12.2024%20-%2006.12.2024.html" \l "ordonata137" </w:instrTex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separate"/>
      </w:r>
      <w:r>
        <w:rPr>
          <w:rStyle w:val="13"/>
          <w:rFonts w:hint="default" w:ascii="Trebuchet MS" w:hAnsi="Trebuchet MS" w:cs="Trebuchet MS"/>
          <w:b/>
          <w:bCs/>
          <w:i w:val="0"/>
          <w:iCs w:val="0"/>
          <w:caps w:val="0"/>
          <w:color w:val="auto"/>
          <w:spacing w:val="0"/>
          <w:sz w:val="24"/>
          <w:szCs w:val="24"/>
        </w:rPr>
        <w:t>Ordonanță de urgență a Guvernului nr.137/2024</w: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end"/>
      </w:r>
      <w:r>
        <w:rPr>
          <w:rFonts w:hint="default" w:ascii="Trebuchet MS" w:hAnsi="Trebuchet MS" w:cs="Trebuchet MS" w:eastAsiaTheme="minorHAnsi"/>
          <w:b/>
          <w:bCs/>
          <w:i w:val="0"/>
          <w:iCs w:val="0"/>
          <w:caps w:val="0"/>
          <w:color w:val="auto"/>
          <w:spacing w:val="0"/>
          <w:kern w:val="0"/>
          <w:sz w:val="24"/>
          <w:szCs w:val="24"/>
          <w:lang w:val="en-US" w:eastAsia="zh-CN" w:bidi="ar"/>
        </w:rPr>
        <w:t> pentru modificarea și completarea Legii nr. 162/2017 privind auditul statutar al situațiilor financiare anuale și al situațiilor financiare anuale consolidate și de modificare a unor acte normative, a Ordonanței de urgență a Guvernului nr. 75/1999 privind activitatea de audit financiar, precum și modificarea și completarea unor acte normative (Monitorul Oficial nr. 1215 din 3 decembrie 2024).</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bCs/>
          <w:i w:val="0"/>
          <w:iCs w:val="0"/>
          <w:caps w:val="0"/>
          <w:color w:val="auto"/>
          <w:spacing w:val="0"/>
          <w:kern w:val="0"/>
          <w:sz w:val="24"/>
          <w:szCs w:val="24"/>
          <w:lang w:val="en-US" w:eastAsia="zh-CN" w:bidi="ar"/>
        </w:rPr>
        <w:t>2.</w: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begin"/>
      </w:r>
      <w:r>
        <w:rPr>
          <w:rFonts w:hint="default" w:ascii="Times New Roman" w:hAnsi="Times New Roman" w:cs="Times New Roman" w:eastAsiaTheme="minorHAnsi"/>
          <w:i w:val="0"/>
          <w:iCs w:val="0"/>
          <w:caps w:val="0"/>
          <w:color w:val="auto"/>
          <w:spacing w:val="0"/>
          <w:kern w:val="0"/>
          <w:sz w:val="20"/>
          <w:szCs w:val="20"/>
          <w:lang w:val="en-US" w:eastAsia="zh-CN" w:bidi="ar"/>
        </w:rPr>
        <w:instrText xml:space="preserve"> HYPERLINK "file:///E:/ASISTENTA%20CONTRIBUABILI%202025/Lucrari%20Dana%202025/MO/Buletinul%20informativ%20fiscal%2002.12.2024%20-%2006.12.2024.html" \l "decizie57" </w:instrTex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separate"/>
      </w:r>
      <w:r>
        <w:rPr>
          <w:rStyle w:val="13"/>
          <w:rFonts w:hint="default" w:ascii="Trebuchet MS" w:hAnsi="Trebuchet MS" w:cs="Trebuchet MS"/>
          <w:b/>
          <w:bCs/>
          <w:i w:val="0"/>
          <w:iCs w:val="0"/>
          <w:caps w:val="0"/>
          <w:color w:val="auto"/>
          <w:spacing w:val="0"/>
          <w:sz w:val="24"/>
          <w:szCs w:val="24"/>
        </w:rPr>
        <w:t> Decizia Înaltei Curți de Casație și Justiție nr. 57 din 21 octombrie 2024 </w: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end"/>
      </w:r>
      <w:r>
        <w:rPr>
          <w:rFonts w:hint="default" w:ascii="Trebuchet MS" w:hAnsi="Trebuchet MS" w:cs="Trebuchet MS" w:eastAsiaTheme="minorHAnsi"/>
          <w:b/>
          <w:bCs/>
          <w:i w:val="0"/>
          <w:iCs w:val="0"/>
          <w:caps w:val="0"/>
          <w:color w:val="auto"/>
          <w:spacing w:val="0"/>
          <w:kern w:val="0"/>
          <w:sz w:val="24"/>
          <w:szCs w:val="24"/>
          <w:lang w:val="en-US" w:eastAsia="zh-CN" w:bidi="ar"/>
        </w:rPr>
        <w:t>(Completul pentru dezlegarea unor chestiuni de drept) referitoare la interpretarea prevederilor </w: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begin"/>
      </w:r>
      <w:r>
        <w:rPr>
          <w:rFonts w:hint="default" w:ascii="Times New Roman" w:hAnsi="Times New Roman" w:cs="Times New Roman" w:eastAsiaTheme="minorHAnsi"/>
          <w:i w:val="0"/>
          <w:iCs w:val="0"/>
          <w:caps w:val="0"/>
          <w:color w:val="auto"/>
          <w:spacing w:val="0"/>
          <w:kern w:val="0"/>
          <w:sz w:val="20"/>
          <w:szCs w:val="20"/>
          <w:lang w:val="en-US" w:eastAsia="zh-CN" w:bidi="ar"/>
        </w:rPr>
        <w:instrText xml:space="preserve"> HYPERLINK "https://legislatie.just.ro/Public/DetaliiDocumentAfis/290747" </w:instrTex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separate"/>
      </w:r>
      <w:r>
        <w:rPr>
          <w:rStyle w:val="13"/>
          <w:rFonts w:hint="default" w:ascii="Trebuchet MS" w:hAnsi="Trebuchet MS" w:cs="Trebuchet MS"/>
          <w:b/>
          <w:bCs/>
          <w:i w:val="0"/>
          <w:iCs w:val="0"/>
          <w:caps w:val="0"/>
          <w:color w:val="auto"/>
          <w:spacing w:val="0"/>
          <w:sz w:val="24"/>
          <w:szCs w:val="24"/>
          <w:shd w:val="clear" w:fill="FFFFFF"/>
        </w:rPr>
        <w:t>art. 266 alin. (4^1) din Legea nr. 207/2015 privind Codul de procedură fiscală</w: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end"/>
      </w:r>
      <w:r>
        <w:rPr>
          <w:rFonts w:hint="default" w:ascii="Trebuchet MS" w:hAnsi="Trebuchet MS" w:cs="Trebuchet MS" w:eastAsiaTheme="minorHAnsi"/>
          <w:b/>
          <w:bCs/>
          <w:i w:val="0"/>
          <w:iCs w:val="0"/>
          <w:caps w:val="0"/>
          <w:color w:val="auto"/>
          <w:spacing w:val="0"/>
          <w:kern w:val="0"/>
          <w:sz w:val="24"/>
          <w:szCs w:val="24"/>
          <w:lang w:val="en-US" w:eastAsia="zh-CN" w:bidi="ar"/>
        </w:rPr>
        <w:t>, coroborate cu prevederile </w: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begin"/>
      </w:r>
      <w:r>
        <w:rPr>
          <w:rFonts w:hint="default" w:ascii="Times New Roman" w:hAnsi="Times New Roman" w:cs="Times New Roman" w:eastAsiaTheme="minorHAnsi"/>
          <w:i w:val="0"/>
          <w:iCs w:val="0"/>
          <w:caps w:val="0"/>
          <w:color w:val="auto"/>
          <w:spacing w:val="0"/>
          <w:kern w:val="0"/>
          <w:sz w:val="20"/>
          <w:szCs w:val="20"/>
          <w:lang w:val="en-US" w:eastAsia="zh-CN" w:bidi="ar"/>
        </w:rPr>
        <w:instrText xml:space="preserve"> HYPERLINK "https://legislatie.just.ro/Public/DetaliiDocumentAfis/290747" </w:instrTex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separate"/>
      </w:r>
      <w:r>
        <w:rPr>
          <w:rStyle w:val="13"/>
          <w:rFonts w:hint="default" w:ascii="Trebuchet MS" w:hAnsi="Trebuchet MS" w:cs="Trebuchet MS"/>
          <w:b/>
          <w:bCs/>
          <w:i w:val="0"/>
          <w:iCs w:val="0"/>
          <w:caps w:val="0"/>
          <w:color w:val="auto"/>
          <w:spacing w:val="0"/>
          <w:sz w:val="24"/>
          <w:szCs w:val="24"/>
          <w:shd w:val="clear" w:fill="FFFFFF"/>
        </w:rPr>
        <w:t>art. 23 alin. (3)</w: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end"/>
      </w:r>
      <w:r>
        <w:rPr>
          <w:rFonts w:hint="default" w:ascii="Trebuchet MS" w:hAnsi="Trebuchet MS" w:cs="Trebuchet MS" w:eastAsiaTheme="minorHAnsi"/>
          <w:b/>
          <w:bCs/>
          <w:i w:val="0"/>
          <w:iCs w:val="0"/>
          <w:caps w:val="0"/>
          <w:color w:val="auto"/>
          <w:spacing w:val="0"/>
          <w:kern w:val="0"/>
          <w:sz w:val="24"/>
          <w:szCs w:val="24"/>
          <w:lang w:val="en-US" w:eastAsia="zh-CN" w:bidi="ar"/>
        </w:rPr>
        <w:t> și </w: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begin"/>
      </w:r>
      <w:r>
        <w:rPr>
          <w:rFonts w:hint="default" w:ascii="Times New Roman" w:hAnsi="Times New Roman" w:cs="Times New Roman" w:eastAsiaTheme="minorHAnsi"/>
          <w:i w:val="0"/>
          <w:iCs w:val="0"/>
          <w:caps w:val="0"/>
          <w:color w:val="auto"/>
          <w:spacing w:val="0"/>
          <w:kern w:val="0"/>
          <w:sz w:val="20"/>
          <w:szCs w:val="20"/>
          <w:lang w:val="en-US" w:eastAsia="zh-CN" w:bidi="ar"/>
        </w:rPr>
        <w:instrText xml:space="preserve"> HYPERLINK "https://legislatie.just.ro/Public/DetaliiDocumentAfis/290747" </w:instrTex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separate"/>
      </w:r>
      <w:r>
        <w:rPr>
          <w:rStyle w:val="13"/>
          <w:rFonts w:hint="default" w:ascii="Trebuchet MS" w:hAnsi="Trebuchet MS" w:cs="Trebuchet MS"/>
          <w:b/>
          <w:bCs/>
          <w:i w:val="0"/>
          <w:iCs w:val="0"/>
          <w:caps w:val="0"/>
          <w:color w:val="auto"/>
          <w:spacing w:val="0"/>
          <w:sz w:val="24"/>
          <w:szCs w:val="24"/>
          <w:shd w:val="clear" w:fill="FFFFFF"/>
        </w:rPr>
        <w:t>(4) din Codul de procedură fiscală</w: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end"/>
      </w:r>
      <w:r>
        <w:rPr>
          <w:rFonts w:hint="default" w:ascii="Trebuchet MS" w:hAnsi="Trebuchet MS" w:cs="Trebuchet MS" w:eastAsiaTheme="minorHAnsi"/>
          <w:b/>
          <w:bCs/>
          <w:i w:val="0"/>
          <w:iCs w:val="0"/>
          <w:caps w:val="0"/>
          <w:color w:val="auto"/>
          <w:spacing w:val="0"/>
          <w:kern w:val="0"/>
          <w:sz w:val="24"/>
          <w:szCs w:val="24"/>
          <w:lang w:val="en-US" w:eastAsia="zh-CN" w:bidi="ar"/>
        </w:rPr>
        <w:t>  </w:t>
      </w:r>
      <w:r>
        <w:rPr>
          <w:rFonts w:hint="default" w:ascii="Trebuchet MS" w:hAnsi="Trebuchet MS" w:cs="Trebuchet MS" w:eastAsiaTheme="minorHAnsi"/>
          <w:b/>
          <w:bCs/>
          <w:i w:val="0"/>
          <w:iCs w:val="0"/>
          <w:caps w:val="0"/>
          <w:color w:val="auto"/>
          <w:spacing w:val="0"/>
          <w:kern w:val="0"/>
          <w:sz w:val="24"/>
          <w:szCs w:val="24"/>
          <w:lang w:val="en-US" w:eastAsia="zh-CN" w:bidi="ar"/>
        </w:rPr>
        <w:t>(Monitorul Oficial nr. 1220 din 4 decembrie 2024).</w:t>
      </w:r>
    </w:p>
    <w:p>
      <w:pPr>
        <w:keepNext w:val="0"/>
        <w:keepLines w:val="0"/>
        <w:widowControl/>
        <w:suppressLineNumbers w:val="0"/>
        <w:spacing w:before="0" w:beforeAutospacing="0" w:after="0" w:afterAutospacing="0" w:line="210" w:lineRule="atLeast"/>
        <w:ind w:left="80" w:right="0" w:firstLine="0"/>
        <w:jc w:val="both"/>
        <w:rPr>
          <w:rFonts w:hint="default" w:ascii="Times New Roman" w:hAnsi="Times New Roman" w:cs="Times New Roman"/>
          <w:i w:val="0"/>
          <w:iCs w:val="0"/>
          <w:caps w:val="0"/>
          <w:color w:val="auto"/>
          <w:spacing w:val="0"/>
          <w:sz w:val="20"/>
          <w:szCs w:val="20"/>
        </w:rPr>
      </w:pPr>
      <w:r>
        <w:rPr>
          <w:rFonts w:ascii="Trebuchet MS" w:hAnsi="Trebuchet MS" w:cs="Trebuchet MS" w:eastAsiaTheme="minorHAnsi"/>
          <w:b/>
          <w:bCs/>
          <w:i w:val="0"/>
          <w:iCs w:val="0"/>
          <w:caps w:val="0"/>
          <w:color w:val="auto"/>
          <w:spacing w:val="0"/>
          <w:kern w:val="0"/>
          <w:sz w:val="24"/>
          <w:szCs w:val="24"/>
          <w:lang w:val="en-US" w:eastAsia="zh-CN" w:bidi="ar"/>
        </w:rPr>
        <w:br w:type="textWrapping"/>
      </w:r>
      <w:r>
        <w:rPr>
          <w:rFonts w:ascii="Trebuchet MS" w:hAnsi="Trebuchet MS" w:cs="Trebuchet MS" w:eastAsiaTheme="minorHAnsi"/>
          <w:b/>
          <w:bCs/>
          <w:i w:val="0"/>
          <w:iCs w:val="0"/>
          <w:caps w:val="0"/>
          <w:color w:val="auto"/>
          <w:spacing w:val="0"/>
          <w:kern w:val="0"/>
          <w:sz w:val="24"/>
          <w:szCs w:val="24"/>
          <w:lang w:val="en-US" w:eastAsia="zh-CN" w:bidi="ar"/>
        </w:rPr>
        <w:t>3.</w:t>
      </w:r>
      <w:r>
        <w:rPr>
          <w:rFonts w:hint="default" w:ascii="Trebuchet MS" w:hAnsi="Trebuchet MS" w:cs="Trebuchet MS" w:eastAsiaTheme="minorHAnsi"/>
          <w:b/>
          <w:bCs/>
          <w:i w:val="0"/>
          <w:iCs w:val="0"/>
          <w:caps w:val="0"/>
          <w:color w:val="auto"/>
          <w:spacing w:val="0"/>
          <w:kern w:val="0"/>
          <w:sz w:val="24"/>
          <w:szCs w:val="24"/>
          <w:lang w:val="en-US" w:eastAsia="zh-CN" w:bidi="ar"/>
        </w:rPr>
        <w:t> </w: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begin"/>
      </w:r>
      <w:r>
        <w:rPr>
          <w:rFonts w:hint="default" w:ascii="Times New Roman" w:hAnsi="Times New Roman" w:cs="Times New Roman" w:eastAsiaTheme="minorHAnsi"/>
          <w:i w:val="0"/>
          <w:iCs w:val="0"/>
          <w:caps w:val="0"/>
          <w:color w:val="auto"/>
          <w:spacing w:val="0"/>
          <w:kern w:val="0"/>
          <w:sz w:val="20"/>
          <w:szCs w:val="20"/>
          <w:lang w:val="en-US" w:eastAsia="zh-CN" w:bidi="ar"/>
        </w:rPr>
        <w:instrText xml:space="preserve"> HYPERLINK "file:///E:/ASISTENTA%20CONTRIBUABILI%202025/Lucrari%20Dana%202025/MO/Buletinul%20informativ%20fiscal%2002.12.2024%20-%2006.12.2024.html" \l "ordonanta138" </w:instrTex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separate"/>
      </w:r>
      <w:r>
        <w:rPr>
          <w:rStyle w:val="13"/>
          <w:rFonts w:hint="default" w:ascii="Trebuchet MS" w:hAnsi="Trebuchet MS" w:cs="Trebuchet MS"/>
          <w:b/>
          <w:bCs/>
          <w:i w:val="0"/>
          <w:iCs w:val="0"/>
          <w:caps w:val="0"/>
          <w:color w:val="auto"/>
          <w:spacing w:val="0"/>
          <w:sz w:val="24"/>
          <w:szCs w:val="24"/>
        </w:rPr>
        <w:t>Ordonanța de urgență a Guvernului nr.138/2024</w: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end"/>
      </w:r>
      <w:r>
        <w:rPr>
          <w:rFonts w:hint="default" w:ascii="Trebuchet MS" w:hAnsi="Trebuchet MS" w:cs="Trebuchet MS" w:eastAsiaTheme="minorHAnsi"/>
          <w:b/>
          <w:bCs/>
          <w:i w:val="0"/>
          <w:iCs w:val="0"/>
          <w:caps w:val="0"/>
          <w:color w:val="auto"/>
          <w:spacing w:val="0"/>
          <w:kern w:val="0"/>
          <w:sz w:val="24"/>
          <w:szCs w:val="24"/>
          <w:lang w:val="en-US" w:eastAsia="zh-CN" w:bidi="ar"/>
        </w:rPr>
        <w:t> privind modificarea și completarea unor acte normative în domeniul fiscal-bugetar, precum și pentru reglementarea altor măsuri (Monitorul Oficial nr. 1222 din 5 decembrie 2024).</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bCs/>
          <w:i w:val="0"/>
          <w:iCs w:val="0"/>
          <w:caps w:val="0"/>
          <w:color w:val="auto"/>
          <w:spacing w:val="0"/>
          <w:kern w:val="0"/>
          <w:sz w:val="24"/>
          <w:szCs w:val="24"/>
          <w:lang w:val="en-US" w:eastAsia="zh-CN" w:bidi="ar"/>
        </w:rPr>
        <w:t>Modifică și completează următoarele acte normative:</w:t>
      </w:r>
    </w:p>
    <w:p>
      <w:pPr>
        <w:keepNext w:val="0"/>
        <w:keepLines w:val="0"/>
        <w:widowControl/>
        <w:suppressLineNumbers w:val="0"/>
        <w:spacing w:before="0" w:beforeAutospacing="0" w:after="0" w:afterAutospacing="0" w:line="210" w:lineRule="atLeast"/>
        <w:ind w:left="0" w:right="0" w:firstLine="0"/>
        <w:jc w:val="left"/>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bCs/>
          <w:i w:val="0"/>
          <w:iCs w:val="0"/>
          <w:caps w:val="0"/>
          <w:color w:val="auto"/>
          <w:spacing w:val="0"/>
          <w:kern w:val="0"/>
          <w:sz w:val="24"/>
          <w:szCs w:val="24"/>
          <w:lang w:val="en-US" w:eastAsia="zh-CN" w:bidi="ar"/>
        </w:rPr>
        <w:t>I.</w:t>
      </w:r>
      <w:r>
        <w:rPr>
          <w:rFonts w:hint="default" w:ascii="Trebuchet MS" w:hAnsi="Trebuchet MS" w:cs="Trebuchet MS" w:eastAsiaTheme="minorHAnsi"/>
          <w:i w:val="0"/>
          <w:iCs w:val="0"/>
          <w:caps w:val="0"/>
          <w:color w:val="auto"/>
          <w:spacing w:val="0"/>
          <w:kern w:val="0"/>
          <w:sz w:val="24"/>
          <w:szCs w:val="24"/>
          <w:lang w:val="en-US" w:eastAsia="zh-CN" w:bidi="ar"/>
        </w:rPr>
        <w:t> </w: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begin"/>
      </w:r>
      <w:r>
        <w:rPr>
          <w:rFonts w:hint="default" w:ascii="Times New Roman" w:hAnsi="Times New Roman" w:cs="Times New Roman" w:eastAsiaTheme="minorHAnsi"/>
          <w:i w:val="0"/>
          <w:iCs w:val="0"/>
          <w:caps w:val="0"/>
          <w:color w:val="auto"/>
          <w:spacing w:val="0"/>
          <w:kern w:val="0"/>
          <w:sz w:val="20"/>
          <w:szCs w:val="20"/>
          <w:lang w:val="en-US" w:eastAsia="zh-CN" w:bidi="ar"/>
        </w:rPr>
        <w:instrText xml:space="preserve"> HYPERLINK "https://legislatie.just.ro/Public/DetaliiDocumentAfis/284216" </w:instrTex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separate"/>
      </w:r>
      <w:r>
        <w:rPr>
          <w:rStyle w:val="13"/>
          <w:rFonts w:hint="default" w:ascii="Trebuchet MS" w:hAnsi="Trebuchet MS" w:cs="Trebuchet MS"/>
          <w:b/>
          <w:bCs/>
          <w:i w:val="0"/>
          <w:iCs w:val="0"/>
          <w:caps w:val="0"/>
          <w:color w:val="auto"/>
          <w:spacing w:val="0"/>
          <w:sz w:val="24"/>
          <w:szCs w:val="24"/>
        </w:rPr>
        <w:t>Ordonanța de urgență a Guvernului nr. 120/2021</w: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end"/>
      </w:r>
      <w:r>
        <w:rPr>
          <w:rFonts w:hint="default" w:ascii="Trebuchet MS" w:hAnsi="Trebuchet MS" w:cs="Trebuchet MS" w:eastAsiaTheme="minorHAnsi"/>
          <w:b/>
          <w:bCs/>
          <w:i w:val="0"/>
          <w:iCs w:val="0"/>
          <w:caps w:val="0"/>
          <w:color w:val="auto"/>
          <w:spacing w:val="0"/>
          <w:kern w:val="0"/>
          <w:sz w:val="24"/>
          <w:szCs w:val="24"/>
          <w:shd w:val="clear" w:fill="FFFFFF"/>
          <w:lang w:val="en-US" w:eastAsia="zh-CN" w:bidi="ar"/>
        </w:rPr>
        <w:t> </w:t>
      </w:r>
      <w:r>
        <w:rPr>
          <w:rFonts w:hint="default" w:ascii="Trebuchet MS" w:hAnsi="Trebuchet MS" w:cs="Trebuchet MS" w:eastAsiaTheme="minorHAnsi"/>
          <w:i w:val="0"/>
          <w:iCs w:val="0"/>
          <w:caps w:val="0"/>
          <w:color w:val="auto"/>
          <w:spacing w:val="0"/>
          <w:kern w:val="0"/>
          <w:sz w:val="24"/>
          <w:szCs w:val="24"/>
          <w:lang w:val="en-US" w:eastAsia="zh-CN" w:bidi="ar"/>
        </w:rPr>
        <w:t>privind administrarea, funcționarea și implementarea sistemului național privind factura electronică RO e-Factura și factura electronică în România, precum și pentru completarea </w: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begin"/>
      </w:r>
      <w:r>
        <w:rPr>
          <w:rFonts w:hint="default" w:ascii="Times New Roman" w:hAnsi="Times New Roman" w:cs="Times New Roman" w:eastAsiaTheme="minorHAnsi"/>
          <w:i w:val="0"/>
          <w:iCs w:val="0"/>
          <w:caps w:val="0"/>
          <w:color w:val="auto"/>
          <w:spacing w:val="0"/>
          <w:kern w:val="0"/>
          <w:sz w:val="20"/>
          <w:szCs w:val="20"/>
          <w:lang w:val="en-US" w:eastAsia="zh-CN" w:bidi="ar"/>
        </w:rPr>
        <w:instrText xml:space="preserve"> HYPERLINK "https://legislatie.just.ro/Public/DetaliiDocumentAfis/267730" </w:instrTex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separate"/>
      </w:r>
      <w:r>
        <w:rPr>
          <w:rStyle w:val="13"/>
          <w:rFonts w:hint="default" w:ascii="Trebuchet MS" w:hAnsi="Trebuchet MS" w:cs="Trebuchet MS"/>
          <w:i w:val="0"/>
          <w:iCs w:val="0"/>
          <w:caps w:val="0"/>
          <w:color w:val="auto"/>
          <w:spacing w:val="0"/>
          <w:sz w:val="24"/>
          <w:szCs w:val="24"/>
          <w:shd w:val="clear" w:fill="FFFFFF"/>
        </w:rPr>
        <w:t>Ordonanței Guvernului nr. 78/2000</w: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end"/>
      </w:r>
      <w:r>
        <w:rPr>
          <w:rFonts w:hint="default" w:ascii="Trebuchet MS" w:hAnsi="Trebuchet MS" w:cs="Trebuchet MS" w:eastAsiaTheme="minorHAnsi"/>
          <w:i w:val="0"/>
          <w:iCs w:val="0"/>
          <w:caps w:val="0"/>
          <w:color w:val="auto"/>
          <w:spacing w:val="0"/>
          <w:kern w:val="0"/>
          <w:sz w:val="24"/>
          <w:szCs w:val="24"/>
          <w:shd w:val="clear" w:fill="FFFFFF"/>
          <w:lang w:val="en-US" w:eastAsia="zh-CN" w:bidi="ar"/>
        </w:rPr>
        <w:t> </w:t>
      </w:r>
      <w:r>
        <w:rPr>
          <w:rFonts w:hint="default" w:ascii="Trebuchet MS" w:hAnsi="Trebuchet MS" w:cs="Trebuchet MS" w:eastAsiaTheme="minorHAnsi"/>
          <w:i w:val="0"/>
          <w:iCs w:val="0"/>
          <w:caps w:val="0"/>
          <w:color w:val="auto"/>
          <w:spacing w:val="0"/>
          <w:kern w:val="0"/>
          <w:sz w:val="24"/>
          <w:szCs w:val="24"/>
          <w:lang w:val="en-US" w:eastAsia="zh-CN" w:bidi="ar"/>
        </w:rPr>
        <w:t>privind omologarea, eliberarea cărții de identitate a vehiculului și certificarea autenticității vehiculelor rutiere în vederea introducerii pe piață, punerii la dispoziție pe piață, înmatriculării sau înregistrării în România, precum și supravegherea pieței pentru acestea, publicată în Monitorul Oficial al României, Partea I, nr. 960 din 7 octombrie 2021, aprobată cu modificări și completări prin </w: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begin"/>
      </w:r>
      <w:r>
        <w:rPr>
          <w:rFonts w:hint="default" w:ascii="Times New Roman" w:hAnsi="Times New Roman" w:cs="Times New Roman" w:eastAsiaTheme="minorHAnsi"/>
          <w:i w:val="0"/>
          <w:iCs w:val="0"/>
          <w:caps w:val="0"/>
          <w:color w:val="auto"/>
          <w:spacing w:val="0"/>
          <w:kern w:val="0"/>
          <w:sz w:val="20"/>
          <w:szCs w:val="20"/>
          <w:lang w:val="en-US" w:eastAsia="zh-CN" w:bidi="ar"/>
        </w:rPr>
        <w:instrText xml:space="preserve"> HYPERLINK "https://legislatie.just.ro/Public/DetaliiDocumentAfis/269166" </w:instrTex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separate"/>
      </w:r>
      <w:r>
        <w:rPr>
          <w:rStyle w:val="13"/>
          <w:rFonts w:hint="default" w:ascii="Trebuchet MS" w:hAnsi="Trebuchet MS" w:cs="Trebuchet MS"/>
          <w:i w:val="0"/>
          <w:iCs w:val="0"/>
          <w:caps w:val="0"/>
          <w:color w:val="auto"/>
          <w:spacing w:val="0"/>
          <w:sz w:val="24"/>
          <w:szCs w:val="24"/>
          <w:shd w:val="clear" w:fill="FFFFFF"/>
        </w:rPr>
        <w:t>Legea nr. 139/2022</w: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end"/>
      </w:r>
      <w:r>
        <w:rPr>
          <w:rFonts w:hint="default" w:ascii="Trebuchet MS" w:hAnsi="Trebuchet MS" w:cs="Trebuchet MS" w:eastAsiaTheme="minorHAnsi"/>
          <w:i w:val="0"/>
          <w:iCs w:val="0"/>
          <w:caps w:val="0"/>
          <w:color w:val="auto"/>
          <w:spacing w:val="0"/>
          <w:kern w:val="0"/>
          <w:sz w:val="24"/>
          <w:szCs w:val="24"/>
          <w:lang w:val="en-US" w:eastAsia="zh-CN" w:bidi="ar"/>
        </w:rPr>
        <w:t>, cu modificările și completările ulterioare, după cum urmează:</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bCs/>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bCs/>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720" w:right="0" w:hanging="360"/>
        <w:jc w:val="both"/>
        <w:rPr>
          <w:rFonts w:hint="default" w:ascii="Times New Roman" w:hAnsi="Times New Roman" w:cs="Times New Roman"/>
          <w:i w:val="0"/>
          <w:iCs w:val="0"/>
          <w:caps w:val="0"/>
          <w:color w:val="auto"/>
          <w:spacing w:val="0"/>
          <w:sz w:val="20"/>
          <w:szCs w:val="20"/>
        </w:rPr>
      </w:pPr>
      <w:r>
        <w:rPr>
          <w:rFonts w:ascii="Wingdings" w:hAnsi="Wingdings" w:cs="Wingdings" w:eastAsiaTheme="minorHAnsi"/>
          <w:i w:val="0"/>
          <w:iCs w:val="0"/>
          <w:caps w:val="0"/>
          <w:color w:val="auto"/>
          <w:spacing w:val="0"/>
          <w:kern w:val="0"/>
          <w:sz w:val="24"/>
          <w:szCs w:val="24"/>
          <w:lang w:val="en-US" w:eastAsia="zh-CN" w:bidi="ar"/>
        </w:rPr>
        <w:t>Ø</w:t>
      </w:r>
      <w:r>
        <w:rPr>
          <w:rFonts w:hint="default" w:ascii="Wingdings" w:hAnsi="Wingdings" w:cs="Wingdings" w:eastAsiaTheme="minorHAnsi"/>
          <w:i w:val="0"/>
          <w:iCs w:val="0"/>
          <w:caps w:val="0"/>
          <w:color w:val="auto"/>
          <w:spacing w:val="0"/>
          <w:kern w:val="0"/>
          <w:sz w:val="24"/>
          <w:szCs w:val="24"/>
          <w:lang w:val="en-US" w:eastAsia="zh-CN" w:bidi="ar"/>
        </w:rPr>
        <w:t> </w:t>
      </w:r>
      <w:r>
        <w:rPr>
          <w:rFonts w:hint="default" w:ascii="Trebuchet MS" w:hAnsi="Trebuchet MS" w:cs="Trebuchet MS" w:eastAsiaTheme="minorHAnsi"/>
          <w:i w:val="0"/>
          <w:iCs w:val="0"/>
          <w:caps w:val="0"/>
          <w:color w:val="auto"/>
          <w:spacing w:val="0"/>
          <w:kern w:val="0"/>
          <w:sz w:val="24"/>
          <w:szCs w:val="24"/>
          <w:lang w:val="en-US" w:eastAsia="zh-CN" w:bidi="ar"/>
        </w:rPr>
        <w:t>prevede că în facturile emise pentru operațiunile realizate în baza unor contracte de achiziții publice, de achiziții sectoriale, de concesiune de lucrări și de concesiune de servicii, precum și, după caz, contracte de achiziții publice în domeniile apărării și securității se înscriu, în mod obligatoriu, codurile CPV corespunzătoare prevăzute în nomenclatorul de referință în domeniul achizițiilor publice, adoptat prin Regulamentul (CE) nr. 2.195/2002 al Parlamentului European și al Consiliului din 5 noiembrie 2002 privind Vocabularul comun privind achizițiile publice (CPV);</w:t>
      </w:r>
    </w:p>
    <w:p>
      <w:pPr>
        <w:keepNext w:val="0"/>
        <w:keepLines w:val="0"/>
        <w:widowControl/>
        <w:suppressLineNumbers w:val="0"/>
        <w:spacing w:before="0" w:beforeAutospacing="0" w:after="0" w:afterAutospacing="0" w:line="210" w:lineRule="atLeast"/>
        <w:ind w:left="720" w:right="0" w:hanging="360"/>
        <w:jc w:val="both"/>
        <w:rPr>
          <w:rFonts w:hint="default" w:ascii="Times New Roman" w:hAnsi="Times New Roman" w:cs="Times New Roman"/>
          <w:i w:val="0"/>
          <w:iCs w:val="0"/>
          <w:caps w:val="0"/>
          <w:color w:val="auto"/>
          <w:spacing w:val="0"/>
          <w:sz w:val="20"/>
          <w:szCs w:val="20"/>
        </w:rPr>
      </w:pPr>
      <w:r>
        <w:rPr>
          <w:rFonts w:hint="default" w:ascii="Wingdings" w:hAnsi="Wingdings" w:cs="Wingdings" w:eastAsiaTheme="minorHAnsi"/>
          <w:i w:val="0"/>
          <w:iCs w:val="0"/>
          <w:caps w:val="0"/>
          <w:color w:val="auto"/>
          <w:spacing w:val="0"/>
          <w:kern w:val="0"/>
          <w:sz w:val="24"/>
          <w:szCs w:val="24"/>
          <w:lang w:val="en-US" w:eastAsia="zh-CN" w:bidi="ar"/>
        </w:rPr>
        <w:t>Ø </w:t>
      </w:r>
      <w:r>
        <w:rPr>
          <w:rFonts w:hint="default" w:ascii="Trebuchet MS" w:hAnsi="Trebuchet MS" w:cs="Trebuchet MS" w:eastAsiaTheme="minorHAnsi"/>
          <w:i w:val="0"/>
          <w:iCs w:val="0"/>
          <w:caps w:val="0"/>
          <w:color w:val="auto"/>
          <w:spacing w:val="0"/>
          <w:kern w:val="0"/>
          <w:sz w:val="24"/>
          <w:szCs w:val="24"/>
          <w:lang w:val="en-US" w:eastAsia="zh-CN" w:bidi="ar"/>
        </w:rPr>
        <w:t>a fost eliminată exceptarea</w:t>
      </w:r>
      <w:r>
        <w:rPr>
          <w:rFonts w:hint="default" w:ascii="Trebuchet MS" w:hAnsi="Trebuchet MS" w:cs="Trebuchet MS" w:eastAsiaTheme="minorHAnsi"/>
          <w:i w:val="0"/>
          <w:iCs w:val="0"/>
          <w:caps w:val="0"/>
          <w:color w:val="auto"/>
          <w:spacing w:val="0"/>
          <w:kern w:val="0"/>
          <w:sz w:val="24"/>
          <w:szCs w:val="24"/>
          <w:lang w:val="en-US" w:eastAsia="zh-CN" w:bidi="ar"/>
        </w:rPr>
        <w:t> de la obligaţia transmiterii prin sistemul naţional privind factura electronică RO e-Factura a facturilor simplificate;</w:t>
      </w:r>
    </w:p>
    <w:p>
      <w:pPr>
        <w:keepNext w:val="0"/>
        <w:keepLines w:val="0"/>
        <w:widowControl/>
        <w:suppressLineNumbers w:val="0"/>
        <w:spacing w:before="0" w:beforeAutospacing="0" w:after="0" w:afterAutospacing="0" w:line="210" w:lineRule="atLeast"/>
        <w:ind w:left="720" w:right="0" w:hanging="360"/>
        <w:jc w:val="both"/>
        <w:rPr>
          <w:rFonts w:hint="default" w:ascii="Times New Roman" w:hAnsi="Times New Roman" w:cs="Times New Roman"/>
          <w:i w:val="0"/>
          <w:iCs w:val="0"/>
          <w:caps w:val="0"/>
          <w:color w:val="auto"/>
          <w:spacing w:val="0"/>
          <w:sz w:val="20"/>
          <w:szCs w:val="20"/>
        </w:rPr>
      </w:pPr>
      <w:r>
        <w:rPr>
          <w:rFonts w:hint="default" w:ascii="Wingdings" w:hAnsi="Wingdings" w:cs="Wingdings" w:eastAsiaTheme="minorHAnsi"/>
          <w:i w:val="0"/>
          <w:iCs w:val="0"/>
          <w:caps w:val="0"/>
          <w:color w:val="auto"/>
          <w:spacing w:val="0"/>
          <w:kern w:val="0"/>
          <w:sz w:val="24"/>
          <w:szCs w:val="24"/>
          <w:lang w:val="en-US" w:eastAsia="zh-CN" w:bidi="ar"/>
        </w:rPr>
        <w:t>Ø </w:t>
      </w:r>
      <w:r>
        <w:rPr>
          <w:rFonts w:hint="default" w:ascii="Trebuchet MS" w:hAnsi="Trebuchet MS" w:cs="Trebuchet MS" w:eastAsiaTheme="minorHAnsi"/>
          <w:i w:val="0"/>
          <w:iCs w:val="0"/>
          <w:caps w:val="0"/>
          <w:color w:val="auto"/>
          <w:spacing w:val="0"/>
          <w:kern w:val="0"/>
          <w:sz w:val="24"/>
          <w:szCs w:val="24"/>
          <w:lang w:val="en-US" w:eastAsia="zh-CN" w:bidi="ar"/>
        </w:rPr>
        <w:t>sunt exceptate de la obligația transmiterii prin sistemul naţional privind factura electronică RO e-Factura:</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bonurile fiscale emise în conformitate cu prevederile Ordonanţei de urgenţă a Guvernului nr. 28/1999 privind obligaţia operatorilor economici de a utiliza aparate de marcat electronice fiscale, republicată, cu modificările şi completările ulterioare, care îndeplinesc condiţiile unei facturi simplificate, în conformitate cu prevederile art. 319 alin. (12), (13) şi (21) din Legea nr. 227/2015, cu modificările şi completările ulterioare,</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facturile emise pentru livrări intracomunitare de bunuri, pentru care beneficiarul persoană impozabilă stabilită în România comunică un cod de înregistrare în scopuri de TVA din alt stat membru.</w:t>
      </w:r>
    </w:p>
    <w:p>
      <w:pPr>
        <w:keepNext w:val="0"/>
        <w:keepLines w:val="0"/>
        <w:widowControl/>
        <w:suppressLineNumbers w:val="0"/>
        <w:spacing w:before="0" w:beforeAutospacing="0" w:after="0" w:afterAutospacing="0" w:line="210" w:lineRule="atLeast"/>
        <w:ind w:left="720" w:right="0" w:hanging="360"/>
        <w:jc w:val="both"/>
        <w:rPr>
          <w:rFonts w:hint="default" w:ascii="Times New Roman" w:hAnsi="Times New Roman" w:cs="Times New Roman"/>
          <w:i w:val="0"/>
          <w:iCs w:val="0"/>
          <w:caps w:val="0"/>
          <w:color w:val="auto"/>
          <w:spacing w:val="0"/>
          <w:sz w:val="20"/>
          <w:szCs w:val="20"/>
        </w:rPr>
      </w:pPr>
      <w:r>
        <w:rPr>
          <w:rFonts w:hint="default" w:ascii="Wingdings" w:hAnsi="Wingdings" w:cs="Wingdings" w:eastAsiaTheme="minorHAnsi"/>
          <w:i w:val="0"/>
          <w:iCs w:val="0"/>
          <w:caps w:val="0"/>
          <w:color w:val="auto"/>
          <w:spacing w:val="0"/>
          <w:kern w:val="0"/>
          <w:sz w:val="24"/>
          <w:szCs w:val="24"/>
          <w:lang w:val="en-US" w:eastAsia="zh-CN" w:bidi="ar"/>
        </w:rPr>
        <w:t>Ø </w:t>
      </w:r>
      <w:r>
        <w:rPr>
          <w:rFonts w:hint="default" w:ascii="Trebuchet MS" w:hAnsi="Trebuchet MS" w:cs="Trebuchet MS" w:eastAsiaTheme="minorHAnsi"/>
          <w:i w:val="0"/>
          <w:iCs w:val="0"/>
          <w:caps w:val="0"/>
          <w:color w:val="auto"/>
          <w:spacing w:val="0"/>
          <w:kern w:val="0"/>
          <w:sz w:val="24"/>
          <w:szCs w:val="24"/>
          <w:lang w:val="en-US" w:eastAsia="zh-CN" w:bidi="ar"/>
        </w:rPr>
        <w:t>prevede că livrările de bunuri/prestările de servicii efectuate către o persoană fizică care nu se identifică în relaţia cu furnizorul/prestatorul prin niciun cod de identificare fiscală sau optează să se identifice prin codul numeric personal se consideră efectuate în relaţia B2C. Dacă beneficiarul, persoană fizică, nu se identifică prin niciun cod de identificare fiscală, facturile se emit utilizând un cod format din 13 cifre de zero în locul codului de identificare fiscală a beneficiarului</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II. </w: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begin"/>
      </w:r>
      <w:r>
        <w:rPr>
          <w:rFonts w:hint="default" w:ascii="Times New Roman" w:hAnsi="Times New Roman" w:cs="Times New Roman" w:eastAsiaTheme="minorHAnsi"/>
          <w:i w:val="0"/>
          <w:iCs w:val="0"/>
          <w:caps w:val="0"/>
          <w:color w:val="auto"/>
          <w:spacing w:val="0"/>
          <w:kern w:val="0"/>
          <w:sz w:val="20"/>
          <w:szCs w:val="20"/>
          <w:lang w:val="en-US" w:eastAsia="zh-CN" w:bidi="ar"/>
        </w:rPr>
        <w:instrText xml:space="preserve"> HYPERLINK "https://legislatie.just.ro/Public/DetaliiDocumentAfis/284395" </w:instrTex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separate"/>
      </w:r>
      <w:r>
        <w:rPr>
          <w:rStyle w:val="13"/>
          <w:rFonts w:hint="default" w:ascii="Trebuchet MS" w:hAnsi="Trebuchet MS" w:cs="Trebuchet MS"/>
          <w:b/>
          <w:bCs/>
          <w:i w:val="0"/>
          <w:iCs w:val="0"/>
          <w:caps w:val="0"/>
          <w:color w:val="auto"/>
          <w:spacing w:val="0"/>
          <w:sz w:val="24"/>
          <w:szCs w:val="24"/>
          <w:shd w:val="clear" w:fill="FFFFFF"/>
        </w:rPr>
        <w:t>Ordonanța de urgență a Guvernului nr. 70/2024</w: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end"/>
      </w:r>
      <w:r>
        <w:rPr>
          <w:rFonts w:hint="default" w:ascii="Trebuchet MS" w:hAnsi="Trebuchet MS" w:cs="Trebuchet MS" w:eastAsiaTheme="minorHAnsi"/>
          <w:b/>
          <w:bCs/>
          <w:i w:val="0"/>
          <w:iCs w:val="0"/>
          <w:caps w:val="0"/>
          <w:color w:val="auto"/>
          <w:spacing w:val="0"/>
          <w:kern w:val="0"/>
          <w:sz w:val="24"/>
          <w:szCs w:val="24"/>
          <w:shd w:val="clear" w:fill="FFFFFF"/>
          <w:lang w:val="en-US" w:eastAsia="zh-CN" w:bidi="ar"/>
        </w:rPr>
        <w:t> </w:t>
      </w:r>
      <w:r>
        <w:rPr>
          <w:rFonts w:hint="default" w:ascii="Trebuchet MS" w:hAnsi="Trebuchet MS" w:cs="Trebuchet MS" w:eastAsiaTheme="minorHAnsi"/>
          <w:b/>
          <w:bCs/>
          <w:i w:val="0"/>
          <w:iCs w:val="0"/>
          <w:caps w:val="0"/>
          <w:color w:val="auto"/>
          <w:spacing w:val="0"/>
          <w:kern w:val="0"/>
          <w:sz w:val="24"/>
          <w:szCs w:val="24"/>
          <w:lang w:val="en-US" w:eastAsia="zh-CN" w:bidi="ar"/>
        </w:rPr>
        <w:t>privind unele măsuri de implementare și utilizare a decontului precompletat RO e-TVA și valorificarea datelor și informațiilor prin implementarea unui sistem de guvernanță specific, precum și alte măsuri fiscale</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w:t>
      </w:r>
      <w:r>
        <w:rPr>
          <w:rFonts w:hint="default" w:ascii="Trebuchet MS" w:hAnsi="Trebuchet MS" w:cs="Trebuchet MS" w:eastAsiaTheme="minorHAnsi"/>
          <w:i w:val="0"/>
          <w:iCs w:val="0"/>
          <w:caps w:val="0"/>
          <w:color w:val="auto"/>
          <w:spacing w:val="0"/>
          <w:kern w:val="0"/>
          <w:sz w:val="24"/>
          <w:szCs w:val="24"/>
          <w:lang w:val="en-US" w:eastAsia="zh-CN" w:bidi="ar"/>
        </w:rPr>
        <w:t>modifică art.5 alin.(10) în sensul că până la data de 1 iulie 2025,</w:t>
      </w:r>
      <w:r>
        <w:rPr>
          <w:rFonts w:hint="default" w:ascii="Trebuchet MS" w:hAnsi="Trebuchet MS" w:cs="Trebuchet MS" w:eastAsiaTheme="minorHAnsi"/>
          <w:b/>
          <w:bCs/>
          <w:i w:val="0"/>
          <w:iCs w:val="0"/>
          <w:caps w:val="0"/>
          <w:color w:val="auto"/>
          <w:spacing w:val="0"/>
          <w:kern w:val="0"/>
          <w:sz w:val="24"/>
          <w:szCs w:val="24"/>
          <w:lang w:val="en-US" w:eastAsia="zh-CN" w:bidi="ar"/>
        </w:rPr>
        <w:t> </w:t>
      </w:r>
      <w:r>
        <w:rPr>
          <w:rFonts w:hint="default" w:ascii="Trebuchet MS" w:hAnsi="Trebuchet MS" w:cs="Trebuchet MS" w:eastAsiaTheme="minorHAnsi"/>
          <w:i w:val="0"/>
          <w:iCs w:val="0"/>
          <w:caps w:val="0"/>
          <w:color w:val="auto"/>
          <w:spacing w:val="0"/>
          <w:kern w:val="0"/>
          <w:sz w:val="24"/>
          <w:szCs w:val="24"/>
          <w:lang w:val="en-US" w:eastAsia="zh-CN" w:bidi="ar"/>
        </w:rPr>
        <w:t>«Notificarea de conformare RO e-TVA» nu se ia în considerare la stabilirea indicatorilor de risc fiscal;</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se amână până la data de 1 iulie 2025 obligația persoanelor </w:t>
      </w:r>
      <w:r>
        <w:rPr>
          <w:rFonts w:hint="default" w:ascii="Trebuchet MS" w:hAnsi="Trebuchet MS" w:cs="Trebuchet MS" w:eastAsiaTheme="minorHAnsi"/>
          <w:b w:val="0"/>
          <w:bCs w:val="0"/>
          <w:i w:val="0"/>
          <w:iCs w:val="0"/>
          <w:caps w:val="0"/>
          <w:color w:val="auto"/>
          <w:spacing w:val="0"/>
          <w:kern w:val="0"/>
          <w:sz w:val="24"/>
          <w:szCs w:val="24"/>
          <w:lang w:val="en-US" w:eastAsia="zh-CN" w:bidi="ar"/>
        </w:rPr>
        <w:t>impozabile înregistrate în scopuri de TVA</w:t>
      </w:r>
      <w:r>
        <w:rPr>
          <w:rFonts w:hint="default" w:ascii="Trebuchet MS" w:hAnsi="Trebuchet MS" w:cs="Trebuchet MS" w:eastAsiaTheme="minorHAnsi"/>
          <w:i w:val="0"/>
          <w:iCs w:val="0"/>
          <w:caps w:val="0"/>
          <w:color w:val="auto"/>
          <w:spacing w:val="0"/>
          <w:kern w:val="0"/>
          <w:sz w:val="24"/>
          <w:szCs w:val="24"/>
          <w:lang w:val="en-US" w:eastAsia="zh-CN" w:bidi="ar"/>
        </w:rPr>
        <w:t>  de a transmite rezultatul verificărilor realizate asupra diferenţelor comunicate  prin ”Notificarea de conformare RO e-TVA”</w:t>
      </w:r>
      <w:r>
        <w:rPr>
          <w:rFonts w:hint="default" w:ascii="Trebuchet MS" w:hAnsi="Trebuchet MS" w:cs="Trebuchet MS" w:eastAsiaTheme="minorHAnsi"/>
          <w:i w:val="0"/>
          <w:iCs w:val="0"/>
          <w:caps w:val="0"/>
          <w:color w:val="auto"/>
          <w:spacing w:val="0"/>
          <w:kern w:val="0"/>
          <w:sz w:val="24"/>
          <w:szCs w:val="24"/>
          <w:lang w:val="en-US" w:eastAsia="zh-CN" w:bidi="ar"/>
        </w:rPr>
        <w:t>.</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bCs/>
          <w:i w:val="0"/>
          <w:iCs w:val="0"/>
          <w:caps w:val="0"/>
          <w:color w:val="auto"/>
          <w:spacing w:val="0"/>
          <w:kern w:val="0"/>
          <w:sz w:val="24"/>
          <w:szCs w:val="24"/>
          <w:lang w:val="en-US" w:eastAsia="zh-CN" w:bidi="ar"/>
        </w:rPr>
        <w:t>III.</w:t>
      </w:r>
      <w:r>
        <w:rPr>
          <w:rFonts w:hint="default" w:ascii="Trebuchet MS" w:hAnsi="Trebuchet MS" w:cs="Trebuchet MS" w:eastAsiaTheme="minorHAnsi"/>
          <w:i w:val="0"/>
          <w:iCs w:val="0"/>
          <w:caps w:val="0"/>
          <w:color w:val="auto"/>
          <w:spacing w:val="0"/>
          <w:kern w:val="0"/>
          <w:sz w:val="24"/>
          <w:szCs w:val="24"/>
          <w:lang w:val="en-US" w:eastAsia="zh-CN" w:bidi="ar"/>
        </w:rPr>
        <w:t> </w:t>
      </w:r>
      <w:r>
        <w:rPr>
          <w:rFonts w:hint="default" w:ascii="Trebuchet MS" w:hAnsi="Trebuchet MS" w:cs="Trebuchet MS" w:eastAsiaTheme="minorHAnsi"/>
          <w:b/>
          <w:bCs/>
          <w:i w:val="0"/>
          <w:iCs w:val="0"/>
          <w:caps w:val="0"/>
          <w:color w:val="auto"/>
          <w:spacing w:val="0"/>
          <w:kern w:val="0"/>
          <w:sz w:val="24"/>
          <w:szCs w:val="24"/>
          <w:lang w:val="en-US" w:eastAsia="zh-CN" w:bidi="ar"/>
        </w:rPr>
        <w:t>Ordonanţa de urgenţă a Guvernului nr. 8/2009 privind acordarea voucherelor de vacanţă</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abrogă alineatele 1</w:t>
      </w:r>
      <w:r>
        <w:rPr>
          <w:rFonts w:hint="default" w:ascii="Trebuchet MS" w:hAnsi="Trebuchet MS" w:cs="Trebuchet MS" w:eastAsiaTheme="minorHAnsi"/>
          <w:i w:val="0"/>
          <w:iCs w:val="0"/>
          <w:caps w:val="0"/>
          <w:color w:val="auto"/>
          <w:spacing w:val="0"/>
          <w:kern w:val="0"/>
          <w:sz w:val="24"/>
          <w:szCs w:val="24"/>
          <w:vertAlign w:val="superscript"/>
          <w:lang w:val="en-US" w:eastAsia="zh-CN" w:bidi="ar"/>
        </w:rPr>
        <w:t>2 </w:t>
      </w:r>
      <w:r>
        <w:rPr>
          <w:rFonts w:hint="default" w:ascii="Trebuchet MS" w:hAnsi="Trebuchet MS" w:cs="Trebuchet MS" w:eastAsiaTheme="minorHAnsi"/>
          <w:i w:val="0"/>
          <w:iCs w:val="0"/>
          <w:caps w:val="0"/>
          <w:color w:val="auto"/>
          <w:spacing w:val="0"/>
          <w:kern w:val="0"/>
          <w:sz w:val="24"/>
          <w:szCs w:val="24"/>
          <w:lang w:val="en-US" w:eastAsia="zh-CN" w:bidi="ar"/>
        </w:rPr>
        <w:t>-1</w:t>
      </w:r>
      <w:r>
        <w:rPr>
          <w:rFonts w:hint="default" w:ascii="Trebuchet MS" w:hAnsi="Trebuchet MS" w:cs="Trebuchet MS" w:eastAsiaTheme="minorHAnsi"/>
          <w:i w:val="0"/>
          <w:iCs w:val="0"/>
          <w:caps w:val="0"/>
          <w:color w:val="auto"/>
          <w:spacing w:val="0"/>
          <w:kern w:val="0"/>
          <w:sz w:val="24"/>
          <w:szCs w:val="24"/>
          <w:vertAlign w:val="superscript"/>
          <w:lang w:val="en-US" w:eastAsia="zh-CN" w:bidi="ar"/>
        </w:rPr>
        <w:t>4</w:t>
      </w:r>
      <w:r>
        <w:rPr>
          <w:rFonts w:hint="default" w:ascii="Trebuchet MS" w:hAnsi="Trebuchet MS" w:cs="Trebuchet MS" w:eastAsiaTheme="minorHAnsi"/>
          <w:i w:val="0"/>
          <w:iCs w:val="0"/>
          <w:caps w:val="0"/>
          <w:color w:val="auto"/>
          <w:spacing w:val="0"/>
          <w:kern w:val="0"/>
          <w:sz w:val="24"/>
          <w:szCs w:val="24"/>
          <w:lang w:val="en-US" w:eastAsia="zh-CN" w:bidi="ar"/>
        </w:rPr>
        <w:t> ale art.6, repectiv obligația de transmitere în sistem a facturilor emise pentru vouchere de vacanţă titularilor acestora de către unitățile afiliate, prevăzute de Ordonanţa de urgenţă a Guvernului nr. 8/2009 privind acordarea voucherelor de vacanţă.</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bCs/>
          <w:i w:val="0"/>
          <w:iCs w:val="0"/>
          <w:caps w:val="0"/>
          <w:color w:val="auto"/>
          <w:spacing w:val="0"/>
          <w:kern w:val="0"/>
          <w:sz w:val="24"/>
          <w:szCs w:val="24"/>
          <w:shd w:val="clear" w:fill="FFFFFF"/>
          <w:lang w:val="en-US" w:eastAsia="zh-CN" w:bidi="ar"/>
        </w:rPr>
        <w:t>IV. Reglementează</w:t>
      </w:r>
      <w:r>
        <w:rPr>
          <w:rFonts w:hint="default" w:ascii="Trebuchet MS" w:hAnsi="Trebuchet MS" w:cs="Trebuchet MS" w:eastAsiaTheme="minorHAnsi"/>
          <w:i w:val="0"/>
          <w:iCs w:val="0"/>
          <w:caps w:val="0"/>
          <w:color w:val="auto"/>
          <w:spacing w:val="0"/>
          <w:kern w:val="0"/>
          <w:sz w:val="24"/>
          <w:szCs w:val="24"/>
          <w:shd w:val="clear" w:fill="FFFFFF"/>
          <w:lang w:val="en-US" w:eastAsia="zh-CN" w:bidi="ar"/>
        </w:rPr>
        <w:t> </w:t>
      </w:r>
      <w:r>
        <w:rPr>
          <w:rFonts w:hint="default" w:ascii="Trebuchet MS" w:hAnsi="Trebuchet MS" w:cs="Trebuchet MS" w:eastAsiaTheme="minorHAnsi"/>
          <w:b/>
          <w:bCs/>
          <w:i w:val="0"/>
          <w:iCs w:val="0"/>
          <w:caps w:val="0"/>
          <w:color w:val="auto"/>
          <w:spacing w:val="0"/>
          <w:kern w:val="0"/>
          <w:sz w:val="24"/>
          <w:szCs w:val="24"/>
          <w:shd w:val="clear" w:fill="FFFFFF"/>
          <w:lang w:val="en-US" w:eastAsia="zh-CN" w:bidi="ar"/>
        </w:rPr>
        <w:t>că persoanele impozabile în sensul art. 269 </w:t>
      </w:r>
      <w:r>
        <w:rPr>
          <w:rFonts w:hint="default" w:ascii="Trebuchet MS" w:hAnsi="Trebuchet MS" w:cs="Trebuchet MS" w:eastAsiaTheme="minorHAnsi"/>
          <w:i w:val="0"/>
          <w:iCs w:val="0"/>
          <w:caps w:val="0"/>
          <w:color w:val="auto"/>
          <w:spacing w:val="0"/>
          <w:kern w:val="0"/>
          <w:sz w:val="24"/>
          <w:szCs w:val="24"/>
          <w:shd w:val="clear" w:fill="FFFFFF"/>
          <w:lang w:val="en-US" w:eastAsia="zh-CN" w:bidi="ar"/>
        </w:rPr>
        <w:t>din Legea nr. 227/2015 privind Codul fiscal, cu modificările și completările ulterioare, care efectuează achiziții pentru care au dedus TVA, în scopul realizării unor obiective de investiții din cadrul unor programe de interes public sau social, finanțate din fonduri publice, pe care, ulterior recepției, le predau cu titlu gratuit beneficiarului obiectivului de investiții pe bază de protocol, trebuie să emită o autofactură conform art. 319 alin. (8) din Legea nr. 227/2015, cu modificările și completările ulterioare.</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bCs/>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bCs/>
          <w:i w:val="0"/>
          <w:iCs w:val="0"/>
          <w:caps w:val="0"/>
          <w:color w:val="auto"/>
          <w:spacing w:val="0"/>
          <w:kern w:val="0"/>
          <w:sz w:val="24"/>
          <w:szCs w:val="24"/>
          <w:lang w:val="en-US" w:eastAsia="zh-CN" w:bidi="ar"/>
        </w:rPr>
        <w:t>V. Legea nr. 227/2015 privind Codul fiscal, </w:t>
      </w:r>
      <w:r>
        <w:rPr>
          <w:rFonts w:hint="default" w:ascii="Trebuchet MS" w:hAnsi="Trebuchet MS" w:cs="Trebuchet MS" w:eastAsiaTheme="minorHAnsi"/>
          <w:i w:val="0"/>
          <w:iCs w:val="0"/>
          <w:caps w:val="0"/>
          <w:color w:val="auto"/>
          <w:spacing w:val="0"/>
          <w:kern w:val="0"/>
          <w:sz w:val="24"/>
          <w:szCs w:val="24"/>
          <w:lang w:val="en-US" w:eastAsia="zh-CN" w:bidi="ar"/>
        </w:rPr>
        <w:t>cu modificările și completările ulterioare</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Principalele modificări:</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bCs/>
          <w:i/>
          <w:iCs/>
          <w:caps w:val="0"/>
          <w:color w:val="auto"/>
          <w:spacing w:val="0"/>
          <w:kern w:val="0"/>
          <w:sz w:val="24"/>
          <w:szCs w:val="24"/>
          <w:lang w:val="en-US" w:eastAsia="zh-CN" w:bidi="ar"/>
        </w:rPr>
        <w:t>a)  Titlul II</w:t>
      </w:r>
      <w:r>
        <w:rPr>
          <w:rFonts w:hint="default" w:ascii="Trebuchet MS" w:hAnsi="Trebuchet MS" w:cs="Trebuchet MS" w:eastAsiaTheme="minorHAnsi"/>
          <w:b/>
          <w:bCs/>
          <w:i/>
          <w:iCs/>
          <w:caps w:val="0"/>
          <w:color w:val="auto"/>
          <w:spacing w:val="0"/>
          <w:kern w:val="0"/>
          <w:sz w:val="24"/>
          <w:szCs w:val="24"/>
          <w:vertAlign w:val="superscript"/>
          <w:lang w:val="en-US" w:eastAsia="zh-CN" w:bidi="ar"/>
        </w:rPr>
        <w:t>1 –</w:t>
      </w:r>
      <w:r>
        <w:rPr>
          <w:rFonts w:hint="default" w:ascii="Trebuchet MS" w:hAnsi="Trebuchet MS" w:cs="Trebuchet MS" w:eastAsiaTheme="minorHAnsi"/>
          <w:b/>
          <w:bCs/>
          <w:i/>
          <w:iCs/>
          <w:caps w:val="0"/>
          <w:color w:val="auto"/>
          <w:spacing w:val="0"/>
          <w:kern w:val="0"/>
          <w:sz w:val="24"/>
          <w:szCs w:val="24"/>
          <w:lang w:val="en-US" w:eastAsia="zh-CN" w:bidi="ar"/>
        </w:rPr>
        <w:t> Impozit suplimentar</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bCs/>
          <w:i/>
          <w:iCs/>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prevede că c</w:t>
      </w:r>
      <w:r>
        <w:rPr>
          <w:rFonts w:hint="default" w:ascii="Trebuchet MS" w:hAnsi="Trebuchet MS" w:cs="Trebuchet MS" w:eastAsiaTheme="minorHAnsi"/>
          <w:i w:val="0"/>
          <w:iCs w:val="0"/>
          <w:caps w:val="0"/>
          <w:color w:val="auto"/>
          <w:spacing w:val="0"/>
          <w:kern w:val="0"/>
          <w:sz w:val="24"/>
          <w:szCs w:val="24"/>
          <w:lang w:val="en-US" w:eastAsia="zh-CN" w:bidi="ar"/>
        </w:rPr>
        <w:t>ontribuabilii care intră sub incidența art. 46</w:t>
      </w:r>
      <w:r>
        <w:rPr>
          <w:rFonts w:hint="default" w:ascii="Trebuchet MS" w:hAnsi="Trebuchet MS" w:cs="Trebuchet MS" w:eastAsiaTheme="minorHAnsi"/>
          <w:i w:val="0"/>
          <w:iCs w:val="0"/>
          <w:caps w:val="0"/>
          <w:color w:val="auto"/>
          <w:spacing w:val="0"/>
          <w:kern w:val="0"/>
          <w:sz w:val="24"/>
          <w:szCs w:val="24"/>
          <w:vertAlign w:val="superscript"/>
          <w:lang w:val="en-US" w:eastAsia="zh-CN" w:bidi="ar"/>
        </w:rPr>
        <w:t>1</w:t>
      </w:r>
      <w:r>
        <w:rPr>
          <w:rFonts w:hint="default" w:ascii="Trebuchet MS" w:hAnsi="Trebuchet MS" w:cs="Trebuchet MS" w:eastAsiaTheme="minorHAnsi"/>
          <w:i w:val="0"/>
          <w:iCs w:val="0"/>
          <w:caps w:val="0"/>
          <w:color w:val="auto"/>
          <w:spacing w:val="0"/>
          <w:kern w:val="0"/>
          <w:sz w:val="24"/>
          <w:szCs w:val="24"/>
          <w:lang w:val="en-US" w:eastAsia="zh-CN" w:bidi="ar"/>
        </w:rPr>
        <w:t> - Impozit suplimentar pentru instituţiile de credit - persoane juridice române şi sucursalele din România ale instituţiilor de credit - persoane juridice străine și art. 46</w:t>
      </w:r>
      <w:r>
        <w:rPr>
          <w:rFonts w:hint="default" w:ascii="Trebuchet MS" w:hAnsi="Trebuchet MS" w:cs="Trebuchet MS" w:eastAsiaTheme="minorHAnsi"/>
          <w:i w:val="0"/>
          <w:iCs w:val="0"/>
          <w:caps w:val="0"/>
          <w:color w:val="auto"/>
          <w:spacing w:val="0"/>
          <w:kern w:val="0"/>
          <w:sz w:val="24"/>
          <w:szCs w:val="24"/>
          <w:vertAlign w:val="superscript"/>
          <w:lang w:val="en-US" w:eastAsia="zh-CN" w:bidi="ar"/>
        </w:rPr>
        <w:t>2</w:t>
      </w:r>
      <w:r>
        <w:rPr>
          <w:rFonts w:hint="default" w:ascii="Trebuchet MS" w:hAnsi="Trebuchet MS" w:cs="Trebuchet MS" w:eastAsiaTheme="minorHAnsi"/>
          <w:i w:val="0"/>
          <w:iCs w:val="0"/>
          <w:caps w:val="0"/>
          <w:color w:val="auto"/>
          <w:spacing w:val="0"/>
          <w:kern w:val="0"/>
          <w:sz w:val="24"/>
          <w:szCs w:val="24"/>
          <w:lang w:val="en-US" w:eastAsia="zh-CN" w:bidi="ar"/>
        </w:rPr>
        <w:t> - Impozit suplimentar pentru persoanele juridice care desfăşoară activităţi în sectoarele petrol şi gaze naturale din titlul II</w:t>
      </w:r>
      <w:r>
        <w:rPr>
          <w:rFonts w:hint="default" w:ascii="Trebuchet MS" w:hAnsi="Trebuchet MS" w:cs="Trebuchet MS" w:eastAsiaTheme="minorHAnsi"/>
          <w:i w:val="0"/>
          <w:iCs w:val="0"/>
          <w:caps w:val="0"/>
          <w:color w:val="auto"/>
          <w:spacing w:val="0"/>
          <w:kern w:val="0"/>
          <w:sz w:val="24"/>
          <w:szCs w:val="24"/>
          <w:vertAlign w:val="superscript"/>
          <w:lang w:val="en-US" w:eastAsia="zh-CN" w:bidi="ar"/>
        </w:rPr>
        <w:t>1</w:t>
      </w:r>
      <w:r>
        <w:rPr>
          <w:rFonts w:hint="default" w:ascii="Trebuchet MS" w:hAnsi="Trebuchet MS" w:cs="Trebuchet MS" w:eastAsiaTheme="minorHAnsi"/>
          <w:i w:val="0"/>
          <w:iCs w:val="0"/>
          <w:caps w:val="0"/>
          <w:color w:val="auto"/>
          <w:spacing w:val="0"/>
          <w:kern w:val="0"/>
          <w:sz w:val="24"/>
          <w:szCs w:val="24"/>
          <w:lang w:val="en-US" w:eastAsia="zh-CN" w:bidi="ar"/>
        </w:rPr>
        <w:t>, pe perioada aplicării acestor prevederi, sunt exceptați de la aplicarea prevederilor art.18</w:t>
      </w:r>
      <w:r>
        <w:rPr>
          <w:rFonts w:hint="default" w:ascii="Trebuchet MS" w:hAnsi="Trebuchet MS" w:cs="Trebuchet MS" w:eastAsiaTheme="minorHAnsi"/>
          <w:i w:val="0"/>
          <w:iCs w:val="0"/>
          <w:caps w:val="0"/>
          <w:color w:val="auto"/>
          <w:spacing w:val="0"/>
          <w:kern w:val="0"/>
          <w:sz w:val="24"/>
          <w:szCs w:val="24"/>
          <w:vertAlign w:val="superscript"/>
          <w:lang w:val="en-US" w:eastAsia="zh-CN" w:bidi="ar"/>
        </w:rPr>
        <w:t>1;</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prevede că în cazul grupului fiscal, prevederile art. 46</w:t>
      </w:r>
      <w:r>
        <w:rPr>
          <w:rFonts w:hint="default" w:ascii="Trebuchet MS" w:hAnsi="Trebuchet MS" w:cs="Trebuchet MS" w:eastAsiaTheme="minorHAnsi"/>
          <w:i w:val="0"/>
          <w:iCs w:val="0"/>
          <w:caps w:val="0"/>
          <w:color w:val="auto"/>
          <w:spacing w:val="0"/>
          <w:kern w:val="0"/>
          <w:sz w:val="24"/>
          <w:szCs w:val="24"/>
          <w:vertAlign w:val="superscript"/>
          <w:lang w:val="en-US" w:eastAsia="zh-CN" w:bidi="ar"/>
        </w:rPr>
        <w:t>1</w:t>
      </w:r>
      <w:r>
        <w:rPr>
          <w:rFonts w:hint="default" w:ascii="Trebuchet MS" w:hAnsi="Trebuchet MS" w:cs="Trebuchet MS" w:eastAsiaTheme="minorHAnsi"/>
          <w:i w:val="0"/>
          <w:iCs w:val="0"/>
          <w:caps w:val="0"/>
          <w:color w:val="auto"/>
          <w:spacing w:val="0"/>
          <w:kern w:val="0"/>
          <w:sz w:val="24"/>
          <w:szCs w:val="24"/>
          <w:lang w:val="en-US" w:eastAsia="zh-CN" w:bidi="ar"/>
        </w:rPr>
        <w:t> și 46</w:t>
      </w:r>
      <w:r>
        <w:rPr>
          <w:rFonts w:hint="default" w:ascii="Trebuchet MS" w:hAnsi="Trebuchet MS" w:cs="Trebuchet MS" w:eastAsiaTheme="minorHAnsi"/>
          <w:i w:val="0"/>
          <w:iCs w:val="0"/>
          <w:caps w:val="0"/>
          <w:color w:val="auto"/>
          <w:spacing w:val="0"/>
          <w:kern w:val="0"/>
          <w:sz w:val="24"/>
          <w:szCs w:val="24"/>
          <w:vertAlign w:val="superscript"/>
          <w:lang w:val="en-US" w:eastAsia="zh-CN" w:bidi="ar"/>
        </w:rPr>
        <w:t>2</w:t>
      </w:r>
      <w:r>
        <w:rPr>
          <w:rFonts w:hint="default" w:ascii="Trebuchet MS" w:hAnsi="Trebuchet MS" w:cs="Trebuchet MS" w:eastAsiaTheme="minorHAnsi"/>
          <w:i w:val="0"/>
          <w:iCs w:val="0"/>
          <w:caps w:val="0"/>
          <w:color w:val="auto"/>
          <w:spacing w:val="0"/>
          <w:kern w:val="0"/>
          <w:sz w:val="24"/>
          <w:szCs w:val="24"/>
          <w:lang w:val="en-US" w:eastAsia="zh-CN" w:bidi="ar"/>
        </w:rPr>
        <w:t> din titlul II</w:t>
      </w:r>
      <w:r>
        <w:rPr>
          <w:rFonts w:hint="default" w:ascii="Trebuchet MS" w:hAnsi="Trebuchet MS" w:cs="Trebuchet MS" w:eastAsiaTheme="minorHAnsi"/>
          <w:i w:val="0"/>
          <w:iCs w:val="0"/>
          <w:caps w:val="0"/>
          <w:color w:val="auto"/>
          <w:spacing w:val="0"/>
          <w:kern w:val="0"/>
          <w:sz w:val="24"/>
          <w:szCs w:val="24"/>
          <w:vertAlign w:val="superscript"/>
          <w:lang w:val="en-US" w:eastAsia="zh-CN" w:bidi="ar"/>
        </w:rPr>
        <w:t>1</w:t>
      </w:r>
      <w:r>
        <w:rPr>
          <w:rFonts w:hint="default" w:ascii="Trebuchet MS" w:hAnsi="Trebuchet MS" w:cs="Trebuchet MS" w:eastAsiaTheme="minorHAnsi"/>
          <w:i w:val="0"/>
          <w:iCs w:val="0"/>
          <w:caps w:val="0"/>
          <w:color w:val="auto"/>
          <w:spacing w:val="0"/>
          <w:kern w:val="0"/>
          <w:sz w:val="24"/>
          <w:szCs w:val="24"/>
          <w:lang w:val="en-US" w:eastAsia="zh-CN" w:bidi="ar"/>
        </w:rPr>
        <w:t> se aplică în mod corespunzător de către membri,  în funcție de situația individuală;</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reglementează că î</w:t>
      </w:r>
      <w:r>
        <w:rPr>
          <w:rFonts w:hint="default" w:ascii="Trebuchet MS" w:hAnsi="Trebuchet MS" w:cs="Trebuchet MS" w:eastAsiaTheme="minorHAnsi"/>
          <w:i w:val="0"/>
          <w:iCs w:val="0"/>
          <w:caps w:val="0"/>
          <w:color w:val="auto"/>
          <w:spacing w:val="0"/>
          <w:kern w:val="0"/>
          <w:sz w:val="24"/>
          <w:szCs w:val="24"/>
          <w:lang w:val="en-US" w:eastAsia="zh-CN" w:bidi="ar"/>
        </w:rPr>
        <w:t>ncepând cu anul fiscal 2025, respectiv anul fiscal modificat care începe în anul 2025, trimiterea la prevederile art. 18</w:t>
      </w:r>
      <w:r>
        <w:rPr>
          <w:rFonts w:hint="default" w:ascii="Trebuchet MS" w:hAnsi="Trebuchet MS" w:cs="Trebuchet MS" w:eastAsiaTheme="minorHAnsi"/>
          <w:i w:val="0"/>
          <w:iCs w:val="0"/>
          <w:caps w:val="0"/>
          <w:color w:val="auto"/>
          <w:spacing w:val="0"/>
          <w:kern w:val="0"/>
          <w:sz w:val="24"/>
          <w:szCs w:val="24"/>
          <w:vertAlign w:val="superscript"/>
          <w:lang w:val="en-US" w:eastAsia="zh-CN" w:bidi="ar"/>
        </w:rPr>
        <w:t>3</w:t>
      </w:r>
      <w:r>
        <w:rPr>
          <w:rFonts w:hint="default" w:ascii="Trebuchet MS" w:hAnsi="Trebuchet MS" w:cs="Trebuchet MS" w:eastAsiaTheme="minorHAnsi"/>
          <w:i w:val="0"/>
          <w:iCs w:val="0"/>
          <w:caps w:val="0"/>
          <w:color w:val="auto"/>
          <w:spacing w:val="0"/>
          <w:kern w:val="0"/>
          <w:sz w:val="24"/>
          <w:szCs w:val="24"/>
          <w:lang w:val="en-US" w:eastAsia="zh-CN" w:bidi="ar"/>
        </w:rPr>
        <w:t> alin. (2) și (9) din cadrul art. 40</w:t>
      </w:r>
      <w:r>
        <w:rPr>
          <w:rFonts w:hint="default" w:ascii="Trebuchet MS" w:hAnsi="Trebuchet MS" w:cs="Trebuchet MS" w:eastAsiaTheme="minorHAnsi"/>
          <w:i w:val="0"/>
          <w:iCs w:val="0"/>
          <w:caps w:val="0"/>
          <w:color w:val="auto"/>
          <w:spacing w:val="0"/>
          <w:kern w:val="0"/>
          <w:sz w:val="24"/>
          <w:szCs w:val="24"/>
          <w:vertAlign w:val="superscript"/>
          <w:lang w:val="en-US" w:eastAsia="zh-CN" w:bidi="ar"/>
        </w:rPr>
        <w:t>2</w:t>
      </w:r>
      <w:r>
        <w:rPr>
          <w:rFonts w:hint="default" w:ascii="Trebuchet MS" w:hAnsi="Trebuchet MS" w:cs="Trebuchet MS" w:eastAsiaTheme="minorHAnsi"/>
          <w:i w:val="0"/>
          <w:iCs w:val="0"/>
          <w:caps w:val="0"/>
          <w:color w:val="auto"/>
          <w:spacing w:val="0"/>
          <w:kern w:val="0"/>
          <w:sz w:val="24"/>
          <w:szCs w:val="24"/>
          <w:lang w:val="en-US" w:eastAsia="zh-CN" w:bidi="ar"/>
        </w:rPr>
        <w:t> se consideră efectuată la prevederile art. 46</w:t>
      </w:r>
      <w:r>
        <w:rPr>
          <w:rFonts w:hint="default" w:ascii="Trebuchet MS" w:hAnsi="Trebuchet MS" w:cs="Trebuchet MS" w:eastAsiaTheme="minorHAnsi"/>
          <w:i w:val="0"/>
          <w:iCs w:val="0"/>
          <w:caps w:val="0"/>
          <w:color w:val="auto"/>
          <w:spacing w:val="0"/>
          <w:kern w:val="0"/>
          <w:sz w:val="24"/>
          <w:szCs w:val="24"/>
          <w:vertAlign w:val="superscript"/>
          <w:lang w:val="en-US" w:eastAsia="zh-CN" w:bidi="ar"/>
        </w:rPr>
        <w:t>2</w:t>
      </w:r>
      <w:r>
        <w:rPr>
          <w:rFonts w:hint="default" w:ascii="Trebuchet MS" w:hAnsi="Trebuchet MS" w:cs="Trebuchet MS" w:eastAsiaTheme="minorHAnsi"/>
          <w:i w:val="0"/>
          <w:iCs w:val="0"/>
          <w:caps w:val="0"/>
          <w:color w:val="auto"/>
          <w:spacing w:val="0"/>
          <w:kern w:val="0"/>
          <w:sz w:val="24"/>
          <w:szCs w:val="24"/>
          <w:lang w:val="en-US" w:eastAsia="zh-CN" w:bidi="ar"/>
        </w:rPr>
        <w:t> alin. (2) și (7).</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0" w:right="0" w:firstLine="12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bCs/>
          <w:i w:val="0"/>
          <w:iCs w:val="0"/>
          <w:caps w:val="0"/>
          <w:color w:val="auto"/>
          <w:spacing w:val="0"/>
          <w:kern w:val="0"/>
          <w:sz w:val="24"/>
          <w:szCs w:val="24"/>
          <w:lang w:val="en-US" w:eastAsia="zh-CN" w:bidi="ar"/>
        </w:rPr>
        <w:t>b ) Impozit pe venit</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bCs/>
          <w:i/>
          <w:iCs/>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reglemenentează că veniturile primite ca urmare a transmiterii prin acte pentru cauză de moarte a posesiei de fapt notate, în condițiile legii, de autorul succesiunii în cartea funciară  nu sunt impozabile</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720" w:right="0" w:hanging="360"/>
        <w:jc w:val="both"/>
        <w:rPr>
          <w:rFonts w:hint="default" w:ascii="Times New Roman" w:hAnsi="Times New Roman" w:cs="Times New Roman"/>
          <w:i w:val="0"/>
          <w:iCs w:val="0"/>
          <w:caps w:val="0"/>
          <w:color w:val="auto"/>
          <w:spacing w:val="0"/>
          <w:sz w:val="20"/>
          <w:szCs w:val="20"/>
        </w:rPr>
      </w:pPr>
      <w:r>
        <w:rPr>
          <w:rFonts w:hint="default" w:ascii="Wingdings" w:hAnsi="Wingdings" w:cs="Wingdings" w:eastAsiaTheme="minorHAnsi"/>
          <w:b/>
          <w:bCs/>
          <w:i w:val="0"/>
          <w:iCs w:val="0"/>
          <w:caps w:val="0"/>
          <w:color w:val="auto"/>
          <w:spacing w:val="0"/>
          <w:kern w:val="0"/>
          <w:sz w:val="24"/>
          <w:szCs w:val="24"/>
          <w:lang w:val="en-US" w:eastAsia="zh-CN" w:bidi="ar"/>
        </w:rPr>
        <w:t>Ø </w:t>
      </w:r>
      <w:r>
        <w:rPr>
          <w:rFonts w:hint="default" w:ascii="Trebuchet MS" w:hAnsi="Trebuchet MS" w:cs="Trebuchet MS" w:eastAsiaTheme="minorHAnsi"/>
          <w:b/>
          <w:bCs/>
          <w:i w:val="0"/>
          <w:iCs w:val="0"/>
          <w:caps w:val="0"/>
          <w:color w:val="auto"/>
          <w:spacing w:val="0"/>
          <w:kern w:val="0"/>
          <w:sz w:val="24"/>
          <w:szCs w:val="24"/>
          <w:lang w:val="en-US" w:eastAsia="zh-CN" w:bidi="ar"/>
        </w:rPr>
        <w:t>Venituri din cedarea folosinței bunurilor</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bCs/>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reglementează obligația pl</w:t>
      </w:r>
      <w:r>
        <w:rPr>
          <w:rFonts w:hint="default" w:ascii="Trebuchet MS" w:hAnsi="Trebuchet MS" w:cs="Trebuchet MS" w:eastAsiaTheme="minorHAnsi"/>
          <w:i w:val="0"/>
          <w:iCs w:val="0"/>
          <w:caps w:val="0"/>
          <w:color w:val="auto"/>
          <w:spacing w:val="0"/>
          <w:kern w:val="0"/>
          <w:sz w:val="24"/>
          <w:szCs w:val="24"/>
          <w:lang w:val="en-US" w:eastAsia="zh-CN" w:bidi="ar"/>
        </w:rPr>
        <w:t>ătitorilor veniturilor din cedarea folosinței bunurilor, persoane juridice sau alte entităţi care au obligaţia de a conduce evidenţă contabil de a elibera la solicitarea proprietarului, uzufructuarului sau a altui deţinător legal, beneficiar de venit, un document care să ateste cuantumul impozitului pe venit reţinut şi plătit;</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prevede că în </w:t>
      </w:r>
      <w:r>
        <w:rPr>
          <w:rFonts w:hint="default" w:ascii="Trebuchet MS" w:hAnsi="Trebuchet MS" w:cs="Trebuchet MS" w:eastAsiaTheme="minorHAnsi"/>
          <w:i w:val="0"/>
          <w:iCs w:val="0"/>
          <w:caps w:val="0"/>
          <w:color w:val="auto"/>
          <w:spacing w:val="0"/>
          <w:kern w:val="0"/>
          <w:sz w:val="24"/>
          <w:szCs w:val="24"/>
          <w:lang w:val="en-US" w:eastAsia="zh-CN" w:bidi="ar"/>
        </w:rPr>
        <w:t>situația în care venitul brut este plătit exclusiv în natură, precum și în cazul sumelor reprezentând garanție utilizată pentru plata chiriei stabilită prin contract, proprietarul, uzufructuarul sau alt deținător legal are obligația să stabilească venitul net anual prin deducerea din venitul brut a cheltuielilor determinate prin aplicarea cotei de 20% asupra venitului brut, precum și să calculeze și să plătească impozitul pe venit. Impozitul anual datorat se stabilește prin depunerea Declarației unice privind impozitul pe venit și contribuțiile sociale datorate de persoanele fizice, până la data de 25 mai, inclusiv, a anului urm</w:t>
      </w:r>
      <w:r>
        <w:rPr>
          <w:rFonts w:hint="default" w:ascii="Trebuchet MS" w:hAnsi="Trebuchet MS" w:cs="Trebuchet MS" w:eastAsiaTheme="minorHAnsi"/>
          <w:i w:val="0"/>
          <w:iCs w:val="0"/>
          <w:caps w:val="0"/>
          <w:color w:val="auto"/>
          <w:spacing w:val="0"/>
          <w:kern w:val="0"/>
          <w:sz w:val="24"/>
          <w:szCs w:val="24"/>
          <w:lang w:val="en-US" w:eastAsia="zh-CN" w:bidi="ar"/>
        </w:rPr>
        <w:t>ător celui de realizare a câştigului net anual/pierderii nete anuale;</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bookmarkStart w:id="0" w:name="id_litA181_bdy"/>
      <w:bookmarkEnd w:id="0"/>
      <w:bookmarkStart w:id="1" w:name="id_litA181"/>
      <w:bookmarkEnd w:id="1"/>
      <w:bookmarkStart w:id="2" w:name="id_litA181_ttl"/>
      <w:bookmarkEnd w:id="2"/>
      <w:r>
        <w:rPr>
          <w:rFonts w:hint="default" w:ascii="Trebuchet MS" w:hAnsi="Trebuchet MS" w:cs="Trebuchet MS" w:eastAsiaTheme="minorHAnsi"/>
          <w:i w:val="0"/>
          <w:iCs w:val="0"/>
          <w:caps w:val="0"/>
          <w:color w:val="auto"/>
          <w:spacing w:val="0"/>
          <w:kern w:val="0"/>
          <w:sz w:val="24"/>
          <w:szCs w:val="24"/>
          <w:lang w:val="en-US" w:eastAsia="zh-CN" w:bidi="ar"/>
        </w:rPr>
        <w:t>- prevede că persoanele juridice sau alte entități care au obligația de a conduce evidență contabilă declară veniturile prevăzute la art. 84</w:t>
      </w:r>
      <w:r>
        <w:rPr>
          <w:rFonts w:hint="default" w:ascii="Trebuchet MS" w:hAnsi="Trebuchet MS" w:cs="Trebuchet MS" w:eastAsiaTheme="minorHAnsi"/>
          <w:i w:val="0"/>
          <w:iCs w:val="0"/>
          <w:caps w:val="0"/>
          <w:color w:val="auto"/>
          <w:spacing w:val="0"/>
          <w:kern w:val="0"/>
          <w:sz w:val="24"/>
          <w:szCs w:val="24"/>
          <w:vertAlign w:val="superscript"/>
          <w:lang w:val="en-US" w:eastAsia="zh-CN" w:bidi="ar"/>
        </w:rPr>
        <w:t>1</w:t>
      </w:r>
      <w:r>
        <w:rPr>
          <w:rFonts w:hint="default" w:ascii="Trebuchet MS" w:hAnsi="Trebuchet MS" w:cs="Trebuchet MS" w:eastAsiaTheme="minorHAnsi"/>
          <w:i w:val="0"/>
          <w:iCs w:val="0"/>
          <w:caps w:val="0"/>
          <w:color w:val="auto"/>
          <w:spacing w:val="0"/>
          <w:kern w:val="0"/>
          <w:sz w:val="24"/>
          <w:szCs w:val="24"/>
          <w:lang w:val="en-US" w:eastAsia="zh-CN" w:bidi="ar"/>
        </w:rPr>
        <w:t> alin. (8) în declarația prevăzută la art. 132 alin. (2) aferentă anului în care au fost realizate veniturile;</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au fost introduse dispoziții tranzitorii cu privire la regimul fiscal aplicabil veniturilor realizate de persoanele fizice din cedarea folosinței bunurilor, altele decât cele din arendarea bunurilor agricole și din închirierea în scop turistic a camerelor situate în locuințe proprietate personală, plătite de persoane juridice sau alte entități care au obligația de a conduce evidență contabilă și care au fost încasate în avans, până la data de 31 decembrie 2023 inclusiv și sunt aferente unei perioade contractuale ulterioare datei de 1 ianuarie 2024.</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720" w:right="0" w:hanging="360"/>
        <w:jc w:val="both"/>
        <w:rPr>
          <w:rFonts w:hint="default" w:ascii="Times New Roman" w:hAnsi="Times New Roman" w:cs="Times New Roman"/>
          <w:i w:val="0"/>
          <w:iCs w:val="0"/>
          <w:caps w:val="0"/>
          <w:color w:val="auto"/>
          <w:spacing w:val="0"/>
          <w:sz w:val="20"/>
          <w:szCs w:val="20"/>
        </w:rPr>
      </w:pPr>
      <w:r>
        <w:rPr>
          <w:rFonts w:hint="default" w:ascii="Wingdings" w:hAnsi="Wingdings" w:cs="Wingdings" w:eastAsiaTheme="minorHAnsi"/>
          <w:b/>
          <w:bCs/>
          <w:i w:val="0"/>
          <w:iCs w:val="0"/>
          <w:caps w:val="0"/>
          <w:color w:val="auto"/>
          <w:spacing w:val="0"/>
          <w:kern w:val="0"/>
          <w:sz w:val="24"/>
          <w:szCs w:val="24"/>
          <w:lang w:val="en-US" w:eastAsia="zh-CN" w:bidi="ar"/>
        </w:rPr>
        <w:t>Ø </w:t>
      </w:r>
      <w:r>
        <w:rPr>
          <w:rFonts w:hint="default" w:ascii="Trebuchet MS" w:hAnsi="Trebuchet MS" w:cs="Trebuchet MS" w:eastAsiaTheme="minorHAnsi"/>
          <w:b/>
          <w:bCs/>
          <w:i w:val="0"/>
          <w:iCs w:val="0"/>
          <w:caps w:val="0"/>
          <w:color w:val="auto"/>
          <w:spacing w:val="0"/>
          <w:kern w:val="0"/>
          <w:sz w:val="24"/>
          <w:szCs w:val="24"/>
          <w:lang w:val="en-US" w:eastAsia="zh-CN" w:bidi="ar"/>
        </w:rPr>
        <w:t>Venituri din transferul proprietăților imobiliare din patrimoniul personal</w:t>
      </w:r>
      <w:r>
        <w:rPr>
          <w:rFonts w:hint="default" w:ascii="Trebuchet MS" w:hAnsi="Trebuchet MS" w:cs="Trebuchet MS" w:eastAsiaTheme="minorHAnsi"/>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Prevede că:</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impozitul pe veniturile din transferul proprietăților imobiliare din patrimoniul personal nu se datorează  la notarea posesiei de fapt </w:t>
      </w:r>
      <w:r>
        <w:rPr>
          <w:rFonts w:hint="default" w:ascii="Trebuchet MS" w:hAnsi="Trebuchet MS" w:cs="Trebuchet MS" w:eastAsiaTheme="minorHAnsi"/>
          <w:i w:val="0"/>
          <w:iCs w:val="0"/>
          <w:caps w:val="0"/>
          <w:color w:val="auto"/>
          <w:spacing w:val="0"/>
          <w:kern w:val="0"/>
          <w:sz w:val="24"/>
          <w:szCs w:val="24"/>
          <w:lang w:val="en-US" w:eastAsia="zh-CN" w:bidi="ar"/>
        </w:rPr>
        <w:t>în cartea funciară în cadrul procesului de înregistrare sistematică sau sporadică şi al intabulării ulterioare a dreptului de proprietate ca efect al notării posesiei de fapt, în condiţiile art. 13 şi 41 din Legea cadastrului şi a publicităţii imobiliare nr. 7/1996, republicată, cu modificările şi completările ulterioare;</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prevede că impozitul prev</w:t>
      </w:r>
      <w:r>
        <w:rPr>
          <w:rFonts w:hint="default" w:ascii="Trebuchet MS" w:hAnsi="Trebuchet MS" w:cs="Trebuchet MS" w:eastAsiaTheme="minorHAnsi"/>
          <w:i w:val="0"/>
          <w:iCs w:val="0"/>
          <w:caps w:val="0"/>
          <w:color w:val="auto"/>
          <w:spacing w:val="0"/>
          <w:kern w:val="0"/>
          <w:sz w:val="24"/>
          <w:szCs w:val="24"/>
          <w:lang w:val="en-US" w:eastAsia="zh-CN" w:bidi="ar"/>
        </w:rPr>
        <w:t>ăzut la art.111 alin. (1) şi (3) se calculează la valoarea declarată de părţi în actul prin care se transferă dreptul de proprietate, dezmembrămintele sale sau nuda proprietate.</w:t>
      </w:r>
    </w:p>
    <w:p>
      <w:pPr>
        <w:keepNext w:val="0"/>
        <w:keepLines w:val="0"/>
        <w:widowControl/>
        <w:suppressLineNumbers w:val="0"/>
        <w:spacing w:before="0" w:beforeAutospacing="0" w:after="160" w:afterAutospacing="0" w:line="210" w:lineRule="atLeast"/>
        <w:ind w:left="0" w:right="0" w:firstLine="0"/>
        <w:jc w:val="left"/>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Prin excepție de la această regulă,  în cazul în care valorile declarate de părţi în actul prin care se transferă dreptul de proprietate, dezmembrămintele sale sau nuda proprietate sunt inferioare valorilor minime stabilite prin studiul de piaţă realizat de către camerele notarilor publici cu experţi evaluatori autorizaţi în condiţiile legii, baza de calcul al impozitului o reprezintă:</w:t>
      </w:r>
    </w:p>
    <w:p>
      <w:pPr>
        <w:keepNext w:val="0"/>
        <w:keepLines w:val="0"/>
        <w:widowControl/>
        <w:suppressLineNumbers w:val="0"/>
        <w:spacing w:before="0" w:beforeAutospacing="0" w:after="160" w:afterAutospacing="0" w:line="210" w:lineRule="atLeast"/>
        <w:ind w:left="0" w:right="0" w:firstLine="0"/>
        <w:jc w:val="left"/>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a) valoarea minimă stabilită prin studiul de piaţă în cazul transferului dreptului de proprietate;</w:t>
      </w:r>
    </w:p>
    <w:p>
      <w:pPr>
        <w:keepNext w:val="0"/>
        <w:keepLines w:val="0"/>
        <w:widowControl/>
        <w:suppressLineNumbers w:val="0"/>
        <w:spacing w:before="0" w:beforeAutospacing="0" w:after="160" w:afterAutospacing="0" w:line="210" w:lineRule="atLeast"/>
        <w:ind w:left="0" w:right="0" w:firstLine="0"/>
        <w:jc w:val="left"/>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b) 20% din valoarea minimă stabilită prin studiul de piaţă, în cazul în care valoarea declarată de părţi la constituirea sau transmiterea dezmembrămintelor dreptului de proprietate este inferioară acesteia. Aceeaşi valoare se va stabili şi la stingerea pe cale convenţională sau prin consimţământul titularului acestor dezmembrăminte;</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c) 80% din valoarea minimă stabilită prin studiul de piaţă, în cazul în care valoarea declarată de părţi la transmiterea nudei proprietăţi este inferioară acesteia</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au fost introduse prevederi cu privire la regimul de impozitare a veniturilor obținute din transferul dezmembr</w:t>
      </w:r>
      <w:r>
        <w:rPr>
          <w:rFonts w:hint="default" w:ascii="Trebuchet MS" w:hAnsi="Trebuchet MS" w:cs="Trebuchet MS" w:eastAsiaTheme="minorHAnsi"/>
          <w:i w:val="0"/>
          <w:iCs w:val="0"/>
          <w:caps w:val="0"/>
          <w:color w:val="auto"/>
          <w:spacing w:val="0"/>
          <w:kern w:val="0"/>
          <w:sz w:val="24"/>
          <w:szCs w:val="24"/>
          <w:lang w:val="en-US" w:eastAsia="zh-CN" w:bidi="ar"/>
        </w:rPr>
        <w:t>ămintelor dreptului de proprietate sub condiţie suspensivă, în cazul veniturilor obținute din transferul dezmembrămintelor dreptului de proprietate sub condiție suspensivă, realizat prin hotărâre judecătorească ori prin altă procedură prevăzută de lege, precum și în cazul veniturilor obținute din transferul dezmembrămintelor dreptului de proprietate sub condiție suspensivă, ca urmare a dobândirii, prin acte între vii sau pentru cauză de moarte, a dreptului de proprietate asupra unei proprietăți imobiliare care a făcut obiectul unui transfer al dezmembrămintelor dreptului de proprietate sub condiție suspensivă.</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Totodată au fost stabilite măsuri tranzitorii pentru veniturile încasate din transferul dezmemebrămintelor dreptului de proprietate asupra proprietăților imobiliare din patrimoniul personal  plătite după data intrării în vigoare a prevederilor art. 111 alin. (6^4) - (6^7), în baza unor contracte aflate în derulare la data intrării în vigoare a acestor prevederi sau în baza altor acte juridice, respectiv potrivit legii.</w:t>
      </w:r>
    </w:p>
    <w:p>
      <w:pPr>
        <w:keepNext w:val="0"/>
        <w:keepLines w:val="0"/>
        <w:widowControl/>
        <w:suppressLineNumbers w:val="0"/>
        <w:spacing w:before="0" w:beforeAutospacing="0" w:after="0" w:afterAutospacing="0" w:line="210" w:lineRule="atLeast"/>
        <w:ind w:left="360" w:right="0" w:firstLine="0"/>
        <w:jc w:val="both"/>
        <w:rPr>
          <w:rFonts w:hint="default" w:ascii="Times New Roman" w:hAnsi="Times New Roman" w:cs="Times New Roman"/>
          <w:i w:val="0"/>
          <w:iCs w:val="0"/>
          <w:caps w:val="0"/>
          <w:color w:val="auto"/>
          <w:spacing w:val="0"/>
          <w:sz w:val="20"/>
          <w:szCs w:val="20"/>
        </w:rPr>
      </w:pPr>
      <w:r>
        <w:rPr>
          <w:rFonts w:hint="default" w:ascii="Wingdings" w:hAnsi="Wingdings" w:cs="Wingdings" w:eastAsiaTheme="minorHAnsi"/>
          <w:b/>
          <w:bCs/>
          <w:i w:val="0"/>
          <w:iCs w:val="0"/>
          <w:caps w:val="0"/>
          <w:color w:val="auto"/>
          <w:spacing w:val="0"/>
          <w:kern w:val="0"/>
          <w:sz w:val="24"/>
          <w:szCs w:val="24"/>
          <w:lang w:val="en-US" w:eastAsia="zh-CN" w:bidi="ar"/>
        </w:rPr>
        <w:t>Ø </w:t>
      </w:r>
      <w:r>
        <w:rPr>
          <w:rFonts w:hint="default" w:ascii="Trebuchet MS" w:hAnsi="Trebuchet MS" w:cs="Trebuchet MS" w:eastAsiaTheme="minorHAnsi"/>
          <w:b/>
          <w:bCs/>
          <w:i w:val="0"/>
          <w:iCs w:val="0"/>
          <w:caps w:val="0"/>
          <w:color w:val="auto"/>
          <w:spacing w:val="0"/>
          <w:kern w:val="0"/>
          <w:sz w:val="24"/>
          <w:szCs w:val="24"/>
          <w:lang w:val="en-US" w:eastAsia="zh-CN" w:bidi="ar"/>
        </w:rPr>
        <w:t>Venituri din alte surse</w:t>
      </w:r>
    </w:p>
    <w:p>
      <w:pPr>
        <w:keepNext w:val="0"/>
        <w:keepLines w:val="0"/>
        <w:widowControl/>
        <w:suppressLineNumbers w:val="0"/>
        <w:spacing w:before="0" w:beforeAutospacing="0" w:after="0" w:afterAutospacing="0" w:line="210" w:lineRule="atLeast"/>
        <w:ind w:left="0" w:right="0" w:firstLine="72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bCs/>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bCs/>
          <w:i w:val="0"/>
          <w:iCs w:val="0"/>
          <w:caps w:val="0"/>
          <w:color w:val="auto"/>
          <w:spacing w:val="0"/>
          <w:kern w:val="0"/>
          <w:sz w:val="24"/>
          <w:szCs w:val="24"/>
          <w:lang w:val="en-US" w:eastAsia="zh-CN" w:bidi="ar"/>
        </w:rPr>
        <w:t>-</w:t>
      </w:r>
      <w:r>
        <w:rPr>
          <w:rFonts w:hint="default" w:ascii="Trebuchet MS" w:hAnsi="Trebuchet MS" w:cs="Trebuchet MS" w:eastAsiaTheme="minorHAnsi"/>
          <w:b w:val="0"/>
          <w:bCs w:val="0"/>
          <w:i w:val="0"/>
          <w:iCs w:val="0"/>
          <w:caps w:val="0"/>
          <w:color w:val="auto"/>
          <w:spacing w:val="0"/>
          <w:kern w:val="0"/>
          <w:sz w:val="24"/>
          <w:szCs w:val="24"/>
          <w:lang w:val="en-US" w:eastAsia="zh-CN" w:bidi="ar"/>
        </w:rPr>
        <w:t> reglementează că în categoria veniturilor din alte surse intră și veniturile din transferul posesiei de fapt notate în cartea funciară în condiţiile art. 13 şi 41 din Legea cadastrului şi a publicităţii imobiliare nr. 7/1996, republicată, cu modificările şi completările ulterioare, prin acte între vii.</w:t>
      </w:r>
    </w:p>
    <w:p>
      <w:pPr>
        <w:keepNext w:val="0"/>
        <w:keepLines w:val="0"/>
        <w:widowControl/>
        <w:suppressLineNumbers w:val="0"/>
        <w:spacing w:before="0" w:beforeAutospacing="0" w:after="160" w:afterAutospacing="0" w:line="210" w:lineRule="atLeast"/>
        <w:ind w:left="0" w:right="0" w:firstLine="0"/>
        <w:jc w:val="left"/>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val="0"/>
          <w:bCs w:val="0"/>
          <w:i w:val="0"/>
          <w:iCs w:val="0"/>
          <w:caps w:val="0"/>
          <w:color w:val="auto"/>
          <w:spacing w:val="0"/>
          <w:kern w:val="0"/>
          <w:sz w:val="24"/>
          <w:szCs w:val="24"/>
          <w:lang w:val="en-US" w:eastAsia="zh-CN" w:bidi="ar"/>
        </w:rPr>
        <w:t>Contribuabilii care obțin astfel de venituri au obliga</w:t>
      </w:r>
      <w:r>
        <w:rPr>
          <w:rFonts w:hint="default" w:ascii="Trebuchet MS" w:hAnsi="Trebuchet MS" w:cs="Trebuchet MS" w:eastAsiaTheme="minorHAnsi"/>
          <w:i w:val="0"/>
          <w:iCs w:val="0"/>
          <w:caps w:val="0"/>
          <w:color w:val="auto"/>
          <w:spacing w:val="0"/>
          <w:kern w:val="0"/>
          <w:sz w:val="24"/>
          <w:szCs w:val="24"/>
          <w:lang w:val="en-US" w:eastAsia="zh-CN" w:bidi="ar"/>
        </w:rPr>
        <w:t>ţia de a depune Declaraţia unică privind impozitul pe venit şi contribuţiile sociale datorate de persoanele fizice la organul fiscal competent, pentru fiecare an fiscal, până la termenul legal de depunere prevăzut la art. 122 alin. (3), în vederea definitivării impozitului anual pe venit.</w:t>
      </w:r>
    </w:p>
    <w:p>
      <w:pPr>
        <w:keepNext w:val="0"/>
        <w:keepLines w:val="0"/>
        <w:widowControl/>
        <w:suppressLineNumbers w:val="0"/>
        <w:spacing w:before="0" w:beforeAutospacing="0" w:after="160" w:afterAutospacing="0" w:line="210" w:lineRule="atLeast"/>
        <w:ind w:left="720" w:right="0" w:hanging="360"/>
        <w:jc w:val="left"/>
        <w:rPr>
          <w:rFonts w:hint="default" w:ascii="Times New Roman" w:hAnsi="Times New Roman" w:cs="Times New Roman"/>
          <w:i w:val="0"/>
          <w:iCs w:val="0"/>
          <w:caps w:val="0"/>
          <w:color w:val="auto"/>
          <w:spacing w:val="0"/>
          <w:sz w:val="20"/>
          <w:szCs w:val="20"/>
        </w:rPr>
      </w:pPr>
      <w:r>
        <w:rPr>
          <w:rFonts w:hint="default" w:ascii="Wingdings" w:hAnsi="Wingdings" w:cs="Wingdings" w:eastAsiaTheme="minorHAnsi"/>
          <w:b/>
          <w:bCs/>
          <w:i w:val="0"/>
          <w:iCs w:val="0"/>
          <w:caps w:val="0"/>
          <w:color w:val="auto"/>
          <w:spacing w:val="0"/>
          <w:kern w:val="0"/>
          <w:sz w:val="24"/>
          <w:szCs w:val="24"/>
          <w:lang w:val="en-US" w:eastAsia="zh-CN" w:bidi="ar"/>
        </w:rPr>
        <w:t>Ø </w:t>
      </w:r>
      <w:r>
        <w:rPr>
          <w:rFonts w:hint="default" w:ascii="Trebuchet MS" w:hAnsi="Trebuchet MS" w:cs="Trebuchet MS" w:eastAsiaTheme="minorHAnsi"/>
          <w:b/>
          <w:bCs/>
          <w:i w:val="0"/>
          <w:iCs w:val="0"/>
          <w:caps w:val="0"/>
          <w:color w:val="auto"/>
          <w:spacing w:val="0"/>
          <w:kern w:val="0"/>
          <w:sz w:val="24"/>
          <w:szCs w:val="24"/>
          <w:lang w:val="en-US" w:eastAsia="zh-CN" w:bidi="ar"/>
        </w:rPr>
        <w:t>Aspecte fiscale internaționale</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val="0"/>
          <w:bCs w:val="0"/>
          <w:i w:val="0"/>
          <w:iCs w:val="0"/>
          <w:caps w:val="0"/>
          <w:color w:val="auto"/>
          <w:spacing w:val="0"/>
          <w:kern w:val="0"/>
          <w:sz w:val="24"/>
          <w:szCs w:val="24"/>
          <w:lang w:val="en-US" w:eastAsia="zh-CN" w:bidi="ar"/>
        </w:rPr>
        <w:t>- prevede că prin excepție de la art. 130</w:t>
      </w:r>
      <w:r>
        <w:rPr>
          <w:rFonts w:hint="default" w:ascii="Trebuchet MS" w:hAnsi="Trebuchet MS" w:cs="Trebuchet MS" w:eastAsiaTheme="minorHAnsi"/>
          <w:i w:val="0"/>
          <w:iCs w:val="0"/>
          <w:caps w:val="0"/>
          <w:color w:val="auto"/>
          <w:spacing w:val="0"/>
          <w:kern w:val="0"/>
          <w:sz w:val="24"/>
          <w:szCs w:val="24"/>
          <w:lang w:val="en-US" w:eastAsia="zh-CN" w:bidi="ar"/>
        </w:rPr>
        <w:t> alin. (2), veniturile din pensii obținute din străinătate, altele decât pensiile administrate privat, facultative sau ocupaționale similare drepturilor reglementate prin </w: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begin"/>
      </w:r>
      <w:r>
        <w:rPr>
          <w:rFonts w:hint="default" w:ascii="Times New Roman" w:hAnsi="Times New Roman" w:cs="Times New Roman" w:eastAsiaTheme="minorHAnsi"/>
          <w:i w:val="0"/>
          <w:iCs w:val="0"/>
          <w:caps w:val="0"/>
          <w:color w:val="auto"/>
          <w:spacing w:val="0"/>
          <w:kern w:val="0"/>
          <w:sz w:val="20"/>
          <w:szCs w:val="20"/>
          <w:lang w:val="en-US" w:eastAsia="zh-CN" w:bidi="ar"/>
        </w:rPr>
        <w:instrText xml:space="preserve"> HYPERLINK "https://legislatie.just.ro/Public/DetaliiDocumentAfis/269125" </w:instrTex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separate"/>
      </w:r>
      <w:r>
        <w:rPr>
          <w:rStyle w:val="13"/>
          <w:rFonts w:hint="default" w:ascii="Trebuchet MS" w:hAnsi="Trebuchet MS" w:cs="Trebuchet MS"/>
          <w:i w:val="0"/>
          <w:iCs w:val="0"/>
          <w:caps w:val="0"/>
          <w:color w:val="auto"/>
          <w:spacing w:val="0"/>
          <w:sz w:val="24"/>
          <w:szCs w:val="24"/>
        </w:rPr>
        <w:t>Legea nr. 411/2004, republicată</w: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end"/>
      </w:r>
      <w:r>
        <w:rPr>
          <w:rFonts w:hint="default" w:ascii="Trebuchet MS" w:hAnsi="Trebuchet MS" w:cs="Trebuchet MS" w:eastAsiaTheme="minorHAnsi"/>
          <w:i w:val="0"/>
          <w:iCs w:val="0"/>
          <w:caps w:val="0"/>
          <w:color w:val="auto"/>
          <w:spacing w:val="0"/>
          <w:kern w:val="0"/>
          <w:sz w:val="24"/>
          <w:szCs w:val="24"/>
          <w:lang w:val="en-US" w:eastAsia="zh-CN" w:bidi="ar"/>
        </w:rPr>
        <w:t>, cu modificările și completările ulterioare, </w: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begin"/>
      </w:r>
      <w:r>
        <w:rPr>
          <w:rFonts w:hint="default" w:ascii="Times New Roman" w:hAnsi="Times New Roman" w:cs="Times New Roman" w:eastAsiaTheme="minorHAnsi"/>
          <w:i w:val="0"/>
          <w:iCs w:val="0"/>
          <w:caps w:val="0"/>
          <w:color w:val="auto"/>
          <w:spacing w:val="0"/>
          <w:kern w:val="0"/>
          <w:sz w:val="20"/>
          <w:szCs w:val="20"/>
          <w:lang w:val="en-US" w:eastAsia="zh-CN" w:bidi="ar"/>
        </w:rPr>
        <w:instrText xml:space="preserve"> HYPERLINK "https://legislatie.just.ro/Public/DetaliiDocumentAfis/266815" </w:instrTex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separate"/>
      </w:r>
      <w:r>
        <w:rPr>
          <w:rStyle w:val="13"/>
          <w:rFonts w:hint="default" w:ascii="Trebuchet MS" w:hAnsi="Trebuchet MS" w:cs="Trebuchet MS"/>
          <w:i w:val="0"/>
          <w:iCs w:val="0"/>
          <w:caps w:val="0"/>
          <w:color w:val="auto"/>
          <w:spacing w:val="0"/>
          <w:sz w:val="24"/>
          <w:szCs w:val="24"/>
        </w:rPr>
        <w:t>Legea nr. 204/2006</w: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end"/>
      </w:r>
      <w:r>
        <w:rPr>
          <w:rFonts w:hint="default" w:ascii="Trebuchet MS" w:hAnsi="Trebuchet MS" w:cs="Trebuchet MS" w:eastAsiaTheme="minorHAnsi"/>
          <w:i w:val="0"/>
          <w:iCs w:val="0"/>
          <w:caps w:val="0"/>
          <w:color w:val="auto"/>
          <w:spacing w:val="0"/>
          <w:kern w:val="0"/>
          <w:sz w:val="24"/>
          <w:szCs w:val="24"/>
          <w:lang w:val="en-US" w:eastAsia="zh-CN" w:bidi="ar"/>
        </w:rPr>
        <w:t>, cu modificările și completările ulterioare, respectiv </w: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begin"/>
      </w:r>
      <w:r>
        <w:rPr>
          <w:rFonts w:hint="default" w:ascii="Times New Roman" w:hAnsi="Times New Roman" w:cs="Times New Roman" w:eastAsiaTheme="minorHAnsi"/>
          <w:i w:val="0"/>
          <w:iCs w:val="0"/>
          <w:caps w:val="0"/>
          <w:color w:val="auto"/>
          <w:spacing w:val="0"/>
          <w:kern w:val="0"/>
          <w:sz w:val="20"/>
          <w:szCs w:val="20"/>
          <w:lang w:val="en-US" w:eastAsia="zh-CN" w:bidi="ar"/>
        </w:rPr>
        <w:instrText xml:space="preserve"> HYPERLINK "https://legislatie.just.ro/Public/DetaliiDocumentAfis/265826" </w:instrTex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separate"/>
      </w:r>
      <w:r>
        <w:rPr>
          <w:rStyle w:val="13"/>
          <w:rFonts w:hint="default" w:ascii="Trebuchet MS" w:hAnsi="Trebuchet MS" w:cs="Trebuchet MS"/>
          <w:i w:val="0"/>
          <w:iCs w:val="0"/>
          <w:caps w:val="0"/>
          <w:color w:val="auto"/>
          <w:spacing w:val="0"/>
          <w:sz w:val="24"/>
          <w:szCs w:val="24"/>
        </w:rPr>
        <w:t>Legea nr. 1/2020</w: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end"/>
      </w:r>
      <w:r>
        <w:rPr>
          <w:rFonts w:hint="default" w:ascii="Trebuchet MS" w:hAnsi="Trebuchet MS" w:cs="Trebuchet MS" w:eastAsiaTheme="minorHAnsi"/>
          <w:i w:val="0"/>
          <w:iCs w:val="0"/>
          <w:caps w:val="0"/>
          <w:color w:val="auto"/>
          <w:spacing w:val="0"/>
          <w:kern w:val="0"/>
          <w:sz w:val="24"/>
          <w:szCs w:val="24"/>
          <w:lang w:val="en-US" w:eastAsia="zh-CN" w:bidi="ar"/>
        </w:rPr>
        <w:t>, cu modificările și completările ulterioare, se supun impozitării prin aplicarea cotei de impozit de 10% asupra venitului brut anual diminuat cu suma lunară neimpozabilă prevăzută la art. 100 alin. (1), calculată la nivelul anului;</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aceste prevederi se aplică și veniturilor din pensii administrate privat, facultative sau ocupaționale, obținute din străinătate, similare drepturilor reglementate prin </w: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begin"/>
      </w:r>
      <w:r>
        <w:rPr>
          <w:rFonts w:hint="default" w:ascii="Times New Roman" w:hAnsi="Times New Roman" w:cs="Times New Roman" w:eastAsiaTheme="minorHAnsi"/>
          <w:i w:val="0"/>
          <w:iCs w:val="0"/>
          <w:caps w:val="0"/>
          <w:color w:val="auto"/>
          <w:spacing w:val="0"/>
          <w:kern w:val="0"/>
          <w:sz w:val="20"/>
          <w:szCs w:val="20"/>
          <w:lang w:val="en-US" w:eastAsia="zh-CN" w:bidi="ar"/>
        </w:rPr>
        <w:instrText xml:space="preserve"> HYPERLINK "https://legislatie.just.ro/Public/DetaliiDocumentAfis/269125" </w:instrTex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separate"/>
      </w:r>
      <w:r>
        <w:rPr>
          <w:rStyle w:val="13"/>
          <w:rFonts w:hint="default" w:ascii="Trebuchet MS" w:hAnsi="Trebuchet MS" w:cs="Trebuchet MS"/>
          <w:i w:val="0"/>
          <w:iCs w:val="0"/>
          <w:caps w:val="0"/>
          <w:color w:val="auto"/>
          <w:spacing w:val="0"/>
          <w:sz w:val="24"/>
          <w:szCs w:val="24"/>
        </w:rPr>
        <w:t>Legea nr. 411/2004, republicată</w: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end"/>
      </w:r>
      <w:r>
        <w:rPr>
          <w:rFonts w:hint="default" w:ascii="Trebuchet MS" w:hAnsi="Trebuchet MS" w:cs="Trebuchet MS" w:eastAsiaTheme="minorHAnsi"/>
          <w:i w:val="0"/>
          <w:iCs w:val="0"/>
          <w:caps w:val="0"/>
          <w:color w:val="auto"/>
          <w:spacing w:val="0"/>
          <w:kern w:val="0"/>
          <w:sz w:val="24"/>
          <w:szCs w:val="24"/>
          <w:lang w:val="en-US" w:eastAsia="zh-CN" w:bidi="ar"/>
        </w:rPr>
        <w:t>, cu modificările și completările ulterioare, </w: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begin"/>
      </w:r>
      <w:r>
        <w:rPr>
          <w:rFonts w:hint="default" w:ascii="Times New Roman" w:hAnsi="Times New Roman" w:cs="Times New Roman" w:eastAsiaTheme="minorHAnsi"/>
          <w:i w:val="0"/>
          <w:iCs w:val="0"/>
          <w:caps w:val="0"/>
          <w:color w:val="auto"/>
          <w:spacing w:val="0"/>
          <w:kern w:val="0"/>
          <w:sz w:val="20"/>
          <w:szCs w:val="20"/>
          <w:lang w:val="en-US" w:eastAsia="zh-CN" w:bidi="ar"/>
        </w:rPr>
        <w:instrText xml:space="preserve"> HYPERLINK "https://legislatie.just.ro/Public/DetaliiDocumentAfis/266815" </w:instrTex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separate"/>
      </w:r>
      <w:r>
        <w:rPr>
          <w:rStyle w:val="13"/>
          <w:rFonts w:hint="default" w:ascii="Trebuchet MS" w:hAnsi="Trebuchet MS" w:cs="Trebuchet MS"/>
          <w:i w:val="0"/>
          <w:iCs w:val="0"/>
          <w:caps w:val="0"/>
          <w:color w:val="auto"/>
          <w:spacing w:val="0"/>
          <w:sz w:val="24"/>
          <w:szCs w:val="24"/>
        </w:rPr>
        <w:t>Legea nr. 204/2006</w: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end"/>
      </w:r>
      <w:r>
        <w:rPr>
          <w:rFonts w:hint="default" w:ascii="Trebuchet MS" w:hAnsi="Trebuchet MS" w:cs="Trebuchet MS" w:eastAsiaTheme="minorHAnsi"/>
          <w:i w:val="0"/>
          <w:iCs w:val="0"/>
          <w:caps w:val="0"/>
          <w:color w:val="auto"/>
          <w:spacing w:val="0"/>
          <w:kern w:val="0"/>
          <w:sz w:val="24"/>
          <w:szCs w:val="24"/>
          <w:lang w:val="en-US" w:eastAsia="zh-CN" w:bidi="ar"/>
        </w:rPr>
        <w:t>, cu modificările și completările ulterioare, respectiv </w: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begin"/>
      </w:r>
      <w:r>
        <w:rPr>
          <w:rFonts w:hint="default" w:ascii="Times New Roman" w:hAnsi="Times New Roman" w:cs="Times New Roman" w:eastAsiaTheme="minorHAnsi"/>
          <w:i w:val="0"/>
          <w:iCs w:val="0"/>
          <w:caps w:val="0"/>
          <w:color w:val="auto"/>
          <w:spacing w:val="0"/>
          <w:kern w:val="0"/>
          <w:sz w:val="20"/>
          <w:szCs w:val="20"/>
          <w:lang w:val="en-US" w:eastAsia="zh-CN" w:bidi="ar"/>
        </w:rPr>
        <w:instrText xml:space="preserve"> HYPERLINK "https://legislatie.just.ro/Public/DetaliiDocumentAfis/265826" </w:instrTex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separate"/>
      </w:r>
      <w:r>
        <w:rPr>
          <w:rStyle w:val="13"/>
          <w:rFonts w:hint="default" w:ascii="Trebuchet MS" w:hAnsi="Trebuchet MS" w:cs="Trebuchet MS"/>
          <w:i w:val="0"/>
          <w:iCs w:val="0"/>
          <w:caps w:val="0"/>
          <w:color w:val="auto"/>
          <w:spacing w:val="0"/>
          <w:sz w:val="24"/>
          <w:szCs w:val="24"/>
        </w:rPr>
        <w:t>Legea nr. 1/2020</w: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end"/>
      </w:r>
      <w:r>
        <w:rPr>
          <w:rFonts w:hint="default" w:ascii="Trebuchet MS" w:hAnsi="Trebuchet MS" w:cs="Trebuchet MS" w:eastAsiaTheme="minorHAnsi"/>
          <w:i w:val="0"/>
          <w:iCs w:val="0"/>
          <w:caps w:val="0"/>
          <w:color w:val="auto"/>
          <w:spacing w:val="0"/>
          <w:kern w:val="0"/>
          <w:sz w:val="24"/>
          <w:szCs w:val="24"/>
          <w:lang w:val="en-US" w:eastAsia="zh-CN" w:bidi="ar"/>
        </w:rPr>
        <w:t>, cu modificările și completările ulterioare, în situația în care contribuabilii nu dispun de documente privind contribuțiile nete la fondurile respective;</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44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bCs/>
          <w:i w:val="0"/>
          <w:iCs w:val="0"/>
          <w:caps w:val="0"/>
          <w:color w:val="auto"/>
          <w:spacing w:val="0"/>
          <w:kern w:val="0"/>
          <w:sz w:val="24"/>
          <w:szCs w:val="24"/>
          <w:lang w:val="en-US" w:eastAsia="zh-CN" w:bidi="ar"/>
        </w:rPr>
        <w:t>c) Taxa pe valoarea adăugată</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la art.319 alin.(21) se introduce lit.f) care prevede că, pentru facturile emise în sistem simplificat în condițiile prevăzute la art.319 alin. (12) și (13), acestea trebuie să conțină și codul de înregistrare în scopuri de TVA sau codul de identificare fiscală al beneficiarului, dacă acesta este o persoană impozabilă ori o persoană juridică neimpozabilă.  </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44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bCs/>
          <w:i w:val="0"/>
          <w:iCs w:val="0"/>
          <w:caps w:val="0"/>
          <w:color w:val="auto"/>
          <w:spacing w:val="0"/>
          <w:kern w:val="0"/>
          <w:sz w:val="24"/>
          <w:szCs w:val="24"/>
          <w:lang w:val="en-US" w:eastAsia="zh-CN" w:bidi="ar"/>
        </w:rPr>
        <w:t>d) Accize și alte taxe speciale</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val="0"/>
          <w:bCs w:val="0"/>
          <w:i w:val="0"/>
          <w:iCs w:val="0"/>
          <w:caps w:val="0"/>
          <w:color w:val="auto"/>
          <w:spacing w:val="0"/>
          <w:kern w:val="0"/>
          <w:sz w:val="24"/>
          <w:szCs w:val="24"/>
          <w:lang w:val="en-US" w:eastAsia="zh-CN" w:bidi="ar"/>
        </w:rPr>
        <w:t>Principalele modificări și completări prevăd:</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destinatarul înregistrat care prezintă risc fiscal ridicat are obligația constituirii unei garanții de 120% din contravaloarea accizelor aferente cantității de produse accizabile pe care intenționează să o primească;</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regulile referitoare la constituirea, actualizarea și eliberarea garanției se stabilesc prin ordin comun al președintelui Agenției Naționale de Administrare Fiscală și al președintelui Autorității Vamale Române;</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garanția poate fi eliberată numai după verificarea de către organele fiscale competente a îndeplinirii de către operatorul economic a tuturor obligațiilor legale privind evidențierea, declararea și plata obligațiilor fiscale administrate de A.N.A.F.;</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în situația în care destinatarul înregistrat care prezintă risc fiscal ridicat înregistrează obligații fiscale restante administrate de A.N.A.F. cu mai mult de 5 zile față de termenul legal de plată, garanția se extinde și asupra acestor obligații de drept și fără nicio altă formalitate;</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o entitate care produce gaz natural pentru uz propriu este considerată, atât producător, cât și consumator final;</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p</w:t>
      </w:r>
      <w:r>
        <w:rPr>
          <w:rFonts w:hint="default" w:ascii="Trebuchet MS" w:hAnsi="Trebuchet MS" w:cs="Trebuchet MS" w:eastAsiaTheme="minorHAnsi"/>
          <w:b w:val="0"/>
          <w:bCs w:val="0"/>
          <w:i w:val="0"/>
          <w:iCs w:val="0"/>
          <w:caps w:val="0"/>
          <w:color w:val="auto"/>
          <w:spacing w:val="0"/>
          <w:kern w:val="0"/>
          <w:sz w:val="24"/>
          <w:szCs w:val="24"/>
          <w:lang w:val="en-US" w:eastAsia="zh-CN" w:bidi="ar"/>
        </w:rPr>
        <w:t>e lângă obligaţiile prevăzute la art.375  alin. (1), destinatarul înregistrat care prezintă risc fiscal ridicat are obligaţia depunerii la autoritatea competentă a unei declaraţii pe propria răspundere privind cantitatea de produse accizabile pe care intenţionează să o primească şi să garanteze plata accizelor conform art. 348 alin. (1</w:t>
      </w:r>
      <w:r>
        <w:rPr>
          <w:rFonts w:hint="default" w:ascii="Trebuchet MS" w:hAnsi="Trebuchet MS" w:cs="Trebuchet MS" w:eastAsiaTheme="minorHAnsi"/>
          <w:b w:val="0"/>
          <w:bCs w:val="0"/>
          <w:i w:val="0"/>
          <w:iCs w:val="0"/>
          <w:caps w:val="0"/>
          <w:color w:val="auto"/>
          <w:spacing w:val="0"/>
          <w:kern w:val="0"/>
          <w:sz w:val="24"/>
          <w:szCs w:val="24"/>
          <w:vertAlign w:val="superscript"/>
          <w:lang w:val="en-US" w:eastAsia="zh-CN" w:bidi="ar"/>
        </w:rPr>
        <w:t>1</w:t>
      </w:r>
      <w:r>
        <w:rPr>
          <w:rFonts w:hint="default" w:ascii="Trebuchet MS" w:hAnsi="Trebuchet MS" w:cs="Trebuchet MS" w:eastAsiaTheme="minorHAnsi"/>
          <w:b w:val="0"/>
          <w:bCs w:val="0"/>
          <w:i w:val="0"/>
          <w:iCs w:val="0"/>
          <w:caps w:val="0"/>
          <w:color w:val="auto"/>
          <w:spacing w:val="0"/>
          <w:kern w:val="0"/>
          <w:sz w:val="24"/>
          <w:szCs w:val="24"/>
          <w:lang w:val="en-US" w:eastAsia="zh-CN" w:bidi="ar"/>
        </w:rPr>
        <w:t>). Modelul şi conţinutul declaraţiei şi modalitatea de declarare se stabilesc prin ordin al preşedintelui Agenţiei Naţionale de Administrare Fiscală.</w:t>
      </w:r>
    </w:p>
    <w:p>
      <w:pPr>
        <w:keepNext w:val="0"/>
        <w:keepLines w:val="0"/>
        <w:widowControl/>
        <w:suppressLineNumbers w:val="0"/>
        <w:spacing w:before="0" w:beforeAutospacing="0" w:after="16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val="0"/>
          <w:bCs w:val="0"/>
          <w:i w:val="0"/>
          <w:iCs w:val="0"/>
          <w:caps w:val="0"/>
          <w:color w:val="auto"/>
          <w:spacing w:val="0"/>
          <w:kern w:val="0"/>
          <w:sz w:val="24"/>
          <w:szCs w:val="24"/>
          <w:lang w:val="en-US" w:eastAsia="zh-CN" w:bidi="ar"/>
        </w:rPr>
        <w:t>   - criteriile pentru evaluarea riscului fiscal în vederea determinării destinatarilor înregistraţi care prezintă risc fiscal ridicat se stabilesc prin ordin comun al preşedintelui Agenţiei Naţionale de Administrare Fiscală şi al preşedintelui Autorităţii Vamale Române.</w:t>
      </w:r>
    </w:p>
    <w:p>
      <w:pPr>
        <w:keepNext w:val="0"/>
        <w:keepLines w:val="0"/>
        <w:widowControl/>
        <w:suppressLineNumbers w:val="0"/>
        <w:spacing w:before="0" w:beforeAutospacing="0" w:after="16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val="0"/>
          <w:bCs w:val="0"/>
          <w:i w:val="0"/>
          <w:iCs w:val="0"/>
          <w:caps w:val="0"/>
          <w:color w:val="auto"/>
          <w:spacing w:val="0"/>
          <w:kern w:val="0"/>
          <w:sz w:val="24"/>
          <w:szCs w:val="24"/>
          <w:lang w:val="en-US" w:eastAsia="zh-CN" w:bidi="ar"/>
        </w:rPr>
        <w:t>- autoritatea vamală competentă notifică operatorii economici, care în urma evaluării riscului fiscal prezintă risc fiscal ridicat în vederea respectării prevederilor art. 375 alin. (1</w:t>
      </w:r>
      <w:r>
        <w:rPr>
          <w:rFonts w:hint="default" w:ascii="Trebuchet MS" w:hAnsi="Trebuchet MS" w:cs="Trebuchet MS" w:eastAsiaTheme="minorHAnsi"/>
          <w:b w:val="0"/>
          <w:bCs w:val="0"/>
          <w:i w:val="0"/>
          <w:iCs w:val="0"/>
          <w:caps w:val="0"/>
          <w:color w:val="auto"/>
          <w:spacing w:val="0"/>
          <w:kern w:val="0"/>
          <w:sz w:val="24"/>
          <w:szCs w:val="24"/>
          <w:vertAlign w:val="superscript"/>
          <w:lang w:val="en-US" w:eastAsia="zh-CN" w:bidi="ar"/>
        </w:rPr>
        <w:t>1</w:t>
      </w:r>
      <w:r>
        <w:rPr>
          <w:rFonts w:hint="default" w:ascii="Trebuchet MS" w:hAnsi="Trebuchet MS" w:cs="Trebuchet MS" w:eastAsiaTheme="minorHAnsi"/>
          <w:b w:val="0"/>
          <w:bCs w:val="0"/>
          <w:i w:val="0"/>
          <w:iCs w:val="0"/>
          <w:caps w:val="0"/>
          <w:color w:val="auto"/>
          <w:spacing w:val="0"/>
          <w:kern w:val="0"/>
          <w:sz w:val="24"/>
          <w:szCs w:val="24"/>
          <w:lang w:val="en-US" w:eastAsia="zh-CN" w:bidi="ar"/>
        </w:rPr>
        <w:t>) şi (1</w:t>
      </w:r>
      <w:r>
        <w:rPr>
          <w:rFonts w:hint="default" w:ascii="Trebuchet MS" w:hAnsi="Trebuchet MS" w:cs="Trebuchet MS" w:eastAsiaTheme="minorHAnsi"/>
          <w:b w:val="0"/>
          <w:bCs w:val="0"/>
          <w:i w:val="0"/>
          <w:iCs w:val="0"/>
          <w:caps w:val="0"/>
          <w:color w:val="auto"/>
          <w:spacing w:val="0"/>
          <w:kern w:val="0"/>
          <w:sz w:val="24"/>
          <w:szCs w:val="24"/>
          <w:vertAlign w:val="superscript"/>
          <w:lang w:val="en-US" w:eastAsia="zh-CN" w:bidi="ar"/>
        </w:rPr>
        <w:t>2</w:t>
      </w:r>
      <w:r>
        <w:rPr>
          <w:rFonts w:hint="default" w:ascii="Trebuchet MS" w:hAnsi="Trebuchet MS" w:cs="Trebuchet MS" w:eastAsiaTheme="minorHAnsi"/>
          <w:b w:val="0"/>
          <w:bCs w:val="0"/>
          <w:i w:val="0"/>
          <w:iCs w:val="0"/>
          <w:caps w:val="0"/>
          <w:color w:val="auto"/>
          <w:spacing w:val="0"/>
          <w:kern w:val="0"/>
          <w:sz w:val="24"/>
          <w:szCs w:val="24"/>
          <w:lang w:val="en-US" w:eastAsia="zh-CN" w:bidi="ar"/>
        </w:rPr>
        <w:t>) şi ale art. 348 alin. (1</w:t>
      </w:r>
      <w:r>
        <w:rPr>
          <w:rFonts w:hint="default" w:ascii="Trebuchet MS" w:hAnsi="Trebuchet MS" w:cs="Trebuchet MS" w:eastAsiaTheme="minorHAnsi"/>
          <w:b w:val="0"/>
          <w:bCs w:val="0"/>
          <w:i w:val="0"/>
          <w:iCs w:val="0"/>
          <w:caps w:val="0"/>
          <w:color w:val="auto"/>
          <w:spacing w:val="0"/>
          <w:kern w:val="0"/>
          <w:sz w:val="24"/>
          <w:szCs w:val="24"/>
          <w:vertAlign w:val="superscript"/>
          <w:lang w:val="en-US" w:eastAsia="zh-CN" w:bidi="ar"/>
        </w:rPr>
        <w:t>1</w:t>
      </w:r>
      <w:r>
        <w:rPr>
          <w:rFonts w:hint="default" w:ascii="Trebuchet MS" w:hAnsi="Trebuchet MS" w:cs="Trebuchet MS" w:eastAsiaTheme="minorHAnsi"/>
          <w:b w:val="0"/>
          <w:bCs w:val="0"/>
          <w:i w:val="0"/>
          <w:iCs w:val="0"/>
          <w:caps w:val="0"/>
          <w:color w:val="auto"/>
          <w:spacing w:val="0"/>
          <w:kern w:val="0"/>
          <w:sz w:val="24"/>
          <w:szCs w:val="24"/>
          <w:lang w:val="en-US" w:eastAsia="zh-CN" w:bidi="ar"/>
        </w:rPr>
        <w:t>).</w:t>
      </w:r>
    </w:p>
    <w:p>
      <w:pPr>
        <w:keepNext w:val="0"/>
        <w:keepLines w:val="0"/>
        <w:widowControl/>
        <w:suppressLineNumbers w:val="0"/>
        <w:spacing w:before="0" w:beforeAutospacing="0" w:after="16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val="0"/>
          <w:bCs w:val="0"/>
          <w:i w:val="0"/>
          <w:iCs w:val="0"/>
          <w:caps w:val="0"/>
          <w:color w:val="auto"/>
          <w:spacing w:val="0"/>
          <w:kern w:val="0"/>
          <w:sz w:val="24"/>
          <w:szCs w:val="24"/>
          <w:lang w:val="en-US" w:eastAsia="zh-CN" w:bidi="ar"/>
        </w:rPr>
        <w:t>  - în cazul în care autoritatea competentă constată că pe parcursul a 36 de luni consecutive de la data depunerii primei declaraţii pe propria răspundere conform art.375 alin. (1</w:t>
      </w:r>
      <w:r>
        <w:rPr>
          <w:rFonts w:hint="default" w:ascii="Trebuchet MS" w:hAnsi="Trebuchet MS" w:cs="Trebuchet MS" w:eastAsiaTheme="minorHAnsi"/>
          <w:b w:val="0"/>
          <w:bCs w:val="0"/>
          <w:i w:val="0"/>
          <w:iCs w:val="0"/>
          <w:caps w:val="0"/>
          <w:color w:val="auto"/>
          <w:spacing w:val="0"/>
          <w:kern w:val="0"/>
          <w:sz w:val="24"/>
          <w:szCs w:val="24"/>
          <w:vertAlign w:val="superscript"/>
          <w:lang w:val="en-US" w:eastAsia="zh-CN" w:bidi="ar"/>
        </w:rPr>
        <w:t>1</w:t>
      </w:r>
      <w:r>
        <w:rPr>
          <w:rFonts w:hint="default" w:ascii="Trebuchet MS" w:hAnsi="Trebuchet MS" w:cs="Trebuchet MS" w:eastAsiaTheme="minorHAnsi"/>
          <w:b w:val="0"/>
          <w:bCs w:val="0"/>
          <w:i w:val="0"/>
          <w:iCs w:val="0"/>
          <w:caps w:val="0"/>
          <w:color w:val="auto"/>
          <w:spacing w:val="0"/>
          <w:kern w:val="0"/>
          <w:sz w:val="24"/>
          <w:szCs w:val="24"/>
          <w:lang w:val="en-US" w:eastAsia="zh-CN" w:bidi="ar"/>
        </w:rPr>
        <w:t>) operatorul economic nu a înregistrat obligaţii fiscale restante la bugetul general consolidat, de natura celor administrate de Agenţia Naţională de Administrare Fiscală, în sensul </w:t>
      </w:r>
      <w:r>
        <w:rPr>
          <w:rFonts w:hint="default" w:ascii="Trebuchet MS" w:hAnsi="Trebuchet MS" w:cs="Trebuchet MS" w:eastAsiaTheme="minorHAnsi"/>
          <w:b w:val="0"/>
          <w:bCs w:val="0"/>
          <w:i w:val="0"/>
          <w:iCs w:val="0"/>
          <w:caps w:val="0"/>
          <w:color w:val="auto"/>
          <w:spacing w:val="0"/>
          <w:kern w:val="0"/>
          <w:sz w:val="24"/>
          <w:szCs w:val="24"/>
          <w:lang w:val="en-US" w:eastAsia="zh-CN" w:bidi="ar"/>
        </w:rPr>
        <w:t>art. 157</w:t>
      </w:r>
      <w:r>
        <w:rPr>
          <w:rFonts w:hint="default" w:ascii="Trebuchet MS" w:hAnsi="Trebuchet MS" w:cs="Trebuchet MS" w:eastAsiaTheme="minorHAnsi"/>
          <w:b w:val="0"/>
          <w:bCs w:val="0"/>
          <w:i w:val="0"/>
          <w:iCs w:val="0"/>
          <w:caps w:val="0"/>
          <w:color w:val="auto"/>
          <w:spacing w:val="0"/>
          <w:kern w:val="0"/>
          <w:sz w:val="24"/>
          <w:szCs w:val="24"/>
          <w:lang w:val="en-US" w:eastAsia="zh-CN" w:bidi="ar"/>
        </w:rPr>
        <w:t> din Legea nr. 207/2015 privind Codul de procedură fiscală, cu modificările şi completările ulterioare, pentru care s-a dispus executarea garanţiei şi a fost începută procedura de executare silită, operatorul economic se consideră că nu mai prezintă risc fiscal ridicat în sensul art. 375 alin. (1</w:t>
      </w:r>
      <w:r>
        <w:rPr>
          <w:rFonts w:hint="default" w:ascii="Trebuchet MS" w:hAnsi="Trebuchet MS" w:cs="Trebuchet MS" w:eastAsiaTheme="minorHAnsi"/>
          <w:b w:val="0"/>
          <w:bCs w:val="0"/>
          <w:i w:val="0"/>
          <w:iCs w:val="0"/>
          <w:caps w:val="0"/>
          <w:color w:val="auto"/>
          <w:spacing w:val="0"/>
          <w:kern w:val="0"/>
          <w:sz w:val="24"/>
          <w:szCs w:val="24"/>
          <w:vertAlign w:val="superscript"/>
          <w:lang w:val="en-US" w:eastAsia="zh-CN" w:bidi="ar"/>
        </w:rPr>
        <w:t>3</w:t>
      </w:r>
      <w:r>
        <w:rPr>
          <w:rFonts w:hint="default" w:ascii="Trebuchet MS" w:hAnsi="Trebuchet MS" w:cs="Trebuchet MS" w:eastAsiaTheme="minorHAnsi"/>
          <w:b w:val="0"/>
          <w:bCs w:val="0"/>
          <w:i w:val="0"/>
          <w:iCs w:val="0"/>
          <w:caps w:val="0"/>
          <w:color w:val="auto"/>
          <w:spacing w:val="0"/>
          <w:kern w:val="0"/>
          <w:sz w:val="24"/>
          <w:szCs w:val="24"/>
          <w:lang w:val="en-US" w:eastAsia="zh-CN" w:bidi="ar"/>
        </w:rPr>
        <w:t>).</w:t>
      </w:r>
    </w:p>
    <w:p>
      <w:pPr>
        <w:keepNext w:val="0"/>
        <w:keepLines w:val="0"/>
        <w:widowControl/>
        <w:suppressLineNumbers w:val="0"/>
        <w:spacing w:before="0" w:beforeAutospacing="0" w:after="16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val="0"/>
          <w:bCs w:val="0"/>
          <w:i w:val="0"/>
          <w:iCs w:val="0"/>
          <w:caps w:val="0"/>
          <w:color w:val="auto"/>
          <w:spacing w:val="0"/>
          <w:kern w:val="0"/>
          <w:sz w:val="24"/>
          <w:szCs w:val="24"/>
          <w:lang w:val="en-US" w:eastAsia="zh-CN" w:bidi="ar"/>
        </w:rPr>
        <w:t>  - activitatea de monitorizare şi control al activităţii desfăşurate de destinatarii înregistraţi care prezintă risc fiscal ridicat se stabileşte prin ordin comun al preşedintelui Agenţiei Naţionale de Administrare Fiscală şi al preşedintelui Autorităţii Vamale Române."</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w:t>
      </w:r>
      <w:bookmarkStart w:id="3" w:name="id_litA264_bdy"/>
      <w:bookmarkEnd w:id="3"/>
      <w:r>
        <w:rPr>
          <w:rFonts w:hint="default" w:ascii="Trebuchet MS" w:hAnsi="Trebuchet MS" w:cs="Trebuchet MS" w:eastAsiaTheme="minorHAnsi"/>
          <w:i w:val="0"/>
          <w:iCs w:val="0"/>
          <w:caps w:val="0"/>
          <w:color w:val="auto"/>
          <w:spacing w:val="0"/>
          <w:kern w:val="0"/>
          <w:sz w:val="24"/>
          <w:szCs w:val="24"/>
          <w:lang w:val="en-US" w:eastAsia="zh-CN" w:bidi="ar"/>
        </w:rPr>
        <w:t>- prin excepție de la prevederile art. 377 alin. (1) lit. b), la propunerea organelor de control, autoritatea competentă revocă autorizația de destinatar înregistrat care prezintă risc fiscal ridicat, în termen de maximum 3 zile calendaristice de la data primirii propunerii de revocare, în următoarele situații:</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bookmarkStart w:id="4" w:name="id_litA265"/>
      <w:bookmarkEnd w:id="4"/>
      <w:bookmarkStart w:id="5" w:name="id_litA265_ttl"/>
      <w:bookmarkEnd w:id="5"/>
      <w:r>
        <w:rPr>
          <w:rFonts w:hint="default" w:ascii="Trebuchet MS" w:hAnsi="Trebuchet MS" w:cs="Trebuchet MS" w:eastAsiaTheme="minorHAnsi"/>
          <w:i w:val="0"/>
          <w:iCs w:val="0"/>
          <w:caps w:val="0"/>
          <w:color w:val="auto"/>
          <w:spacing w:val="0"/>
          <w:kern w:val="0"/>
          <w:sz w:val="24"/>
          <w:szCs w:val="24"/>
          <w:lang w:val="en-US" w:eastAsia="zh-CN" w:bidi="ar"/>
        </w:rPr>
        <w:t>a)</w:t>
      </w:r>
      <w:bookmarkStart w:id="6" w:name="id_litA265_bdy"/>
      <w:bookmarkEnd w:id="6"/>
      <w:r>
        <w:rPr>
          <w:rFonts w:hint="default" w:ascii="Trebuchet MS" w:hAnsi="Trebuchet MS" w:cs="Trebuchet MS" w:eastAsiaTheme="minorHAnsi"/>
          <w:i w:val="0"/>
          <w:iCs w:val="0"/>
          <w:caps w:val="0"/>
          <w:color w:val="auto"/>
          <w:spacing w:val="0"/>
          <w:kern w:val="0"/>
          <w:sz w:val="24"/>
          <w:szCs w:val="24"/>
          <w:lang w:val="en-US" w:eastAsia="zh-CN" w:bidi="ar"/>
        </w:rPr>
        <w:t> atunci când titularul acesteia nu respectă prevederile art. 348 alin. (1</w:t>
      </w:r>
      <w:r>
        <w:rPr>
          <w:rFonts w:hint="default" w:ascii="Trebuchet MS" w:hAnsi="Trebuchet MS" w:cs="Trebuchet MS" w:eastAsiaTheme="minorHAnsi"/>
          <w:i w:val="0"/>
          <w:iCs w:val="0"/>
          <w:caps w:val="0"/>
          <w:color w:val="auto"/>
          <w:spacing w:val="0"/>
          <w:kern w:val="0"/>
          <w:sz w:val="24"/>
          <w:szCs w:val="24"/>
          <w:vertAlign w:val="superscript"/>
          <w:lang w:val="en-US" w:eastAsia="zh-CN" w:bidi="ar"/>
        </w:rPr>
        <w:t>1</w:t>
      </w:r>
      <w:r>
        <w:rPr>
          <w:rFonts w:hint="default" w:ascii="Trebuchet MS" w:hAnsi="Trebuchet MS" w:cs="Trebuchet MS" w:eastAsiaTheme="minorHAnsi"/>
          <w:i w:val="0"/>
          <w:iCs w:val="0"/>
          <w:caps w:val="0"/>
          <w:color w:val="auto"/>
          <w:spacing w:val="0"/>
          <w:kern w:val="0"/>
          <w:sz w:val="24"/>
          <w:szCs w:val="24"/>
          <w:lang w:val="en-US" w:eastAsia="zh-CN" w:bidi="ar"/>
        </w:rPr>
        <w:t>) și art. 375 alin. (1</w:t>
      </w:r>
      <w:r>
        <w:rPr>
          <w:rFonts w:hint="default" w:ascii="Trebuchet MS" w:hAnsi="Trebuchet MS" w:cs="Trebuchet MS" w:eastAsiaTheme="minorHAnsi"/>
          <w:i w:val="0"/>
          <w:iCs w:val="0"/>
          <w:caps w:val="0"/>
          <w:color w:val="auto"/>
          <w:spacing w:val="0"/>
          <w:kern w:val="0"/>
          <w:sz w:val="24"/>
          <w:szCs w:val="24"/>
          <w:vertAlign w:val="superscript"/>
          <w:lang w:val="en-US" w:eastAsia="zh-CN" w:bidi="ar"/>
        </w:rPr>
        <w:t>1</w:t>
      </w:r>
      <w:r>
        <w:rPr>
          <w:rFonts w:hint="default" w:ascii="Trebuchet MS" w:hAnsi="Trebuchet MS" w:cs="Trebuchet MS" w:eastAsiaTheme="minorHAnsi"/>
          <w:i w:val="0"/>
          <w:iCs w:val="0"/>
          <w:caps w:val="0"/>
          <w:color w:val="auto"/>
          <w:spacing w:val="0"/>
          <w:kern w:val="0"/>
          <w:sz w:val="24"/>
          <w:szCs w:val="24"/>
          <w:lang w:val="en-US" w:eastAsia="zh-CN" w:bidi="ar"/>
        </w:rPr>
        <w:t>) și (1</w:t>
      </w:r>
      <w:r>
        <w:rPr>
          <w:rFonts w:hint="default" w:ascii="Trebuchet MS" w:hAnsi="Trebuchet MS" w:cs="Trebuchet MS" w:eastAsiaTheme="minorHAnsi"/>
          <w:i w:val="0"/>
          <w:iCs w:val="0"/>
          <w:caps w:val="0"/>
          <w:color w:val="auto"/>
          <w:spacing w:val="0"/>
          <w:kern w:val="0"/>
          <w:sz w:val="24"/>
          <w:szCs w:val="24"/>
          <w:vertAlign w:val="superscript"/>
          <w:lang w:val="en-US" w:eastAsia="zh-CN" w:bidi="ar"/>
        </w:rPr>
        <w:t>2</w:t>
      </w:r>
      <w:r>
        <w:rPr>
          <w:rFonts w:hint="default" w:ascii="Trebuchet MS" w:hAnsi="Trebuchet MS" w:cs="Trebuchet MS" w:eastAsiaTheme="minorHAnsi"/>
          <w:i w:val="0"/>
          <w:iCs w:val="0"/>
          <w:caps w:val="0"/>
          <w:color w:val="auto"/>
          <w:spacing w:val="0"/>
          <w:kern w:val="0"/>
          <w:sz w:val="24"/>
          <w:szCs w:val="24"/>
          <w:lang w:val="en-US" w:eastAsia="zh-CN" w:bidi="ar"/>
        </w:rPr>
        <w:t>);</w:t>
      </w:r>
    </w:p>
    <w:p>
      <w:pPr>
        <w:keepNext w:val="0"/>
        <w:keepLines w:val="0"/>
        <w:widowControl/>
        <w:suppressLineNumbers w:val="0"/>
        <w:spacing w:before="0" w:beforeAutospacing="0" w:after="0" w:afterAutospacing="0" w:line="225" w:lineRule="atLeast"/>
        <w:ind w:left="0" w:right="0" w:firstLine="0"/>
        <w:jc w:val="both"/>
        <w:rPr>
          <w:rFonts w:hint="default" w:ascii="Times New Roman" w:hAnsi="Times New Roman" w:cs="Times New Roman"/>
          <w:i w:val="0"/>
          <w:iCs w:val="0"/>
          <w:caps w:val="0"/>
          <w:color w:val="auto"/>
          <w:spacing w:val="0"/>
          <w:sz w:val="20"/>
          <w:szCs w:val="20"/>
        </w:rPr>
      </w:pPr>
      <w:bookmarkStart w:id="7" w:name="id_litA266"/>
      <w:bookmarkEnd w:id="7"/>
      <w:bookmarkStart w:id="8" w:name="id_litA266_ttl"/>
      <w:bookmarkEnd w:id="8"/>
      <w:r>
        <w:rPr>
          <w:rFonts w:hint="default" w:ascii="Trebuchet MS" w:hAnsi="Trebuchet MS" w:cs="Trebuchet MS" w:eastAsiaTheme="minorHAnsi"/>
          <w:i w:val="0"/>
          <w:iCs w:val="0"/>
          <w:caps w:val="0"/>
          <w:color w:val="auto"/>
          <w:spacing w:val="0"/>
          <w:kern w:val="0"/>
          <w:sz w:val="24"/>
          <w:szCs w:val="24"/>
          <w:lang w:val="en-US" w:eastAsia="zh-CN" w:bidi="ar"/>
        </w:rPr>
        <w:t>b)</w:t>
      </w:r>
      <w:bookmarkStart w:id="9" w:name="id_litA266_bdy"/>
      <w:bookmarkEnd w:id="9"/>
      <w:r>
        <w:rPr>
          <w:rFonts w:hint="default" w:ascii="Trebuchet MS" w:hAnsi="Trebuchet MS" w:cs="Trebuchet MS" w:eastAsiaTheme="minorHAnsi"/>
          <w:i w:val="0"/>
          <w:iCs w:val="0"/>
          <w:caps w:val="0"/>
          <w:color w:val="auto"/>
          <w:spacing w:val="0"/>
          <w:kern w:val="0"/>
          <w:sz w:val="24"/>
          <w:szCs w:val="24"/>
          <w:lang w:val="en-US" w:eastAsia="zh-CN" w:bidi="ar"/>
        </w:rPr>
        <w:t> atunci când titularul acesteia depășește cantitatea de produse accizabile înscrisă în declarația prevăzută la art. 375 alin. (1</w:t>
      </w:r>
      <w:r>
        <w:rPr>
          <w:rFonts w:hint="default" w:ascii="Trebuchet MS" w:hAnsi="Trebuchet MS" w:cs="Trebuchet MS" w:eastAsiaTheme="minorHAnsi"/>
          <w:i w:val="0"/>
          <w:iCs w:val="0"/>
          <w:caps w:val="0"/>
          <w:color w:val="auto"/>
          <w:spacing w:val="0"/>
          <w:kern w:val="0"/>
          <w:sz w:val="24"/>
          <w:szCs w:val="24"/>
          <w:vertAlign w:val="superscript"/>
          <w:lang w:val="en-US" w:eastAsia="zh-CN" w:bidi="ar"/>
        </w:rPr>
        <w:t>1</w:t>
      </w:r>
      <w:r>
        <w:rPr>
          <w:rFonts w:hint="default" w:ascii="Trebuchet MS" w:hAnsi="Trebuchet MS" w:cs="Trebuchet MS" w:eastAsiaTheme="minorHAnsi"/>
          <w:i w:val="0"/>
          <w:iCs w:val="0"/>
          <w:caps w:val="0"/>
          <w:color w:val="auto"/>
          <w:spacing w:val="0"/>
          <w:kern w:val="0"/>
          <w:sz w:val="24"/>
          <w:szCs w:val="24"/>
          <w:lang w:val="en-US" w:eastAsia="zh-CN" w:bidi="ar"/>
        </w:rPr>
        <w:t>);</w:t>
      </w:r>
    </w:p>
    <w:p>
      <w:pPr>
        <w:keepNext w:val="0"/>
        <w:keepLines w:val="0"/>
        <w:widowControl/>
        <w:suppressLineNumbers w:val="0"/>
        <w:spacing w:before="0" w:beforeAutospacing="0" w:after="0" w:afterAutospacing="0" w:line="225"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14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w:t>
      </w:r>
      <w:bookmarkStart w:id="10" w:name="id_litA273_bdy"/>
      <w:bookmarkEnd w:id="10"/>
      <w:r>
        <w:rPr>
          <w:rFonts w:hint="default" w:ascii="Trebuchet MS" w:hAnsi="Trebuchet MS" w:cs="Trebuchet MS" w:eastAsiaTheme="minorHAnsi"/>
          <w:i w:val="0"/>
          <w:iCs w:val="0"/>
          <w:caps w:val="0"/>
          <w:color w:val="auto"/>
          <w:spacing w:val="0"/>
          <w:kern w:val="0"/>
          <w:sz w:val="24"/>
          <w:szCs w:val="24"/>
          <w:lang w:val="en-US" w:eastAsia="zh-CN" w:bidi="ar"/>
        </w:rPr>
        <w:t> operatorii economici care sunt înregistrați la autoritatea competentă pentru distribuție și comercializare angro fără depozitare băuturi alcoolice, tutun prelucrat și produse energetice - benzine, motorine, petrol lampant, gaz petrolier lichefiat și biocombustibili, care prezintă risc fiscal ridicat și care dețin și doresc să comercializeze produsele accizabile care se află în cadrul unui antrepozit fiscal aparținând unei terțe persoane, au obligația depunerii la autoritatea competentă a unei declarații pe propria răspundere privind cantitatea de produse accizabile pe care intenționează să o elibereze pentru consum. Modelul și conținutul declarației și modalitatea de declarare se stabilesc prin ordin al președintelui Agenției Naționale de Administrare Fiscală;</w:t>
      </w:r>
    </w:p>
    <w:p>
      <w:pPr>
        <w:keepNext w:val="0"/>
        <w:keepLines w:val="0"/>
        <w:widowControl/>
        <w:suppressLineNumbers w:val="0"/>
        <w:spacing w:before="0" w:beforeAutospacing="0" w:after="140" w:afterAutospacing="0" w:line="210" w:lineRule="atLeast"/>
        <w:ind w:left="0" w:right="0" w:firstLine="0"/>
        <w:jc w:val="both"/>
        <w:rPr>
          <w:rFonts w:hint="default" w:ascii="Times New Roman" w:hAnsi="Times New Roman" w:cs="Times New Roman"/>
          <w:i w:val="0"/>
          <w:iCs w:val="0"/>
          <w:caps w:val="0"/>
          <w:color w:val="auto"/>
          <w:spacing w:val="0"/>
          <w:sz w:val="20"/>
          <w:szCs w:val="20"/>
        </w:rPr>
      </w:pPr>
      <w:bookmarkStart w:id="11" w:name="id_litA274_ttl"/>
      <w:bookmarkEnd w:id="11"/>
      <w:bookmarkStart w:id="12" w:name="id_litA274"/>
      <w:bookmarkEnd w:id="12"/>
      <w:r>
        <w:rPr>
          <w:rFonts w:hint="default" w:ascii="Trebuchet MS" w:hAnsi="Trebuchet MS" w:cs="Trebuchet MS" w:eastAsiaTheme="minorHAnsi"/>
          <w:i w:val="0"/>
          <w:iCs w:val="0"/>
          <w:caps w:val="0"/>
          <w:color w:val="auto"/>
          <w:spacing w:val="0"/>
          <w:kern w:val="0"/>
          <w:sz w:val="24"/>
          <w:szCs w:val="24"/>
          <w:lang w:val="en-US" w:eastAsia="zh-CN" w:bidi="ar"/>
        </w:rPr>
        <w:t>-</w:t>
      </w:r>
      <w:bookmarkStart w:id="13" w:name="id_litA274_bdy"/>
      <w:bookmarkEnd w:id="13"/>
      <w:r>
        <w:rPr>
          <w:rFonts w:hint="default" w:ascii="Trebuchet MS" w:hAnsi="Trebuchet MS" w:cs="Trebuchet MS" w:eastAsiaTheme="minorHAnsi"/>
          <w:i w:val="0"/>
          <w:iCs w:val="0"/>
          <w:caps w:val="0"/>
          <w:color w:val="auto"/>
          <w:spacing w:val="0"/>
          <w:kern w:val="0"/>
          <w:sz w:val="24"/>
          <w:szCs w:val="24"/>
          <w:lang w:val="en-US" w:eastAsia="zh-CN" w:bidi="ar"/>
        </w:rPr>
        <w:t> operatorii prevăzuți la art. 435 alin. (3</w:t>
      </w:r>
      <w:r>
        <w:rPr>
          <w:rFonts w:hint="default" w:ascii="Trebuchet MS" w:hAnsi="Trebuchet MS" w:cs="Trebuchet MS" w:eastAsiaTheme="minorHAnsi"/>
          <w:i w:val="0"/>
          <w:iCs w:val="0"/>
          <w:caps w:val="0"/>
          <w:color w:val="auto"/>
          <w:spacing w:val="0"/>
          <w:kern w:val="0"/>
          <w:sz w:val="24"/>
          <w:szCs w:val="24"/>
          <w:vertAlign w:val="superscript"/>
          <w:lang w:val="en-US" w:eastAsia="zh-CN" w:bidi="ar"/>
        </w:rPr>
        <w:t>1</w:t>
      </w:r>
      <w:r>
        <w:rPr>
          <w:rFonts w:hint="default" w:ascii="Trebuchet MS" w:hAnsi="Trebuchet MS" w:cs="Trebuchet MS" w:eastAsiaTheme="minorHAnsi"/>
          <w:i w:val="0"/>
          <w:iCs w:val="0"/>
          <w:caps w:val="0"/>
          <w:color w:val="auto"/>
          <w:spacing w:val="0"/>
          <w:kern w:val="0"/>
          <w:sz w:val="24"/>
          <w:szCs w:val="24"/>
          <w:lang w:val="en-US" w:eastAsia="zh-CN" w:bidi="ar"/>
        </w:rPr>
        <w:t>) au obligația să constituie o garanție de 120% din contravaloarea accizelor aferente cantității de produse accizabile pe care intenționează să o elibereze pentru consum, sub forma prevăzută la art. 348 alin. (1). În situația în care organele competente constată indiciile săvârșirii unei infracțiuni și evaluează prejudiciul, operatorul economic are obligația de a reîntregi garanția la nivelul prejudiciului, cu excepția situației în care garanția este îndestulătoare;</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w:t>
      </w:r>
      <w:bookmarkStart w:id="14" w:name="id_litA276_bdy"/>
      <w:bookmarkEnd w:id="14"/>
      <w:r>
        <w:rPr>
          <w:rFonts w:hint="default" w:ascii="Trebuchet MS" w:hAnsi="Trebuchet MS" w:cs="Trebuchet MS" w:eastAsiaTheme="minorHAnsi"/>
          <w:i w:val="0"/>
          <w:iCs w:val="0"/>
          <w:caps w:val="0"/>
          <w:color w:val="auto"/>
          <w:spacing w:val="0"/>
          <w:kern w:val="0"/>
          <w:sz w:val="24"/>
          <w:szCs w:val="24"/>
          <w:lang w:val="en-US" w:eastAsia="zh-CN" w:bidi="ar"/>
        </w:rPr>
        <w:t> criteriile pentru evaluarea riscului fiscal în vederea determinării destinatarilor înregistrați care prezintă risc fiscal ridicat se stabilesc prin ordin comun al președintelui Agenției Naționale de Administrare Fiscală și al președintelui Autorității Vamale Române;</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autoritatea vamală competentă</w:t>
      </w:r>
      <w:bookmarkStart w:id="15" w:name="id_litA277_bdy"/>
      <w:bookmarkEnd w:id="15"/>
      <w:r>
        <w:rPr>
          <w:rFonts w:hint="default" w:ascii="Trebuchet MS" w:hAnsi="Trebuchet MS" w:cs="Trebuchet MS" w:eastAsiaTheme="minorHAnsi"/>
          <w:i w:val="0"/>
          <w:iCs w:val="0"/>
          <w:caps w:val="0"/>
          <w:color w:val="auto"/>
          <w:spacing w:val="0"/>
          <w:kern w:val="0"/>
          <w:sz w:val="24"/>
          <w:szCs w:val="24"/>
          <w:lang w:val="en-US" w:eastAsia="zh-CN" w:bidi="ar"/>
        </w:rPr>
        <w:t> notifică operatorii economici, care în urma evaluării riscului fiscal prezintă risc fiscal ridicat, în vederea respectării prevederilor art. 435 alin. (3</w:t>
      </w:r>
      <w:r>
        <w:rPr>
          <w:rFonts w:hint="default" w:ascii="Trebuchet MS" w:hAnsi="Trebuchet MS" w:cs="Trebuchet MS" w:eastAsiaTheme="minorHAnsi"/>
          <w:i w:val="0"/>
          <w:iCs w:val="0"/>
          <w:caps w:val="0"/>
          <w:color w:val="auto"/>
          <w:spacing w:val="0"/>
          <w:kern w:val="0"/>
          <w:sz w:val="24"/>
          <w:szCs w:val="24"/>
          <w:vertAlign w:val="superscript"/>
          <w:lang w:val="en-US" w:eastAsia="zh-CN" w:bidi="ar"/>
        </w:rPr>
        <w:t>1</w:t>
      </w:r>
      <w:r>
        <w:rPr>
          <w:rFonts w:hint="default" w:ascii="Trebuchet MS" w:hAnsi="Trebuchet MS" w:cs="Trebuchet MS" w:eastAsiaTheme="minorHAnsi"/>
          <w:i w:val="0"/>
          <w:iCs w:val="0"/>
          <w:caps w:val="0"/>
          <w:color w:val="auto"/>
          <w:spacing w:val="0"/>
          <w:kern w:val="0"/>
          <w:sz w:val="24"/>
          <w:szCs w:val="24"/>
          <w:lang w:val="en-US" w:eastAsia="zh-CN" w:bidi="ar"/>
        </w:rPr>
        <w:t>)-(3</w:t>
      </w:r>
      <w:r>
        <w:rPr>
          <w:rFonts w:hint="default" w:ascii="Trebuchet MS" w:hAnsi="Trebuchet MS" w:cs="Trebuchet MS" w:eastAsiaTheme="minorHAnsi"/>
          <w:i w:val="0"/>
          <w:iCs w:val="0"/>
          <w:caps w:val="0"/>
          <w:color w:val="auto"/>
          <w:spacing w:val="0"/>
          <w:kern w:val="0"/>
          <w:sz w:val="24"/>
          <w:szCs w:val="24"/>
          <w:vertAlign w:val="superscript"/>
          <w:lang w:val="en-US" w:eastAsia="zh-CN" w:bidi="ar"/>
        </w:rPr>
        <w:t>3</w:t>
      </w:r>
      <w:r>
        <w:rPr>
          <w:rFonts w:hint="default" w:ascii="Trebuchet MS" w:hAnsi="Trebuchet MS" w:cs="Trebuchet MS" w:eastAsiaTheme="minorHAnsi"/>
          <w:i w:val="0"/>
          <w:iCs w:val="0"/>
          <w:caps w:val="0"/>
          <w:color w:val="auto"/>
          <w:spacing w:val="0"/>
          <w:kern w:val="0"/>
          <w:sz w:val="24"/>
          <w:szCs w:val="24"/>
          <w:lang w:val="en-US" w:eastAsia="zh-CN" w:bidi="ar"/>
        </w:rPr>
        <w:t>);</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w:t>
      </w:r>
      <w:bookmarkStart w:id="16" w:name="id_litA278_bdy"/>
      <w:bookmarkEnd w:id="16"/>
      <w:r>
        <w:rPr>
          <w:rFonts w:hint="default" w:ascii="Trebuchet MS" w:hAnsi="Trebuchet MS" w:cs="Trebuchet MS" w:eastAsiaTheme="minorHAnsi"/>
          <w:i w:val="0"/>
          <w:iCs w:val="0"/>
          <w:caps w:val="0"/>
          <w:color w:val="auto"/>
          <w:spacing w:val="0"/>
          <w:kern w:val="0"/>
          <w:sz w:val="24"/>
          <w:szCs w:val="24"/>
          <w:lang w:val="en-US" w:eastAsia="zh-CN" w:bidi="ar"/>
        </w:rPr>
        <w:t> regulile referitoare la constituirea, actualizarea și eliberarea garanției prevăzute la art.435 alin. (3</w:t>
      </w:r>
      <w:r>
        <w:rPr>
          <w:rFonts w:hint="default" w:ascii="Trebuchet MS" w:hAnsi="Trebuchet MS" w:cs="Trebuchet MS" w:eastAsiaTheme="minorHAnsi"/>
          <w:i w:val="0"/>
          <w:iCs w:val="0"/>
          <w:caps w:val="0"/>
          <w:color w:val="auto"/>
          <w:spacing w:val="0"/>
          <w:kern w:val="0"/>
          <w:sz w:val="24"/>
          <w:szCs w:val="24"/>
          <w:vertAlign w:val="superscript"/>
          <w:lang w:val="en-US" w:eastAsia="zh-CN" w:bidi="ar"/>
        </w:rPr>
        <w:t>2</w:t>
      </w:r>
      <w:r>
        <w:rPr>
          <w:rFonts w:hint="default" w:ascii="Trebuchet MS" w:hAnsi="Trebuchet MS" w:cs="Trebuchet MS" w:eastAsiaTheme="minorHAnsi"/>
          <w:i w:val="0"/>
          <w:iCs w:val="0"/>
          <w:caps w:val="0"/>
          <w:color w:val="auto"/>
          <w:spacing w:val="0"/>
          <w:kern w:val="0"/>
          <w:sz w:val="24"/>
          <w:szCs w:val="24"/>
          <w:lang w:val="en-US" w:eastAsia="zh-CN" w:bidi="ar"/>
        </w:rPr>
        <w:t>) se stabilesc prin ordin comun al președintelui Agenției Naționale de Administrare Fiscală și al președintelui Autorității Vamale Române. Garanția poate fi eliberată numai după verificarea de către organele fiscale competente a îndeplinirii de către operatorul economic a tuturor obligațiilor legale privind evidențierea, declararea și plata obligațiilor fiscale administrate de A.N.A.F;</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w:t>
      </w:r>
      <w:bookmarkStart w:id="17" w:name="id_litA280_bdy"/>
      <w:bookmarkEnd w:id="17"/>
      <w:r>
        <w:rPr>
          <w:rFonts w:hint="default" w:ascii="Trebuchet MS" w:hAnsi="Trebuchet MS" w:cs="Trebuchet MS" w:eastAsiaTheme="minorHAnsi"/>
          <w:i w:val="0"/>
          <w:iCs w:val="0"/>
          <w:caps w:val="0"/>
          <w:color w:val="auto"/>
          <w:spacing w:val="0"/>
          <w:kern w:val="0"/>
          <w:sz w:val="24"/>
          <w:szCs w:val="24"/>
          <w:lang w:val="en-US" w:eastAsia="zh-CN" w:bidi="ar"/>
        </w:rPr>
        <w:t> în cazul în care autoritatea competentă constată că pe parcursul a 36 de luni consecutive de la data depunerii primei declarații pe propria răspundere conform alin. (3</w:t>
      </w:r>
      <w:r>
        <w:rPr>
          <w:rFonts w:hint="default" w:ascii="Trebuchet MS" w:hAnsi="Trebuchet MS" w:cs="Trebuchet MS" w:eastAsiaTheme="minorHAnsi"/>
          <w:i w:val="0"/>
          <w:iCs w:val="0"/>
          <w:caps w:val="0"/>
          <w:color w:val="auto"/>
          <w:spacing w:val="0"/>
          <w:kern w:val="0"/>
          <w:sz w:val="24"/>
          <w:szCs w:val="24"/>
          <w:vertAlign w:val="superscript"/>
          <w:lang w:val="en-US" w:eastAsia="zh-CN" w:bidi="ar"/>
        </w:rPr>
        <w:t>1</w:t>
      </w:r>
      <w:r>
        <w:rPr>
          <w:rFonts w:hint="default" w:ascii="Trebuchet MS" w:hAnsi="Trebuchet MS" w:cs="Trebuchet MS" w:eastAsiaTheme="minorHAnsi"/>
          <w:i w:val="0"/>
          <w:iCs w:val="0"/>
          <w:caps w:val="0"/>
          <w:color w:val="auto"/>
          <w:spacing w:val="0"/>
          <w:kern w:val="0"/>
          <w:sz w:val="24"/>
          <w:szCs w:val="24"/>
          <w:lang w:val="en-US" w:eastAsia="zh-CN" w:bidi="ar"/>
        </w:rPr>
        <w:t>) operatorul economic nu a înregistrat obligații fiscale restante la bugetul general consolidat, de natura celor administrate de Agenția Națională de Administrare Fiscală, în sensul </w: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begin"/>
      </w:r>
      <w:r>
        <w:rPr>
          <w:rFonts w:hint="default" w:ascii="Times New Roman" w:hAnsi="Times New Roman" w:cs="Times New Roman" w:eastAsiaTheme="minorHAnsi"/>
          <w:i w:val="0"/>
          <w:iCs w:val="0"/>
          <w:caps w:val="0"/>
          <w:color w:val="auto"/>
          <w:spacing w:val="0"/>
          <w:kern w:val="0"/>
          <w:sz w:val="20"/>
          <w:szCs w:val="20"/>
          <w:lang w:val="en-US" w:eastAsia="zh-CN" w:bidi="ar"/>
        </w:rPr>
        <w:instrText xml:space="preserve"> HYPERLINK "https://legislatie.just.ro/Public/DetaliiDocumentAfis/290747" </w:instrTex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separate"/>
      </w:r>
      <w:r>
        <w:rPr>
          <w:rStyle w:val="13"/>
          <w:rFonts w:hint="default" w:ascii="Trebuchet MS" w:hAnsi="Trebuchet MS" w:cs="Trebuchet MS"/>
          <w:i w:val="0"/>
          <w:iCs w:val="0"/>
          <w:caps w:val="0"/>
          <w:color w:val="auto"/>
          <w:spacing w:val="0"/>
          <w:sz w:val="24"/>
          <w:szCs w:val="24"/>
        </w:rPr>
        <w:t>art. 157 din Legea nr. 207/2015 privind Codul de procedură fiscală</w: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end"/>
      </w:r>
      <w:r>
        <w:rPr>
          <w:rFonts w:hint="default" w:ascii="Trebuchet MS" w:hAnsi="Trebuchet MS" w:cs="Trebuchet MS" w:eastAsiaTheme="minorHAnsi"/>
          <w:i w:val="0"/>
          <w:iCs w:val="0"/>
          <w:caps w:val="0"/>
          <w:color w:val="auto"/>
          <w:spacing w:val="0"/>
          <w:kern w:val="0"/>
          <w:sz w:val="24"/>
          <w:szCs w:val="24"/>
          <w:lang w:val="en-US" w:eastAsia="zh-CN" w:bidi="ar"/>
        </w:rPr>
        <w:t>, cu modificările și completările ulterioare, pentru care s-a dispus executarea garanției și a fost începută procedura de executare silită, operatorul economic se consideră că nu mai prezintă risc fiscal ridicat în sensul art.45 alin. (3</w:t>
      </w:r>
      <w:r>
        <w:rPr>
          <w:rFonts w:hint="default" w:ascii="Trebuchet MS" w:hAnsi="Trebuchet MS" w:cs="Trebuchet MS" w:eastAsiaTheme="minorHAnsi"/>
          <w:i w:val="0"/>
          <w:iCs w:val="0"/>
          <w:caps w:val="0"/>
          <w:color w:val="auto"/>
          <w:spacing w:val="0"/>
          <w:kern w:val="0"/>
          <w:sz w:val="24"/>
          <w:szCs w:val="24"/>
          <w:vertAlign w:val="superscript"/>
          <w:lang w:val="en-US" w:eastAsia="zh-CN" w:bidi="ar"/>
        </w:rPr>
        <w:t>4</w:t>
      </w:r>
      <w:r>
        <w:rPr>
          <w:rFonts w:hint="default" w:ascii="Trebuchet MS" w:hAnsi="Trebuchet MS" w:cs="Trebuchet MS" w:eastAsiaTheme="minorHAnsi"/>
          <w:i w:val="0"/>
          <w:iCs w:val="0"/>
          <w:caps w:val="0"/>
          <w:color w:val="auto"/>
          <w:spacing w:val="0"/>
          <w:kern w:val="0"/>
          <w:sz w:val="24"/>
          <w:szCs w:val="24"/>
          <w:lang w:val="en-US" w:eastAsia="zh-CN" w:bidi="ar"/>
        </w:rPr>
        <w:t>);</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bookmarkStart w:id="18" w:name="id_litA281_ttl"/>
      <w:bookmarkEnd w:id="18"/>
      <w:bookmarkStart w:id="19" w:name="id_litA281"/>
      <w:bookmarkEnd w:id="19"/>
      <w:r>
        <w:rPr>
          <w:rFonts w:hint="default" w:ascii="Trebuchet MS" w:hAnsi="Trebuchet MS" w:cs="Trebuchet MS" w:eastAsiaTheme="minorHAnsi"/>
          <w:i w:val="0"/>
          <w:iCs w:val="0"/>
          <w:caps w:val="0"/>
          <w:color w:val="auto"/>
          <w:spacing w:val="0"/>
          <w:kern w:val="0"/>
          <w:sz w:val="24"/>
          <w:szCs w:val="24"/>
          <w:lang w:val="en-US" w:eastAsia="zh-CN" w:bidi="ar"/>
        </w:rPr>
        <w:t>- activitatea de monitorizare și control al activității desfășurate de operatorii economici prevăzuți la art.435 alin. (3</w:t>
      </w:r>
      <w:r>
        <w:rPr>
          <w:rFonts w:hint="default" w:ascii="Trebuchet MS" w:hAnsi="Trebuchet MS" w:cs="Trebuchet MS" w:eastAsiaTheme="minorHAnsi"/>
          <w:i w:val="0"/>
          <w:iCs w:val="0"/>
          <w:caps w:val="0"/>
          <w:color w:val="auto"/>
          <w:spacing w:val="0"/>
          <w:kern w:val="0"/>
          <w:sz w:val="24"/>
          <w:szCs w:val="24"/>
          <w:vertAlign w:val="superscript"/>
          <w:lang w:val="en-US" w:eastAsia="zh-CN" w:bidi="ar"/>
        </w:rPr>
        <w:t>1</w:t>
      </w:r>
      <w:r>
        <w:rPr>
          <w:rFonts w:hint="default" w:ascii="Trebuchet MS" w:hAnsi="Trebuchet MS" w:cs="Trebuchet MS" w:eastAsiaTheme="minorHAnsi"/>
          <w:i w:val="0"/>
          <w:iCs w:val="0"/>
          <w:caps w:val="0"/>
          <w:color w:val="auto"/>
          <w:spacing w:val="0"/>
          <w:kern w:val="0"/>
          <w:sz w:val="24"/>
          <w:szCs w:val="24"/>
          <w:lang w:val="en-US" w:eastAsia="zh-CN" w:bidi="ar"/>
        </w:rPr>
        <w:t>) se stabilește prin ordin comun al președintelui Agenției Naționale de Administrare Fiscală și al președintelui Autorității Vamale Române;</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autoritatea competentă revocă documentul care atestă înregistrarea la autoritatea competentă conform art.435 alin. (3), în termen de maximum 3 zile calendaristice de la data primirii propunerii de revocare, în următoarele situații:</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bookmarkStart w:id="20" w:name="id_litA283_ttl"/>
      <w:bookmarkEnd w:id="20"/>
      <w:bookmarkStart w:id="21" w:name="id_litA283"/>
      <w:bookmarkEnd w:id="21"/>
      <w:r>
        <w:rPr>
          <w:rFonts w:hint="default" w:ascii="Trebuchet MS" w:hAnsi="Trebuchet MS" w:cs="Trebuchet MS" w:eastAsiaTheme="minorHAnsi"/>
          <w:i w:val="0"/>
          <w:iCs w:val="0"/>
          <w:caps w:val="0"/>
          <w:color w:val="auto"/>
          <w:spacing w:val="0"/>
          <w:kern w:val="0"/>
          <w:sz w:val="24"/>
          <w:szCs w:val="24"/>
          <w:lang w:val="en-US" w:eastAsia="zh-CN" w:bidi="ar"/>
        </w:rPr>
        <w:t>a)</w:t>
      </w:r>
      <w:bookmarkStart w:id="22" w:name="id_litA283_bdy"/>
      <w:bookmarkEnd w:id="22"/>
      <w:r>
        <w:rPr>
          <w:rFonts w:hint="default" w:ascii="Trebuchet MS" w:hAnsi="Trebuchet MS" w:cs="Trebuchet MS" w:eastAsiaTheme="minorHAnsi"/>
          <w:i w:val="0"/>
          <w:iCs w:val="0"/>
          <w:caps w:val="0"/>
          <w:color w:val="auto"/>
          <w:spacing w:val="0"/>
          <w:kern w:val="0"/>
          <w:sz w:val="24"/>
          <w:szCs w:val="24"/>
          <w:lang w:val="en-US" w:eastAsia="zh-CN" w:bidi="ar"/>
        </w:rPr>
        <w:t> atunci când titularul acestuia nu respectă prevederile art.435 alin. (3^1)-(3^3);</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bookmarkStart w:id="23" w:name="id_litA284_ttl"/>
      <w:bookmarkEnd w:id="23"/>
      <w:bookmarkStart w:id="24" w:name="id_litA284"/>
      <w:bookmarkEnd w:id="24"/>
      <w:r>
        <w:rPr>
          <w:rFonts w:hint="default" w:ascii="Trebuchet MS" w:hAnsi="Trebuchet MS" w:cs="Trebuchet MS" w:eastAsiaTheme="minorHAnsi"/>
          <w:i w:val="0"/>
          <w:iCs w:val="0"/>
          <w:caps w:val="0"/>
          <w:color w:val="auto"/>
          <w:spacing w:val="0"/>
          <w:kern w:val="0"/>
          <w:sz w:val="24"/>
          <w:szCs w:val="24"/>
          <w:lang w:val="en-US" w:eastAsia="zh-CN" w:bidi="ar"/>
        </w:rPr>
        <w:t>b)</w:t>
      </w:r>
      <w:bookmarkStart w:id="25" w:name="id_litA284_bdy"/>
      <w:bookmarkEnd w:id="25"/>
      <w:r>
        <w:rPr>
          <w:rFonts w:hint="default" w:ascii="Trebuchet MS" w:hAnsi="Trebuchet MS" w:cs="Trebuchet MS" w:eastAsiaTheme="minorHAnsi"/>
          <w:i w:val="0"/>
          <w:iCs w:val="0"/>
          <w:caps w:val="0"/>
          <w:color w:val="auto"/>
          <w:spacing w:val="0"/>
          <w:kern w:val="0"/>
          <w:sz w:val="24"/>
          <w:szCs w:val="24"/>
          <w:lang w:val="en-US" w:eastAsia="zh-CN" w:bidi="ar"/>
        </w:rPr>
        <w:t> atunci când titularul acestuia depășește cantitatea de produse accizabile înscrisă în declarația prevăzută la art.435 alin. (3</w:t>
      </w:r>
      <w:r>
        <w:rPr>
          <w:rFonts w:hint="default" w:ascii="Trebuchet MS" w:hAnsi="Trebuchet MS" w:cs="Trebuchet MS" w:eastAsiaTheme="minorHAnsi"/>
          <w:i w:val="0"/>
          <w:iCs w:val="0"/>
          <w:caps w:val="0"/>
          <w:color w:val="auto"/>
          <w:spacing w:val="0"/>
          <w:kern w:val="0"/>
          <w:sz w:val="24"/>
          <w:szCs w:val="24"/>
          <w:vertAlign w:val="superscript"/>
          <w:lang w:val="en-US" w:eastAsia="zh-CN" w:bidi="ar"/>
        </w:rPr>
        <w:t>1</w:t>
      </w:r>
      <w:r>
        <w:rPr>
          <w:rFonts w:hint="default" w:ascii="Trebuchet MS" w:hAnsi="Trebuchet MS" w:cs="Trebuchet MS" w:eastAsiaTheme="minorHAnsi"/>
          <w:i w:val="0"/>
          <w:iCs w:val="0"/>
          <w:caps w:val="0"/>
          <w:color w:val="auto"/>
          <w:spacing w:val="0"/>
          <w:kern w:val="0"/>
          <w:sz w:val="24"/>
          <w:szCs w:val="24"/>
          <w:lang w:val="en-US" w:eastAsia="zh-CN" w:bidi="ar"/>
        </w:rPr>
        <w:t>).</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bookmarkStart w:id="26" w:name="id_litA285_ttl"/>
      <w:bookmarkEnd w:id="26"/>
      <w:bookmarkStart w:id="27" w:name="id_litA285"/>
      <w:bookmarkEnd w:id="27"/>
      <w:r>
        <w:rPr>
          <w:rFonts w:hint="default" w:ascii="Trebuchet MS" w:hAnsi="Trebuchet MS" w:cs="Trebuchet MS" w:eastAsiaTheme="minorHAnsi"/>
          <w:b/>
          <w:bCs/>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bCs/>
          <w:i w:val="0"/>
          <w:iCs w:val="0"/>
          <w:caps w:val="0"/>
          <w:color w:val="auto"/>
          <w:spacing w:val="0"/>
          <w:kern w:val="0"/>
          <w:sz w:val="24"/>
          <w:szCs w:val="24"/>
          <w:lang w:val="en-US" w:eastAsia="zh-CN" w:bidi="ar"/>
        </w:rPr>
        <w:t>VI. </w: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begin"/>
      </w:r>
      <w:r>
        <w:rPr>
          <w:rFonts w:hint="default" w:ascii="Times New Roman" w:hAnsi="Times New Roman" w:cs="Times New Roman" w:eastAsiaTheme="minorHAnsi"/>
          <w:i w:val="0"/>
          <w:iCs w:val="0"/>
          <w:caps w:val="0"/>
          <w:color w:val="auto"/>
          <w:spacing w:val="0"/>
          <w:kern w:val="0"/>
          <w:sz w:val="20"/>
          <w:szCs w:val="20"/>
          <w:lang w:val="en-US" w:eastAsia="zh-CN" w:bidi="ar"/>
        </w:rPr>
        <w:instrText xml:space="preserve"> HYPERLINK "https://legislatie.just.ro/Public/DetaliiDocumentAfis/269533" </w:instrTex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separate"/>
      </w:r>
      <w:r>
        <w:rPr>
          <w:rStyle w:val="13"/>
          <w:rFonts w:hint="default" w:ascii="Trebuchet MS" w:hAnsi="Trebuchet MS" w:cs="Trebuchet MS"/>
          <w:b/>
          <w:bCs/>
          <w:i w:val="0"/>
          <w:iCs w:val="0"/>
          <w:caps w:val="0"/>
          <w:color w:val="auto"/>
          <w:spacing w:val="0"/>
          <w:sz w:val="24"/>
          <w:szCs w:val="24"/>
        </w:rPr>
        <w:t>Legea contabilității </w: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end"/>
      </w:r>
      <w:r>
        <w:rPr>
          <w:rFonts w:hint="default" w:ascii="Trebuchet MS" w:hAnsi="Trebuchet MS" w:cs="Trebuchet MS" w:eastAsiaTheme="minorHAnsi"/>
          <w:b/>
          <w:bCs/>
          <w:i w:val="0"/>
          <w:iCs w:val="0"/>
          <w:caps w:val="0"/>
          <w:color w:val="auto"/>
          <w:spacing w:val="0"/>
          <w:kern w:val="0"/>
          <w:sz w:val="24"/>
          <w:szCs w:val="24"/>
          <w:lang w:val="en-US" w:eastAsia="zh-CN" w:bidi="ar"/>
        </w:rPr>
        <w:t>nr.82/1991, republicată, în Monitorul Oficial al României, Partea I, nr. 454 din 18 iunie 2008.</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val="0"/>
          <w:bCs w:val="0"/>
          <w:i w:val="0"/>
          <w:iCs w:val="0"/>
          <w:caps w:val="0"/>
          <w:color w:val="auto"/>
          <w:spacing w:val="0"/>
          <w:kern w:val="0"/>
          <w:sz w:val="24"/>
          <w:szCs w:val="24"/>
          <w:lang w:val="en-US" w:eastAsia="zh-CN" w:bidi="ar"/>
        </w:rPr>
        <w:t>- prevede că pentru verificarea </w:t>
      </w:r>
      <w:r>
        <w:rPr>
          <w:rFonts w:hint="default" w:ascii="Trebuchet MS" w:hAnsi="Trebuchet MS" w:cs="Trebuchet MS" w:eastAsiaTheme="minorHAnsi"/>
          <w:b w:val="0"/>
          <w:bCs w:val="0"/>
          <w:i w:val="0"/>
          <w:iCs w:val="0"/>
          <w:caps w:val="0"/>
          <w:color w:val="auto"/>
          <w:spacing w:val="0"/>
          <w:kern w:val="0"/>
          <w:sz w:val="24"/>
          <w:szCs w:val="24"/>
          <w:lang w:val="en-US" w:eastAsia="zh-CN" w:bidi="ar"/>
        </w:rPr>
        <w:t>înregistrării corecte în contabilitate a operaţiunilor efectuate, lunar se întocmeşte balanţa de verificare;</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val="0"/>
          <w:bCs w:val="0"/>
          <w:i w:val="0"/>
          <w:iCs w:val="0"/>
          <w:caps w:val="0"/>
          <w:color w:val="auto"/>
          <w:spacing w:val="0"/>
          <w:kern w:val="0"/>
          <w:sz w:val="24"/>
          <w:szCs w:val="24"/>
          <w:lang w:val="en-US" w:eastAsia="zh-CN" w:bidi="ar"/>
        </w:rPr>
        <w:t>- prevede că </w:t>
      </w:r>
      <w:r>
        <w:rPr>
          <w:rFonts w:hint="default" w:ascii="Trebuchet MS" w:hAnsi="Trebuchet MS" w:cs="Trebuchet MS" w:eastAsiaTheme="minorHAnsi"/>
          <w:i w:val="0"/>
          <w:iCs w:val="0"/>
          <w:caps w:val="0"/>
          <w:color w:val="auto"/>
          <w:spacing w:val="0"/>
          <w:kern w:val="0"/>
          <w:sz w:val="24"/>
          <w:szCs w:val="24"/>
          <w:lang w:val="en-US" w:eastAsia="zh-CN" w:bidi="ar"/>
        </w:rPr>
        <w:t>Instituţiile publice întocmesc situaţii financiare trimestriale şi anuale, conform normelor elaborate de Ministerul Finanţelor, şi se păstrează timp de 10 ani;</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reglementează că persoanele prevăzute la </w:t>
      </w:r>
      <w:r>
        <w:rPr>
          <w:rFonts w:hint="default" w:ascii="Trebuchet MS" w:hAnsi="Trebuchet MS" w:cs="Trebuchet MS" w:eastAsiaTheme="minorHAnsi"/>
          <w:i w:val="0"/>
          <w:iCs w:val="0"/>
          <w:caps w:val="0"/>
          <w:color w:val="auto"/>
          <w:spacing w:val="0"/>
          <w:kern w:val="0"/>
          <w:sz w:val="24"/>
          <w:szCs w:val="24"/>
          <w:lang w:val="en-US" w:eastAsia="zh-CN" w:bidi="ar"/>
        </w:rPr>
        <w:t>art. 1 </w:t>
      </w:r>
      <w:r>
        <w:rPr>
          <w:rFonts w:hint="default" w:ascii="Trebuchet MS" w:hAnsi="Trebuchet MS" w:cs="Trebuchet MS" w:eastAsiaTheme="minorHAnsi"/>
          <w:i w:val="0"/>
          <w:iCs w:val="0"/>
          <w:caps w:val="0"/>
          <w:color w:val="auto"/>
          <w:spacing w:val="0"/>
          <w:kern w:val="0"/>
          <w:sz w:val="24"/>
          <w:szCs w:val="24"/>
          <w:lang w:val="en-US" w:eastAsia="zh-CN" w:bidi="ar"/>
        </w:rPr>
        <w:t>alin. (1) - (3) depun un exemplar al situaţiilor financiare anuale la organul fiscal competent din subordinea Agenţiei Naţionale de Administrare Fiscală, după cum urmează:</w:t>
      </w:r>
    </w:p>
    <w:p>
      <w:pPr>
        <w:keepNext w:val="0"/>
        <w:keepLines w:val="0"/>
        <w:widowControl/>
        <w:suppressLineNumbers w:val="0"/>
        <w:spacing w:before="0" w:beforeAutospacing="0" w:after="160" w:afterAutospacing="0" w:line="210" w:lineRule="atLeast"/>
        <w:ind w:left="0" w:right="0" w:firstLine="0"/>
        <w:jc w:val="left"/>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a) societăţile reglementate de Legea nr. 31/1990, republicată, cu modificările şi completările ulterioare, societăţile/companiile naţionale, regiile autonome, institutele naţionale de cercetare-dezvoltare, subunităţile fără personalitate juridică din România care aparţin unor persoane juridice cu sediul în străinătate, cu excepţia subunităţilor deschise în România de societăţi rezidente în state aparţinând Spaţiului Economic European, până la data de 31 mai inclusiv a exerciţiului financiar următor celui de raportare;</w:t>
      </w:r>
    </w:p>
    <w:p>
      <w:pPr>
        <w:keepNext w:val="0"/>
        <w:keepLines w:val="0"/>
        <w:widowControl/>
        <w:suppressLineNumbers w:val="0"/>
        <w:spacing w:before="0" w:beforeAutospacing="0" w:after="160" w:afterAutospacing="0" w:line="210" w:lineRule="atLeast"/>
        <w:ind w:left="0" w:right="0" w:firstLine="0"/>
        <w:jc w:val="left"/>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b) celelalte persoane juridice, până la data de 30 aprilie inclusiv a exerciţiului financiar următor celui de raportare.</w:t>
      </w:r>
    </w:p>
    <w:p>
      <w:pPr>
        <w:keepNext w:val="0"/>
        <w:keepLines w:val="0"/>
        <w:widowControl/>
        <w:suppressLineNumbers w:val="0"/>
        <w:spacing w:before="0" w:beforeAutospacing="0" w:after="160" w:afterAutospacing="0" w:line="210" w:lineRule="atLeast"/>
        <w:ind w:left="0" w:right="0" w:firstLine="0"/>
        <w:jc w:val="left"/>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w:t>
      </w:r>
      <w:r>
        <w:rPr>
          <w:rFonts w:hint="default" w:ascii="Trebuchet MS" w:hAnsi="Trebuchet MS" w:cs="Trebuchet MS" w:eastAsiaTheme="minorHAnsi"/>
          <w:b/>
          <w:bCs/>
          <w:i w:val="0"/>
          <w:iCs w:val="0"/>
          <w:caps w:val="0"/>
          <w:color w:val="auto"/>
          <w:spacing w:val="0"/>
          <w:kern w:val="0"/>
          <w:sz w:val="24"/>
          <w:szCs w:val="24"/>
          <w:lang w:val="en-US" w:eastAsia="zh-CN" w:bidi="ar"/>
        </w:rPr>
        <w:t> </w:t>
      </w:r>
      <w:r>
        <w:rPr>
          <w:rFonts w:hint="default" w:ascii="Trebuchet MS" w:hAnsi="Trebuchet MS" w:cs="Trebuchet MS" w:eastAsiaTheme="minorHAnsi"/>
          <w:b w:val="0"/>
          <w:bCs w:val="0"/>
          <w:i w:val="0"/>
          <w:iCs w:val="0"/>
          <w:caps w:val="0"/>
          <w:color w:val="auto"/>
          <w:spacing w:val="0"/>
          <w:kern w:val="0"/>
          <w:sz w:val="24"/>
          <w:szCs w:val="24"/>
          <w:lang w:val="en-US" w:eastAsia="zh-CN" w:bidi="ar"/>
        </w:rPr>
        <w:t>la articolul 36, după alineatul (1) se introduc patru noi alineate, alin. (1</w:t>
      </w:r>
      <w:r>
        <w:rPr>
          <w:rFonts w:hint="default" w:ascii="Trebuchet MS" w:hAnsi="Trebuchet MS" w:cs="Trebuchet MS" w:eastAsiaTheme="minorHAnsi"/>
          <w:b w:val="0"/>
          <w:bCs w:val="0"/>
          <w:i w:val="0"/>
          <w:iCs w:val="0"/>
          <w:caps w:val="0"/>
          <w:color w:val="auto"/>
          <w:spacing w:val="0"/>
          <w:kern w:val="0"/>
          <w:sz w:val="24"/>
          <w:szCs w:val="24"/>
          <w:vertAlign w:val="superscript"/>
          <w:lang w:val="en-US" w:eastAsia="zh-CN" w:bidi="ar"/>
        </w:rPr>
        <w:t>1</w:t>
      </w:r>
      <w:r>
        <w:rPr>
          <w:rFonts w:hint="default" w:ascii="Trebuchet MS" w:hAnsi="Trebuchet MS" w:cs="Trebuchet MS" w:eastAsiaTheme="minorHAnsi"/>
          <w:b w:val="0"/>
          <w:bCs w:val="0"/>
          <w:i w:val="0"/>
          <w:iCs w:val="0"/>
          <w:caps w:val="0"/>
          <w:color w:val="auto"/>
          <w:spacing w:val="0"/>
          <w:kern w:val="0"/>
          <w:sz w:val="24"/>
          <w:szCs w:val="24"/>
          <w:lang w:val="en-US" w:eastAsia="zh-CN" w:bidi="ar"/>
        </w:rPr>
        <w:t>) - (1</w:t>
      </w:r>
      <w:r>
        <w:rPr>
          <w:rFonts w:hint="default" w:ascii="Trebuchet MS" w:hAnsi="Trebuchet MS" w:cs="Trebuchet MS" w:eastAsiaTheme="minorHAnsi"/>
          <w:b w:val="0"/>
          <w:bCs w:val="0"/>
          <w:i w:val="0"/>
          <w:iCs w:val="0"/>
          <w:caps w:val="0"/>
          <w:color w:val="auto"/>
          <w:spacing w:val="0"/>
          <w:kern w:val="0"/>
          <w:sz w:val="24"/>
          <w:szCs w:val="24"/>
          <w:vertAlign w:val="superscript"/>
          <w:lang w:val="en-US" w:eastAsia="zh-CN" w:bidi="ar"/>
        </w:rPr>
        <w:t>4</w:t>
      </w:r>
      <w:r>
        <w:rPr>
          <w:rFonts w:hint="default" w:ascii="Trebuchet MS" w:hAnsi="Trebuchet MS" w:cs="Trebuchet MS" w:eastAsiaTheme="minorHAnsi"/>
          <w:b w:val="0"/>
          <w:bCs w:val="0"/>
          <w:i w:val="0"/>
          <w:iCs w:val="0"/>
          <w:caps w:val="0"/>
          <w:color w:val="auto"/>
          <w:spacing w:val="0"/>
          <w:kern w:val="0"/>
          <w:sz w:val="24"/>
          <w:szCs w:val="24"/>
          <w:lang w:val="en-US" w:eastAsia="zh-CN" w:bidi="ar"/>
        </w:rPr>
        <w:t>), cu următorul cuprins:</w:t>
      </w:r>
    </w:p>
    <w:p>
      <w:pPr>
        <w:keepNext w:val="0"/>
        <w:keepLines w:val="0"/>
        <w:widowControl/>
        <w:suppressLineNumbers w:val="0"/>
        <w:spacing w:before="0" w:beforeAutospacing="0" w:after="160" w:afterAutospacing="0" w:line="210" w:lineRule="atLeast"/>
        <w:ind w:left="0" w:right="0" w:firstLine="0"/>
        <w:jc w:val="left"/>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val="0"/>
          <w:bCs w:val="0"/>
          <w:i w:val="0"/>
          <w:iCs w:val="0"/>
          <w:caps w:val="0"/>
          <w:color w:val="auto"/>
          <w:spacing w:val="0"/>
          <w:kern w:val="0"/>
          <w:sz w:val="24"/>
          <w:szCs w:val="24"/>
          <w:lang w:val="en-US" w:eastAsia="zh-CN" w:bidi="ar"/>
        </w:rPr>
        <w:t>     "(1</w:t>
      </w:r>
      <w:r>
        <w:rPr>
          <w:rFonts w:hint="default" w:ascii="Trebuchet MS" w:hAnsi="Trebuchet MS" w:cs="Trebuchet MS" w:eastAsiaTheme="minorHAnsi"/>
          <w:b w:val="0"/>
          <w:bCs w:val="0"/>
          <w:i w:val="0"/>
          <w:iCs w:val="0"/>
          <w:caps w:val="0"/>
          <w:color w:val="auto"/>
          <w:spacing w:val="0"/>
          <w:kern w:val="0"/>
          <w:sz w:val="24"/>
          <w:szCs w:val="24"/>
          <w:vertAlign w:val="superscript"/>
          <w:lang w:val="en-US" w:eastAsia="zh-CN" w:bidi="ar"/>
        </w:rPr>
        <w:t>1</w:t>
      </w:r>
      <w:r>
        <w:rPr>
          <w:rFonts w:hint="default" w:ascii="Trebuchet MS" w:hAnsi="Trebuchet MS" w:cs="Trebuchet MS" w:eastAsiaTheme="minorHAnsi"/>
          <w:b w:val="0"/>
          <w:bCs w:val="0"/>
          <w:i w:val="0"/>
          <w:iCs w:val="0"/>
          <w:caps w:val="0"/>
          <w:color w:val="auto"/>
          <w:spacing w:val="0"/>
          <w:kern w:val="0"/>
          <w:sz w:val="24"/>
          <w:szCs w:val="24"/>
          <w:lang w:val="en-US" w:eastAsia="zh-CN" w:bidi="ar"/>
        </w:rPr>
        <w:t>) În cazul în care datele prevăzute la alin. (1) sunt zile nelucrătoare, ultima zi de raportare este prima zi lucrătoare următoare acestora.</w:t>
      </w:r>
    </w:p>
    <w:p>
      <w:pPr>
        <w:keepNext w:val="0"/>
        <w:keepLines w:val="0"/>
        <w:widowControl/>
        <w:suppressLineNumbers w:val="0"/>
        <w:spacing w:before="0" w:beforeAutospacing="0" w:after="160" w:afterAutospacing="0" w:line="210" w:lineRule="atLeast"/>
        <w:ind w:left="0" w:right="0" w:firstLine="0"/>
        <w:jc w:val="left"/>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val="0"/>
          <w:bCs w:val="0"/>
          <w:i w:val="0"/>
          <w:iCs w:val="0"/>
          <w:caps w:val="0"/>
          <w:color w:val="auto"/>
          <w:spacing w:val="0"/>
          <w:kern w:val="0"/>
          <w:sz w:val="24"/>
          <w:szCs w:val="24"/>
          <w:lang w:val="en-US" w:eastAsia="zh-CN" w:bidi="ar"/>
        </w:rPr>
        <w:t>     (1</w:t>
      </w:r>
      <w:r>
        <w:rPr>
          <w:rFonts w:hint="default" w:ascii="Trebuchet MS" w:hAnsi="Trebuchet MS" w:cs="Trebuchet MS" w:eastAsiaTheme="minorHAnsi"/>
          <w:b w:val="0"/>
          <w:bCs w:val="0"/>
          <w:i w:val="0"/>
          <w:iCs w:val="0"/>
          <w:caps w:val="0"/>
          <w:color w:val="auto"/>
          <w:spacing w:val="0"/>
          <w:kern w:val="0"/>
          <w:sz w:val="24"/>
          <w:szCs w:val="24"/>
          <w:vertAlign w:val="superscript"/>
          <w:lang w:val="en-US" w:eastAsia="zh-CN" w:bidi="ar"/>
        </w:rPr>
        <w:t>2</w:t>
      </w:r>
      <w:r>
        <w:rPr>
          <w:rFonts w:hint="default" w:ascii="Trebuchet MS" w:hAnsi="Trebuchet MS" w:cs="Trebuchet MS" w:eastAsiaTheme="minorHAnsi"/>
          <w:b w:val="0"/>
          <w:bCs w:val="0"/>
          <w:i w:val="0"/>
          <w:iCs w:val="0"/>
          <w:caps w:val="0"/>
          <w:color w:val="auto"/>
          <w:spacing w:val="0"/>
          <w:kern w:val="0"/>
          <w:sz w:val="24"/>
          <w:szCs w:val="24"/>
          <w:lang w:val="en-US" w:eastAsia="zh-CN" w:bidi="ar"/>
        </w:rPr>
        <w:t>) Entităţile care au optat pentru un exerciţiu financiar diferit de anul calendaristic depun situaţiile financiare anuale în termen de 150 de zile calendaristice de la încheierea exerciţiului financiar astfel ales, calculate începând cu data ulterioară celei la care se referă respectivele situaţii financiare anuale.</w:t>
      </w:r>
    </w:p>
    <w:p>
      <w:pPr>
        <w:keepNext w:val="0"/>
        <w:keepLines w:val="0"/>
        <w:widowControl/>
        <w:suppressLineNumbers w:val="0"/>
        <w:spacing w:before="0" w:beforeAutospacing="0" w:after="160" w:afterAutospacing="0" w:line="210" w:lineRule="atLeast"/>
        <w:ind w:left="0" w:right="0" w:firstLine="0"/>
        <w:jc w:val="left"/>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val="0"/>
          <w:bCs w:val="0"/>
          <w:i w:val="0"/>
          <w:iCs w:val="0"/>
          <w:caps w:val="0"/>
          <w:color w:val="auto"/>
          <w:spacing w:val="0"/>
          <w:kern w:val="0"/>
          <w:sz w:val="24"/>
          <w:szCs w:val="24"/>
          <w:lang w:val="en-US" w:eastAsia="zh-CN" w:bidi="ar"/>
        </w:rPr>
        <w:t>     (1</w:t>
      </w:r>
      <w:r>
        <w:rPr>
          <w:rFonts w:hint="default" w:ascii="Trebuchet MS" w:hAnsi="Trebuchet MS" w:cs="Trebuchet MS" w:eastAsiaTheme="minorHAnsi"/>
          <w:b w:val="0"/>
          <w:bCs w:val="0"/>
          <w:i w:val="0"/>
          <w:iCs w:val="0"/>
          <w:caps w:val="0"/>
          <w:color w:val="auto"/>
          <w:spacing w:val="0"/>
          <w:kern w:val="0"/>
          <w:sz w:val="24"/>
          <w:szCs w:val="24"/>
          <w:vertAlign w:val="superscript"/>
          <w:lang w:val="en-US" w:eastAsia="zh-CN" w:bidi="ar"/>
        </w:rPr>
        <w:t>3</w:t>
      </w:r>
      <w:r>
        <w:rPr>
          <w:rFonts w:hint="default" w:ascii="Trebuchet MS" w:hAnsi="Trebuchet MS" w:cs="Trebuchet MS" w:eastAsiaTheme="minorHAnsi"/>
          <w:b w:val="0"/>
          <w:bCs w:val="0"/>
          <w:i w:val="0"/>
          <w:iCs w:val="0"/>
          <w:caps w:val="0"/>
          <w:color w:val="auto"/>
          <w:spacing w:val="0"/>
          <w:kern w:val="0"/>
          <w:sz w:val="24"/>
          <w:szCs w:val="24"/>
          <w:lang w:val="en-US" w:eastAsia="zh-CN" w:bidi="ar"/>
        </w:rPr>
        <w:t>) Fac excepţie de la prevederile alin. (1</w:t>
      </w:r>
      <w:r>
        <w:rPr>
          <w:rFonts w:hint="default" w:ascii="Trebuchet MS" w:hAnsi="Trebuchet MS" w:cs="Trebuchet MS" w:eastAsiaTheme="minorHAnsi"/>
          <w:b w:val="0"/>
          <w:bCs w:val="0"/>
          <w:i w:val="0"/>
          <w:iCs w:val="0"/>
          <w:caps w:val="0"/>
          <w:color w:val="auto"/>
          <w:spacing w:val="0"/>
          <w:kern w:val="0"/>
          <w:sz w:val="24"/>
          <w:szCs w:val="24"/>
          <w:vertAlign w:val="superscript"/>
          <w:lang w:val="en-US" w:eastAsia="zh-CN" w:bidi="ar"/>
        </w:rPr>
        <w:t>2</w:t>
      </w:r>
      <w:r>
        <w:rPr>
          <w:rFonts w:hint="default" w:ascii="Trebuchet MS" w:hAnsi="Trebuchet MS" w:cs="Trebuchet MS" w:eastAsiaTheme="minorHAnsi"/>
          <w:b w:val="0"/>
          <w:bCs w:val="0"/>
          <w:i w:val="0"/>
          <w:iCs w:val="0"/>
          <w:caps w:val="0"/>
          <w:color w:val="auto"/>
          <w:spacing w:val="0"/>
          <w:kern w:val="0"/>
          <w:sz w:val="24"/>
          <w:szCs w:val="24"/>
          <w:lang w:val="en-US" w:eastAsia="zh-CN" w:bidi="ar"/>
        </w:rPr>
        <w:t>) entităţile prevăzute la art. 36 alin. (1) lit. b), care au optat pentru un exerciţiu financiar diferit de anul calendaristic. Acestea depun situaţiile financiare anuale în termen de 120 de zile calendaristice de la încheierea exerciţiului financiar astfel ales, calculate începând cu data ulterioară celei la care se referă respectivele situaţii financiare anuale.</w:t>
      </w:r>
    </w:p>
    <w:p>
      <w:pPr>
        <w:keepNext w:val="0"/>
        <w:keepLines w:val="0"/>
        <w:widowControl/>
        <w:suppressLineNumbers w:val="0"/>
        <w:spacing w:before="0" w:beforeAutospacing="0" w:after="160" w:afterAutospacing="0" w:line="210" w:lineRule="atLeast"/>
        <w:ind w:left="0" w:right="0" w:firstLine="0"/>
        <w:jc w:val="left"/>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val="0"/>
          <w:bCs w:val="0"/>
          <w:i w:val="0"/>
          <w:iCs w:val="0"/>
          <w:caps w:val="0"/>
          <w:color w:val="auto"/>
          <w:spacing w:val="0"/>
          <w:kern w:val="0"/>
          <w:sz w:val="24"/>
          <w:szCs w:val="24"/>
          <w:lang w:val="en-US" w:eastAsia="zh-CN" w:bidi="ar"/>
        </w:rPr>
        <w:t>     (1</w:t>
      </w:r>
      <w:r>
        <w:rPr>
          <w:rFonts w:hint="default" w:ascii="Trebuchet MS" w:hAnsi="Trebuchet MS" w:cs="Trebuchet MS" w:eastAsiaTheme="minorHAnsi"/>
          <w:b w:val="0"/>
          <w:bCs w:val="0"/>
          <w:i w:val="0"/>
          <w:iCs w:val="0"/>
          <w:caps w:val="0"/>
          <w:color w:val="auto"/>
          <w:spacing w:val="0"/>
          <w:kern w:val="0"/>
          <w:sz w:val="24"/>
          <w:szCs w:val="24"/>
          <w:vertAlign w:val="superscript"/>
          <w:lang w:val="en-US" w:eastAsia="zh-CN" w:bidi="ar"/>
        </w:rPr>
        <w:t>4</w:t>
      </w:r>
      <w:r>
        <w:rPr>
          <w:rFonts w:hint="default" w:ascii="Trebuchet MS" w:hAnsi="Trebuchet MS" w:cs="Trebuchet MS" w:eastAsiaTheme="minorHAnsi"/>
          <w:b w:val="0"/>
          <w:bCs w:val="0"/>
          <w:i w:val="0"/>
          <w:iCs w:val="0"/>
          <w:caps w:val="0"/>
          <w:color w:val="auto"/>
          <w:spacing w:val="0"/>
          <w:kern w:val="0"/>
          <w:sz w:val="24"/>
          <w:szCs w:val="24"/>
          <w:lang w:val="en-US" w:eastAsia="zh-CN" w:bidi="ar"/>
        </w:rPr>
        <w:t>) În cazul în care termenele prevăzute la alin. (1</w:t>
      </w:r>
      <w:r>
        <w:rPr>
          <w:rFonts w:hint="default" w:ascii="Trebuchet MS" w:hAnsi="Trebuchet MS" w:cs="Trebuchet MS" w:eastAsiaTheme="minorHAnsi"/>
          <w:b w:val="0"/>
          <w:bCs w:val="0"/>
          <w:i w:val="0"/>
          <w:iCs w:val="0"/>
          <w:caps w:val="0"/>
          <w:color w:val="auto"/>
          <w:spacing w:val="0"/>
          <w:kern w:val="0"/>
          <w:sz w:val="24"/>
          <w:szCs w:val="24"/>
          <w:vertAlign w:val="superscript"/>
          <w:lang w:val="en-US" w:eastAsia="zh-CN" w:bidi="ar"/>
        </w:rPr>
        <w:t>2</w:t>
      </w:r>
      <w:r>
        <w:rPr>
          <w:rFonts w:hint="default" w:ascii="Trebuchet MS" w:hAnsi="Trebuchet MS" w:cs="Trebuchet MS" w:eastAsiaTheme="minorHAnsi"/>
          <w:b w:val="0"/>
          <w:bCs w:val="0"/>
          <w:i w:val="0"/>
          <w:iCs w:val="0"/>
          <w:caps w:val="0"/>
          <w:color w:val="auto"/>
          <w:spacing w:val="0"/>
          <w:kern w:val="0"/>
          <w:sz w:val="24"/>
          <w:szCs w:val="24"/>
          <w:lang w:val="en-US" w:eastAsia="zh-CN" w:bidi="ar"/>
        </w:rPr>
        <w:t>) şi (1</w:t>
      </w:r>
      <w:r>
        <w:rPr>
          <w:rFonts w:hint="default" w:ascii="Trebuchet MS" w:hAnsi="Trebuchet MS" w:cs="Trebuchet MS" w:eastAsiaTheme="minorHAnsi"/>
          <w:b w:val="0"/>
          <w:bCs w:val="0"/>
          <w:i w:val="0"/>
          <w:iCs w:val="0"/>
          <w:caps w:val="0"/>
          <w:color w:val="auto"/>
          <w:spacing w:val="0"/>
          <w:kern w:val="0"/>
          <w:sz w:val="24"/>
          <w:szCs w:val="24"/>
          <w:vertAlign w:val="superscript"/>
          <w:lang w:val="en-US" w:eastAsia="zh-CN" w:bidi="ar"/>
        </w:rPr>
        <w:t>3</w:t>
      </w:r>
      <w:r>
        <w:rPr>
          <w:rFonts w:hint="default" w:ascii="Trebuchet MS" w:hAnsi="Trebuchet MS" w:cs="Trebuchet MS" w:eastAsiaTheme="minorHAnsi"/>
          <w:b w:val="0"/>
          <w:bCs w:val="0"/>
          <w:i w:val="0"/>
          <w:iCs w:val="0"/>
          <w:caps w:val="0"/>
          <w:color w:val="auto"/>
          <w:spacing w:val="0"/>
          <w:kern w:val="0"/>
          <w:sz w:val="24"/>
          <w:szCs w:val="24"/>
          <w:lang w:val="en-US" w:eastAsia="zh-CN" w:bidi="ar"/>
        </w:rPr>
        <w:t>) corespund unor zile nelucrătoare, ultima zi de raportare este prima zi lucrătoare următoare acestora."</w:t>
      </w:r>
      <w:r>
        <w:rPr>
          <w:rFonts w:hint="default" w:ascii="Trebuchet MS" w:hAnsi="Trebuchet MS" w:cs="Trebuchet MS" w:eastAsiaTheme="minorHAnsi"/>
          <w:i w:val="0"/>
          <w:iCs w:val="0"/>
          <w:caps w:val="0"/>
          <w:color w:val="auto"/>
          <w:spacing w:val="0"/>
          <w:kern w:val="0"/>
          <w:sz w:val="24"/>
          <w:szCs w:val="24"/>
          <w:lang w:val="en-US" w:eastAsia="zh-CN" w:bidi="ar"/>
        </w:rPr>
        <w:t> În cazul în care datele prevăzute la alin. (1) sunt zile nelucrătoare, ultima zi de raportare este prima zi lucrătoare următoare acestora.”</w:t>
      </w:r>
    </w:p>
    <w:p>
      <w:pPr>
        <w:keepNext w:val="0"/>
        <w:keepLines w:val="0"/>
        <w:widowControl/>
        <w:suppressLineNumbers w:val="0"/>
        <w:spacing w:before="0" w:beforeAutospacing="0" w:after="160" w:afterAutospacing="0" w:line="210" w:lineRule="atLeast"/>
        <w:ind w:left="0" w:right="0" w:firstLine="0"/>
        <w:jc w:val="left"/>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prevede că începând cu data de 1 ianuarie 2026, formularele din sfera raportării situaţiilor financiare, rapoartele de situaţii financiare, notele, precum şi alte documente care însoţesc situaţiile financiare la instituţiile publice se transmit exclusiv în format electronic.</w:t>
      </w:r>
    </w:p>
    <w:p>
      <w:pPr>
        <w:keepNext w:val="0"/>
        <w:keepLines w:val="0"/>
        <w:widowControl/>
        <w:suppressLineNumbers w:val="0"/>
        <w:spacing w:before="0" w:beforeAutospacing="0" w:after="160" w:afterAutospacing="0" w:line="210" w:lineRule="atLeast"/>
        <w:ind w:left="0" w:right="0" w:firstLine="0"/>
        <w:jc w:val="left"/>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bCs/>
          <w:i w:val="0"/>
          <w:iCs w:val="0"/>
          <w:caps w:val="0"/>
          <w:color w:val="auto"/>
          <w:spacing w:val="0"/>
          <w:kern w:val="0"/>
          <w:sz w:val="24"/>
          <w:szCs w:val="24"/>
          <w:lang w:val="en-US" w:eastAsia="zh-CN" w:bidi="ar"/>
        </w:rPr>
        <w:t>VII. Ordonanţa de urgenţă a Guvernului nr. 126/2005 privind reprezentarea României sau a instituţiilor publice în faţa Curţii de Arbitraj Internaţionale a Centrului Internaţional pentru Reglementarea Diferendelor Relative la Investiţii şi în faţa altor instanţe judiciare şi arbitrale internaţionale, publicată în Monitorul Oficial al României, Partea I, nr. 842 din 19 septembrie 2005, aprobată prin Legea nr. 168/2006, cu modificările şi completările ulterioare</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val="0"/>
          <w:bCs w:val="0"/>
          <w:i w:val="0"/>
          <w:iCs w:val="0"/>
          <w:caps w:val="0"/>
          <w:color w:val="auto"/>
          <w:spacing w:val="0"/>
          <w:kern w:val="0"/>
          <w:sz w:val="24"/>
          <w:szCs w:val="24"/>
          <w:lang w:val="en-US" w:eastAsia="zh-CN" w:bidi="ar"/>
        </w:rPr>
        <w:t>- prevede că Ministerul Finanțelor asigură reprezentarea Agenției Naționale de Administrare Fiscală și a structurilor subordonate acesteia în toate litigiile judiciare derulate în fața instanțelor naționale din state membre ale Uniunii Europene sau țări terțe;</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val="0"/>
          <w:bCs w:val="0"/>
          <w:i w:val="0"/>
          <w:iCs w:val="0"/>
          <w:caps w:val="0"/>
          <w:color w:val="auto"/>
          <w:spacing w:val="0"/>
          <w:kern w:val="0"/>
          <w:sz w:val="24"/>
          <w:szCs w:val="24"/>
          <w:lang w:val="en-US" w:eastAsia="zh-CN" w:bidi="ar"/>
        </w:rPr>
        <w:t>Aceste prevederi se aplic</w:t>
      </w:r>
      <w:r>
        <w:rPr>
          <w:rFonts w:hint="default" w:ascii="Trebuchet MS" w:hAnsi="Trebuchet MS" w:cs="Trebuchet MS" w:eastAsiaTheme="minorHAnsi"/>
          <w:i w:val="0"/>
          <w:iCs w:val="0"/>
          <w:caps w:val="0"/>
          <w:color w:val="auto"/>
          <w:spacing w:val="0"/>
          <w:kern w:val="0"/>
          <w:sz w:val="24"/>
          <w:szCs w:val="24"/>
          <w:lang w:val="en-US" w:eastAsia="zh-CN" w:bidi="ar"/>
        </w:rPr>
        <w:t>ă pentru un număr de maximum 20 de persoane de specialitate juridică din cadrul Direcţiei Generale Juridice a Ministerului Finanţelor, 7 persoane din cadrul Secretariatului General al Guvernului şi 5 persoane din cadrul Ministerului Justiţiei. </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bCs/>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420" w:right="0" w:hanging="42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bCs/>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bCs/>
          <w:i w:val="0"/>
          <w:iCs w:val="0"/>
          <w:caps w:val="0"/>
          <w:color w:val="auto"/>
          <w:spacing w:val="0"/>
          <w:kern w:val="0"/>
          <w:sz w:val="24"/>
          <w:szCs w:val="24"/>
          <w:lang w:val="en-US" w:eastAsia="zh-CN" w:bidi="ar"/>
        </w:rPr>
        <w:t>4. </w: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begin"/>
      </w:r>
      <w:r>
        <w:rPr>
          <w:rFonts w:hint="default" w:ascii="Times New Roman" w:hAnsi="Times New Roman" w:cs="Times New Roman" w:eastAsiaTheme="minorHAnsi"/>
          <w:i w:val="0"/>
          <w:iCs w:val="0"/>
          <w:caps w:val="0"/>
          <w:color w:val="auto"/>
          <w:spacing w:val="0"/>
          <w:kern w:val="0"/>
          <w:sz w:val="20"/>
          <w:szCs w:val="20"/>
          <w:lang w:val="en-US" w:eastAsia="zh-CN" w:bidi="ar"/>
        </w:rPr>
        <w:instrText xml:space="preserve"> HYPERLINK "" </w:instrTex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separate"/>
      </w:r>
      <w:r>
        <w:rPr>
          <w:rStyle w:val="13"/>
          <w:rFonts w:hint="default" w:ascii="Trebuchet MS" w:hAnsi="Trebuchet MS" w:cs="Trebuchet MS"/>
          <w:b/>
          <w:bCs/>
          <w:i w:val="0"/>
          <w:iCs w:val="0"/>
          <w:caps w:val="0"/>
          <w:color w:val="auto"/>
          <w:spacing w:val="0"/>
          <w:sz w:val="24"/>
          <w:szCs w:val="24"/>
        </w:rPr>
        <w:t>Ordinul ministrului finanțelor nr.6636/06.12.2024 </w: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end"/>
      </w:r>
      <w:r>
        <w:rPr>
          <w:rFonts w:hint="default" w:ascii="Trebuchet MS" w:hAnsi="Trebuchet MS" w:cs="Trebuchet MS" w:eastAsiaTheme="minorHAnsi"/>
          <w:b/>
          <w:bCs/>
          <w:i w:val="0"/>
          <w:iCs w:val="0"/>
          <w:caps w:val="0"/>
          <w:color w:val="auto"/>
          <w:spacing w:val="0"/>
          <w:kern w:val="0"/>
          <w:sz w:val="24"/>
          <w:szCs w:val="24"/>
          <w:lang w:val="en-US" w:eastAsia="zh-CN" w:bidi="ar"/>
        </w:rPr>
        <w:t>privind prospectul de emisiune a titlurilor de stat destinate populației, prin intermediul unităților operative ale Trezoreriei Statului și prin subunitățile poștale din rețeaua Companiei Naționale „Poșta Română” — S.A., în cadrul Programului Tezaur, în perioada decembrie 2024—ianuarie 2025 </w:t>
      </w:r>
      <w:r>
        <w:rPr>
          <w:rFonts w:hint="default" w:ascii="Trebuchet MS" w:hAnsi="Trebuchet MS" w:cs="Trebuchet MS" w:eastAsiaTheme="minorHAnsi"/>
          <w:b/>
          <w:bCs/>
          <w:i w:val="0"/>
          <w:iCs w:val="0"/>
          <w:caps w:val="0"/>
          <w:color w:val="auto"/>
          <w:spacing w:val="0"/>
          <w:kern w:val="0"/>
          <w:sz w:val="24"/>
          <w:szCs w:val="24"/>
          <w:lang w:val="en-US" w:eastAsia="zh-CN" w:bidi="ar"/>
        </w:rPr>
        <w:t>(Monitorul Oficial nr. 1228 din 6 decembrie 2024)</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bCs/>
          <w:i w:val="0"/>
          <w:iCs w:val="0"/>
          <w:caps w:val="0"/>
          <w:color w:val="auto"/>
          <w:spacing w:val="0"/>
          <w:kern w:val="0"/>
          <w:sz w:val="24"/>
          <w:szCs w:val="24"/>
          <w:lang w:val="en-US" w:eastAsia="zh-CN" w:bidi="ar"/>
        </w:rPr>
        <w:t>- </w:t>
      </w:r>
      <w:r>
        <w:rPr>
          <w:rFonts w:hint="default" w:ascii="Trebuchet MS" w:hAnsi="Trebuchet MS" w:cs="Trebuchet MS" w:eastAsiaTheme="minorHAnsi"/>
          <w:b w:val="0"/>
          <w:bCs w:val="0"/>
          <w:i w:val="0"/>
          <w:iCs w:val="0"/>
          <w:caps w:val="0"/>
          <w:color w:val="auto"/>
          <w:spacing w:val="0"/>
          <w:kern w:val="0"/>
          <w:sz w:val="24"/>
          <w:szCs w:val="24"/>
          <w:lang w:val="en-US" w:eastAsia="zh-CN" w:bidi="ar"/>
        </w:rPr>
        <w:t>prevede că veniturile realizate de persoanele fizice rezidente din subscrierea și deținerea titlurilor de stat nu sunt venituri impozabile, în conformitate cu prevederile </w: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begin"/>
      </w:r>
      <w:r>
        <w:rPr>
          <w:rFonts w:hint="default" w:ascii="Times New Roman" w:hAnsi="Times New Roman" w:cs="Times New Roman" w:eastAsiaTheme="minorHAnsi"/>
          <w:i w:val="0"/>
          <w:iCs w:val="0"/>
          <w:caps w:val="0"/>
          <w:color w:val="auto"/>
          <w:spacing w:val="0"/>
          <w:kern w:val="0"/>
          <w:sz w:val="20"/>
          <w:szCs w:val="20"/>
          <w:lang w:val="en-US" w:eastAsia="zh-CN" w:bidi="ar"/>
        </w:rPr>
        <w:instrText xml:space="preserve"> HYPERLINK "https://legislatie.just.ro/Public/DetaliiDocumentAfis/291539" </w:instrTex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separate"/>
      </w:r>
      <w:r>
        <w:rPr>
          <w:rStyle w:val="13"/>
          <w:rFonts w:hint="default" w:ascii="Trebuchet MS" w:hAnsi="Trebuchet MS" w:cs="Trebuchet MS"/>
          <w:b w:val="0"/>
          <w:bCs w:val="0"/>
          <w:i w:val="0"/>
          <w:iCs w:val="0"/>
          <w:caps w:val="0"/>
          <w:color w:val="auto"/>
          <w:spacing w:val="0"/>
          <w:sz w:val="24"/>
          <w:szCs w:val="24"/>
          <w:shd w:val="clear" w:fill="FFFFFF"/>
        </w:rPr>
        <w:t>art. 93 alin. (1) lit. a) din Legea nr. 227/2015</w: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end"/>
      </w:r>
      <w:r>
        <w:rPr>
          <w:rStyle w:val="111"/>
          <w:rFonts w:hint="default" w:ascii="Trebuchet MS" w:hAnsi="Trebuchet MS" w:cs="Trebuchet MS" w:eastAsiaTheme="minorHAnsi"/>
          <w:b/>
          <w:bCs/>
          <w:i w:val="0"/>
          <w:iCs w:val="0"/>
          <w:caps w:val="0"/>
          <w:color w:val="auto"/>
          <w:spacing w:val="0"/>
          <w:kern w:val="0"/>
          <w:sz w:val="24"/>
          <w:szCs w:val="24"/>
          <w:shd w:val="clear" w:fill="FFFFFF"/>
          <w:lang w:val="en-US" w:eastAsia="zh-CN" w:bidi="ar"/>
        </w:rPr>
        <w:t> </w:t>
      </w:r>
      <w:r>
        <w:rPr>
          <w:rFonts w:hint="default" w:ascii="Trebuchet MS" w:hAnsi="Trebuchet MS" w:cs="Trebuchet MS" w:eastAsiaTheme="minorHAnsi"/>
          <w:b w:val="0"/>
          <w:bCs w:val="0"/>
          <w:i w:val="0"/>
          <w:iCs w:val="0"/>
          <w:caps w:val="0"/>
          <w:color w:val="auto"/>
          <w:spacing w:val="0"/>
          <w:kern w:val="0"/>
          <w:sz w:val="24"/>
          <w:szCs w:val="24"/>
          <w:lang w:val="en-US" w:eastAsia="zh-CN" w:bidi="ar"/>
        </w:rPr>
        <w:t>privind Codul fiscal, cu modificările și completările ulterioare.</w:t>
      </w:r>
      <w:r>
        <w:rPr>
          <w:rFonts w:hint="default" w:ascii="Trebuchet MS" w:hAnsi="Trebuchet MS" w:cs="Trebuchet MS" w:eastAsiaTheme="minorHAnsi"/>
          <w:b/>
          <w:bCs/>
          <w:i w:val="0"/>
          <w:iCs w:val="0"/>
          <w:caps w:val="0"/>
          <w:color w:val="auto"/>
          <w:spacing w:val="0"/>
          <w:kern w:val="0"/>
          <w:sz w:val="24"/>
          <w:szCs w:val="24"/>
          <w:lang w:val="en-US" w:eastAsia="zh-CN" w:bidi="ar"/>
        </w:rPr>
        <w:t> </w:t>
      </w:r>
    </w:p>
    <w:p>
      <w:pPr>
        <w:pStyle w:val="16"/>
        <w:keepNext w:val="0"/>
        <w:keepLines w:val="0"/>
        <w:widowControl/>
        <w:suppressLineNumbers w:val="0"/>
        <w:spacing w:before="0" w:beforeAutospacing="0" w:after="0" w:afterAutospacing="0"/>
        <w:ind w:left="0" w:right="0" w:firstLine="440"/>
        <w:jc w:val="both"/>
        <w:rPr>
          <w:rFonts w:hint="default" w:ascii="Times New Roman" w:hAnsi="Times New Roman" w:cs="Times New Roman"/>
          <w:i w:val="0"/>
          <w:iCs w:val="0"/>
          <w:caps w:val="0"/>
          <w:color w:val="auto"/>
          <w:spacing w:val="0"/>
          <w:sz w:val="27"/>
          <w:szCs w:val="27"/>
        </w:rPr>
      </w:pPr>
    </w:p>
    <w:p>
      <w:pPr>
        <w:pStyle w:val="16"/>
        <w:keepNext w:val="0"/>
        <w:keepLines w:val="0"/>
        <w:widowControl/>
        <w:suppressLineNumbers w:val="0"/>
        <w:spacing w:before="0" w:beforeAutospacing="0" w:after="0" w:afterAutospacing="0"/>
        <w:ind w:left="0" w:right="0" w:firstLine="440"/>
        <w:jc w:val="both"/>
        <w:rPr>
          <w:rFonts w:hint="default" w:ascii="Times New Roman" w:hAnsi="Times New Roman" w:cs="Times New Roman"/>
          <w:i w:val="0"/>
          <w:iCs w:val="0"/>
          <w:caps w:val="0"/>
          <w:color w:val="auto"/>
          <w:spacing w:val="0"/>
          <w:sz w:val="27"/>
          <w:szCs w:val="27"/>
        </w:rPr>
      </w:pPr>
      <w:r>
        <w:rPr>
          <w:rFonts w:hint="default" w:ascii="Trebuchet MS" w:hAnsi="Trebuchet MS" w:eastAsia="SimSun" w:cs="Trebuchet MS"/>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160" w:afterAutospacing="0" w:line="210" w:lineRule="atLeast"/>
        <w:ind w:left="0" w:right="0" w:firstLine="0"/>
        <w:jc w:val="left"/>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val="0"/>
          <w:bCs w:val="0"/>
          <w:i w:val="0"/>
          <w:iCs w:val="0"/>
          <w:caps w:val="0"/>
          <w:color w:val="auto"/>
          <w:spacing w:val="0"/>
          <w:kern w:val="0"/>
          <w:sz w:val="24"/>
          <w:szCs w:val="24"/>
          <w:lang w:val="en-US" w:eastAsia="zh-CN" w:bidi="ar"/>
        </w:rPr>
        <w:t> </w:t>
      </w:r>
      <w:r>
        <w:rPr>
          <w:rFonts w:hint="default" w:ascii="Trebuchet MS" w:hAnsi="Trebuchet MS" w:cs="Trebuchet MS" w:eastAsiaTheme="minorHAnsi"/>
          <w:b/>
          <w:bCs/>
          <w:i w:val="0"/>
          <w:iCs w:val="0"/>
          <w:caps w:val="0"/>
          <w:color w:val="auto"/>
          <w:spacing w:val="0"/>
          <w:kern w:val="0"/>
          <w:sz w:val="24"/>
          <w:szCs w:val="24"/>
          <w:lang w:val="en-US" w:eastAsia="zh-CN" w:bidi="ar"/>
        </w:rPr>
        <w:t> </w:t>
      </w:r>
      <w:r>
        <w:rPr>
          <w:rFonts w:hint="default" w:ascii="Trebuchet MS" w:hAnsi="Trebuchet MS" w:cs="Trebuchet MS"/>
          <w:b/>
          <w:bCs/>
          <w:i w:val="0"/>
          <w:iCs w:val="0"/>
          <w:caps w:val="0"/>
          <w:color w:val="auto"/>
          <w:spacing w:val="0"/>
          <w:kern w:val="0"/>
          <w:sz w:val="24"/>
          <w:szCs w:val="24"/>
          <w:lang w:val="en-US" w:eastAsia="zh-CN" w:bidi="ar"/>
        </w:rPr>
        <w:t>5</w:t>
      </w:r>
      <w:r>
        <w:rPr>
          <w:rFonts w:hint="default" w:ascii="Trebuchet MS" w:hAnsi="Trebuchet MS" w:cs="Trebuchet MS" w:eastAsiaTheme="minorHAnsi"/>
          <w:b/>
          <w:bCs/>
          <w:i w:val="0"/>
          <w:iCs w:val="0"/>
          <w:caps w:val="0"/>
          <w:color w:val="auto"/>
          <w:spacing w:val="0"/>
          <w:kern w:val="0"/>
          <w:sz w:val="24"/>
          <w:szCs w:val="24"/>
          <w:lang w:val="en-US" w:eastAsia="zh-CN" w:bidi="ar"/>
        </w:rPr>
        <w:t>.</w: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begin"/>
      </w:r>
      <w:r>
        <w:rPr>
          <w:rFonts w:hint="default" w:ascii="Times New Roman" w:hAnsi="Times New Roman" w:cs="Times New Roman" w:eastAsiaTheme="minorHAnsi"/>
          <w:i w:val="0"/>
          <w:iCs w:val="0"/>
          <w:caps w:val="0"/>
          <w:color w:val="auto"/>
          <w:spacing w:val="0"/>
          <w:kern w:val="0"/>
          <w:sz w:val="20"/>
          <w:szCs w:val="20"/>
          <w:lang w:val="en-US" w:eastAsia="zh-CN" w:bidi="ar"/>
        </w:rPr>
        <w:instrText xml:space="preserve"> HYPERLINK "file:///E:/ASISTENTA%20CONTRIBUABILI%202025/Lucrari%20Dana%202025/raportare%20Alin%20Radu%20%20noutati%20legis%20lunar%20pana%20in%2010-%20Simona/DEC%202024%20-/BI/Buletin%20informativ%20fiscal%2009.12.2024-13.12.2024.html" \l "Ordin444" </w:instrTex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separate"/>
      </w:r>
      <w:r>
        <w:rPr>
          <w:rStyle w:val="13"/>
          <w:rFonts w:hint="default" w:ascii="Trebuchet MS" w:hAnsi="Trebuchet MS" w:cs="Trebuchet MS"/>
          <w:b/>
          <w:bCs/>
          <w:i w:val="0"/>
          <w:iCs w:val="0"/>
          <w:caps w:val="0"/>
          <w:color w:val="auto"/>
          <w:spacing w:val="0"/>
          <w:sz w:val="24"/>
          <w:szCs w:val="24"/>
        </w:rPr>
        <w:t>Ordinul ministrului agriculturii și dezvoltării rurale nr. 444/2024</w: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end"/>
      </w:r>
      <w:r>
        <w:rPr>
          <w:rFonts w:hint="default" w:ascii="Trebuchet MS" w:hAnsi="Trebuchet MS" w:cs="Trebuchet MS" w:eastAsiaTheme="minorHAnsi"/>
          <w:b/>
          <w:bCs/>
          <w:i w:val="0"/>
          <w:iCs w:val="0"/>
          <w:caps w:val="0"/>
          <w:color w:val="auto"/>
          <w:spacing w:val="0"/>
          <w:kern w:val="0"/>
          <w:sz w:val="24"/>
          <w:szCs w:val="24"/>
          <w:lang w:val="en-US" w:eastAsia="zh-CN" w:bidi="ar"/>
        </w:rPr>
        <w:t> privind stabilirea normei anuale de venit pentru punctul gastronomic local, precum și a coeficienților de corecție ai acesteia, pentru anul 2025 (Monitorul Oficial nr. 1232/09.12.2024)</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imes New Roman" w:hAnsi="Times New Roman" w:cs="Times New Roman" w:eastAsiaTheme="minorHAnsi"/>
          <w:i w:val="0"/>
          <w:iCs w:val="0"/>
          <w:caps w:val="0"/>
          <w:color w:val="auto"/>
          <w:spacing w:val="0"/>
          <w:kern w:val="0"/>
          <w:sz w:val="20"/>
          <w:szCs w:val="20"/>
          <w:lang w:val="en-US" w:eastAsia="zh-CN" w:bidi="ar"/>
        </w:rPr>
        <w:t> </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val="0"/>
          <w:bCs w:val="0"/>
          <w:i w:val="0"/>
          <w:iCs w:val="0"/>
          <w:caps w:val="0"/>
          <w:color w:val="auto"/>
          <w:spacing w:val="0"/>
          <w:kern w:val="0"/>
          <w:sz w:val="24"/>
          <w:szCs w:val="24"/>
          <w:lang w:val="en-US" w:eastAsia="zh-CN" w:bidi="ar"/>
        </w:rPr>
        <w:t>  - stabilește norma anuală de venit pentru punctul gastronomic local, precum și coeficienții de corecție ai acesteia, pentru anul 2025.</w:t>
      </w:r>
      <w:r>
        <w:rPr>
          <w:rFonts w:hint="default" w:ascii="Trebuchet MS" w:hAnsi="Trebuchet MS" w:cs="Trebuchet MS" w:eastAsiaTheme="minorHAnsi"/>
          <w:b/>
          <w:bCs/>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b/>
          <w:bCs/>
          <w:i w:val="0"/>
          <w:iCs w:val="0"/>
          <w:caps w:val="0"/>
          <w:color w:val="auto"/>
          <w:spacing w:val="0"/>
          <w:kern w:val="0"/>
          <w:sz w:val="24"/>
          <w:szCs w:val="24"/>
          <w:lang w:val="en-US" w:eastAsia="zh-CN" w:bidi="ar"/>
        </w:rPr>
        <w:t>6</w:t>
      </w:r>
      <w:r>
        <w:rPr>
          <w:rFonts w:hint="default" w:ascii="Trebuchet MS" w:hAnsi="Trebuchet MS" w:cs="Trebuchet MS" w:eastAsiaTheme="minorHAnsi"/>
          <w:b/>
          <w:bCs/>
          <w:i w:val="0"/>
          <w:iCs w:val="0"/>
          <w:caps w:val="0"/>
          <w:color w:val="auto"/>
          <w:spacing w:val="0"/>
          <w:kern w:val="0"/>
          <w:sz w:val="24"/>
          <w:szCs w:val="24"/>
          <w:lang w:val="en-US" w:eastAsia="zh-CN" w:bidi="ar"/>
        </w:rPr>
        <w:t>.</w: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begin"/>
      </w:r>
      <w:r>
        <w:rPr>
          <w:rFonts w:hint="default" w:ascii="Times New Roman" w:hAnsi="Times New Roman" w:cs="Times New Roman" w:eastAsiaTheme="minorHAnsi"/>
          <w:i w:val="0"/>
          <w:iCs w:val="0"/>
          <w:caps w:val="0"/>
          <w:color w:val="auto"/>
          <w:spacing w:val="0"/>
          <w:kern w:val="0"/>
          <w:sz w:val="20"/>
          <w:szCs w:val="20"/>
          <w:lang w:val="en-US" w:eastAsia="zh-CN" w:bidi="ar"/>
        </w:rPr>
        <w:instrText xml:space="preserve"> HYPERLINK "file:///E:/ASISTENTA%20CONTRIBUABILI%202025/Lucrari%20Dana%202025/raportare%20Alin%20Radu%20%20noutati%20legis%20lunar%20pana%20in%2010-%20Simona/DEC%202024%20-/BI/Buletin%20informativ%20fiscal%2009.12.2024-13.12.2024.html" \l "Legea309" </w:instrTex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separate"/>
      </w:r>
      <w:r>
        <w:rPr>
          <w:rStyle w:val="13"/>
          <w:rFonts w:hint="default" w:ascii="Trebuchet MS" w:hAnsi="Trebuchet MS" w:cs="Trebuchet MS"/>
          <w:b/>
          <w:bCs/>
          <w:i w:val="0"/>
          <w:iCs w:val="0"/>
          <w:caps w:val="0"/>
          <w:color w:val="auto"/>
          <w:spacing w:val="0"/>
          <w:sz w:val="24"/>
          <w:szCs w:val="24"/>
        </w:rPr>
        <w:t>Legea nr. 309/2024</w: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end"/>
      </w:r>
      <w:r>
        <w:rPr>
          <w:rFonts w:hint="default" w:ascii="Trebuchet MS" w:hAnsi="Trebuchet MS" w:cs="Trebuchet MS" w:eastAsiaTheme="minorHAnsi"/>
          <w:b/>
          <w:bCs/>
          <w:i w:val="0"/>
          <w:iCs w:val="0"/>
          <w:caps w:val="0"/>
          <w:color w:val="auto"/>
          <w:spacing w:val="0"/>
          <w:kern w:val="0"/>
          <w:sz w:val="24"/>
          <w:szCs w:val="24"/>
          <w:lang w:val="en-US" w:eastAsia="zh-CN" w:bidi="ar"/>
        </w:rPr>
        <w:t> pentru modificarea art. 224 alin. (1) lit. a) din Legea nr. 95/2006 privind reforma în domeniul sănătății, precum și pentru modificarea art. 154 alin. (1) lit. a) din Legea nr. 227/2015 privind Codul fiscal (Monitorul Oficial nr.1236/09.12.2024)</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imes New Roman" w:hAnsi="Times New Roman" w:cs="Times New Roman" w:eastAsiaTheme="minorHAnsi"/>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val="0"/>
          <w:bCs w:val="0"/>
          <w:i w:val="0"/>
          <w:iCs w:val="0"/>
          <w:caps w:val="0"/>
          <w:color w:val="auto"/>
          <w:spacing w:val="0"/>
          <w:kern w:val="0"/>
          <w:sz w:val="24"/>
          <w:szCs w:val="24"/>
          <w:lang w:val="en-US" w:eastAsia="zh-CN" w:bidi="ar"/>
        </w:rPr>
        <w:t>  - prevede că </w:t>
      </w:r>
      <w:r>
        <w:rPr>
          <w:rFonts w:hint="default" w:ascii="Trebuchet MS" w:hAnsi="Trebuchet MS" w:cs="Trebuchet MS" w:eastAsiaTheme="minorHAnsi"/>
          <w:b w:val="0"/>
          <w:bCs w:val="0"/>
          <w:i/>
          <w:iCs/>
          <w:caps w:val="0"/>
          <w:color w:val="auto"/>
          <w:spacing w:val="0"/>
          <w:kern w:val="0"/>
          <w:sz w:val="24"/>
          <w:szCs w:val="24"/>
          <w:lang w:val="en-US" w:eastAsia="zh-CN" w:bidi="ar"/>
        </w:rPr>
        <w:t>s</w:t>
      </w:r>
      <w:r>
        <w:rPr>
          <w:rFonts w:hint="default" w:ascii="Trebuchet MS" w:hAnsi="Trebuchet MS" w:cs="Trebuchet MS" w:eastAsiaTheme="minorHAnsi"/>
          <w:b w:val="0"/>
          <w:bCs w:val="0"/>
          <w:i w:val="0"/>
          <w:iCs w:val="0"/>
          <w:caps w:val="0"/>
          <w:color w:val="auto"/>
          <w:spacing w:val="0"/>
          <w:kern w:val="0"/>
          <w:sz w:val="24"/>
          <w:szCs w:val="24"/>
          <w:lang w:val="en-US" w:eastAsia="zh-CN" w:bidi="ar"/>
        </w:rPr>
        <w:t>unt exceptate de la plata contribuţiei de asigurări sociale de sănătate </w:t>
      </w:r>
      <w:r>
        <w:rPr>
          <w:rFonts w:hint="default" w:ascii="Trebuchet MS" w:hAnsi="Trebuchet MS" w:cs="Trebuchet MS" w:eastAsiaTheme="minorHAnsi"/>
          <w:b w:val="0"/>
          <w:bCs w:val="0"/>
          <w:i w:val="0"/>
          <w:iCs w:val="0"/>
          <w:caps w:val="0"/>
          <w:color w:val="auto"/>
          <w:spacing w:val="0"/>
          <w:kern w:val="0"/>
          <w:sz w:val="24"/>
          <w:szCs w:val="24"/>
          <w:lang w:val="en-US" w:eastAsia="zh-CN" w:bidi="ar"/>
        </w:rPr>
        <w:t>absolvenții facultăților de medicină, stomatologie, farmacie, dar nu mai mult de 6 luni de la absolvirea facultății;</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val="0"/>
          <w:bCs w:val="0"/>
          <w:i w:val="0"/>
          <w:iCs w:val="0"/>
          <w:caps w:val="0"/>
          <w:color w:val="auto"/>
          <w:spacing w:val="0"/>
          <w:kern w:val="0"/>
          <w:sz w:val="24"/>
          <w:szCs w:val="24"/>
          <w:lang w:val="en-US" w:eastAsia="zh-CN" w:bidi="ar"/>
        </w:rPr>
        <w:t>  - prevede că exceptarea de la plata contribuţiei de asigurări sociale de sănătate se aplică inclusiv în cazul tinerilor de la 18 ani până la vârsta de 26 de ani, elevi, ucenici sau studenți, respectiv în cazul studenților-doctoranzi, înmatriculați într-o instituție de învățământ liceal/școală profesională sau instituție de învățământ superior, după caz, acreditată, din altă țară.</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bCs/>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b/>
          <w:bCs/>
          <w:i w:val="0"/>
          <w:iCs w:val="0"/>
          <w:caps w:val="0"/>
          <w:color w:val="auto"/>
          <w:spacing w:val="0"/>
          <w:kern w:val="0"/>
          <w:sz w:val="24"/>
          <w:szCs w:val="24"/>
          <w:lang w:val="en-US" w:eastAsia="zh-CN" w:bidi="ar"/>
        </w:rPr>
        <w:t>7</w:t>
      </w:r>
      <w:r>
        <w:rPr>
          <w:rFonts w:hint="default" w:ascii="Trebuchet MS" w:hAnsi="Trebuchet MS" w:cs="Trebuchet MS" w:eastAsiaTheme="minorHAnsi"/>
          <w:b/>
          <w:bCs/>
          <w:i w:val="0"/>
          <w:iCs w:val="0"/>
          <w:caps w:val="0"/>
          <w:color w:val="auto"/>
          <w:spacing w:val="0"/>
          <w:kern w:val="0"/>
          <w:sz w:val="24"/>
          <w:szCs w:val="24"/>
          <w:lang w:val="en-US" w:eastAsia="zh-CN" w:bidi="ar"/>
        </w:rPr>
        <w:t>.</w: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begin"/>
      </w:r>
      <w:r>
        <w:rPr>
          <w:rFonts w:hint="default" w:ascii="Times New Roman" w:hAnsi="Times New Roman" w:cs="Times New Roman" w:eastAsiaTheme="minorHAnsi"/>
          <w:i w:val="0"/>
          <w:iCs w:val="0"/>
          <w:caps w:val="0"/>
          <w:color w:val="auto"/>
          <w:spacing w:val="0"/>
          <w:kern w:val="0"/>
          <w:sz w:val="20"/>
          <w:szCs w:val="20"/>
          <w:lang w:val="en-US" w:eastAsia="zh-CN" w:bidi="ar"/>
        </w:rPr>
        <w:instrText xml:space="preserve"> HYPERLINK "" </w:instrTex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separate"/>
      </w:r>
      <w:r>
        <w:rPr>
          <w:rStyle w:val="13"/>
          <w:rFonts w:hint="default" w:ascii="Trebuchet MS" w:hAnsi="Trebuchet MS" w:cs="Trebuchet MS"/>
          <w:b/>
          <w:bCs/>
          <w:i w:val="0"/>
          <w:iCs w:val="0"/>
          <w:caps w:val="0"/>
          <w:color w:val="auto"/>
          <w:spacing w:val="0"/>
          <w:sz w:val="24"/>
          <w:szCs w:val="24"/>
        </w:rPr>
        <w:t>Ordinul ministrului energiei nr.1637/2024</w: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end"/>
      </w:r>
      <w:r>
        <w:rPr>
          <w:rFonts w:hint="default" w:ascii="Trebuchet MS" w:hAnsi="Trebuchet MS" w:cs="Trebuchet MS" w:eastAsiaTheme="minorHAnsi"/>
          <w:b/>
          <w:bCs/>
          <w:i w:val="0"/>
          <w:iCs w:val="0"/>
          <w:caps w:val="0"/>
          <w:color w:val="auto"/>
          <w:spacing w:val="0"/>
          <w:kern w:val="0"/>
          <w:sz w:val="24"/>
          <w:szCs w:val="24"/>
          <w:lang w:val="en-US" w:eastAsia="zh-CN" w:bidi="ar"/>
        </w:rPr>
        <w:t> pentru aprobarea Schemei de ajutor de stat având ca obiectiv sprijinirea investițiilor în producția de biocombustibili avansați (Monitorul Oficial nr. 1239/10.12.2024)</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 se instituie o schemă de ajutor de stat în conformitate cu prevederile pct. 77 lit. f) subpct. (ii) din Comunicarea Comisiei — Cadrul temporar de criză și de tranziție pentru măsuri de ajutor de stat de sprijinire a economiei ca urmare a agresiunii Rusiei împotriva Ucrainei (2023/C 101/03), cu modificările și completările ulterioare (denumită în continuare TCTF), prin care valoarea ajutorului este stabilită pe cale administrativă în baza datelor privind costul investițiilor aferent fiecărui proiect care beneficiază de sprijin.</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val="0"/>
          <w:bCs w:val="0"/>
          <w:i w:val="0"/>
          <w:iCs w:val="0"/>
          <w:caps w:val="0"/>
          <w:color w:val="auto"/>
          <w:spacing w:val="0"/>
          <w:kern w:val="0"/>
          <w:sz w:val="24"/>
          <w:szCs w:val="24"/>
          <w:lang w:val="en-US" w:eastAsia="zh-CN" w:bidi="ar"/>
        </w:rPr>
        <w:t>  - schema de ajutor de stat </w:t>
      </w:r>
      <w:r>
        <w:rPr>
          <w:rFonts w:hint="default" w:ascii="Trebuchet MS" w:hAnsi="Trebuchet MS" w:cs="Trebuchet MS" w:eastAsiaTheme="minorHAnsi"/>
          <w:b w:val="0"/>
          <w:bCs w:val="0"/>
          <w:i w:val="0"/>
          <w:iCs w:val="0"/>
          <w:caps w:val="0"/>
          <w:color w:val="auto"/>
          <w:spacing w:val="0"/>
          <w:kern w:val="0"/>
          <w:sz w:val="24"/>
          <w:szCs w:val="24"/>
          <w:lang w:val="en-US" w:eastAsia="zh-CN" w:bidi="ar"/>
        </w:rPr>
        <w:t>vizează sprijinirea investițiilor în noi capacități pentru producția de biocombustibili avansați, în scopul stimulării producției și utilizării acestora preponderent la nivel național și al corelării cu direcția de acțiune stabilită la nivelul Uniunii Europene care presupune renunțarea treptată la combustibilii tradiționali, precum și introducerea biocombustibililor avansați în vederea creșterii ponderii surselor regenerabile de energie în componența carburanților și reducerea emisiilor de gaze cu efect de seră în sectorul transporturilor.</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val="0"/>
          <w:bCs w:val="0"/>
          <w:i w:val="0"/>
          <w:iCs w:val="0"/>
          <w:caps w:val="0"/>
          <w:color w:val="auto"/>
          <w:spacing w:val="0"/>
          <w:kern w:val="0"/>
          <w:sz w:val="24"/>
          <w:szCs w:val="24"/>
          <w:lang w:val="en-US" w:eastAsia="zh-CN" w:bidi="ar"/>
        </w:rPr>
        <w:t>  - prevede că în cazul ajutorului de stat finanțat prin această schemă, pentru care se constată că a fost acordat ilegal sau a fost utilizat abuziv, furnizorul de ajutor de stat dispune recuperarea/stoparea acordării acestuia, respectiv va proceda la încetarea contractului de finanțare;</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val="0"/>
          <w:bCs w:val="0"/>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val="0"/>
          <w:bCs w:val="0"/>
          <w:i w:val="0"/>
          <w:iCs w:val="0"/>
          <w:caps w:val="0"/>
          <w:color w:val="auto"/>
          <w:spacing w:val="0"/>
          <w:kern w:val="0"/>
          <w:sz w:val="24"/>
          <w:szCs w:val="24"/>
          <w:lang w:val="en-US" w:eastAsia="zh-CN" w:bidi="ar"/>
        </w:rPr>
        <w:t>  - furnizorul transmite beneficiarului o decizie de recuperare a ajutorului de stat, respectiv o decizie de încetare a contractului de finanțare;</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val="0"/>
          <w:bCs w:val="0"/>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val="0"/>
          <w:bCs w:val="0"/>
          <w:i w:val="0"/>
          <w:iCs w:val="0"/>
          <w:caps w:val="0"/>
          <w:color w:val="auto"/>
          <w:spacing w:val="0"/>
          <w:kern w:val="0"/>
          <w:sz w:val="24"/>
          <w:szCs w:val="24"/>
          <w:lang w:val="en-US" w:eastAsia="zh-CN" w:bidi="ar"/>
        </w:rPr>
        <w:t>  - recuperarea ajutorului de stat acordat se face cu perceperea de dobânzi datorate conform OUG nr. 77/2014, de la data la care ajutorul de stat a fost plătit beneficiarului până la data recuperării efective, și se realizează astfel:</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val="0"/>
          <w:bCs w:val="0"/>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val="0"/>
          <w:bCs w:val="0"/>
          <w:i w:val="0"/>
          <w:iCs w:val="0"/>
          <w:caps w:val="0"/>
          <w:color w:val="auto"/>
          <w:spacing w:val="0"/>
          <w:kern w:val="0"/>
          <w:sz w:val="24"/>
          <w:szCs w:val="24"/>
          <w:lang w:val="en-US" w:eastAsia="zh-CN" w:bidi="ar"/>
        </w:rPr>
        <w:t>  a) pentru perioada cuprinsă între data plății ajutorului de stat și data emiterii titlului de creanță inclusiv, furnizorul de schemă va emite o decizie de recuperare a ajutorului de stat acordat, care reprezintă titlu executoriu la data emiterii acesteia; decizia include creanța bugetară stabilită și valoarea dobânzii calculată de la data plății ajutorului de stat până la data emiterii titlului de creanță inclusiv. Aceasta se transmite spre executare silită Agenției Naționale de Administrare Fiscală (ANAF) în vederea aplicării prevederilor Legii nr. 207/2015 privind Codul de procedură fiscală, cu modificările și completările ulterioare;</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val="0"/>
          <w:bCs w:val="0"/>
          <w:i w:val="0"/>
          <w:iCs w:val="0"/>
          <w:caps w:val="0"/>
          <w:color w:val="auto"/>
          <w:spacing w:val="0"/>
          <w:kern w:val="0"/>
          <w:sz w:val="24"/>
          <w:szCs w:val="24"/>
          <w:lang w:val="en-US" w:eastAsia="zh-CN" w:bidi="ar"/>
        </w:rPr>
        <w:t>  b) pentru perioada cuprinsă între data emiterii deciziei de recuperare și data recuperării sau a rambursării integrale, valoarea dobânzii datorate se calculează de către Agenția Națională de Administrare Fiscală, care emite titlul de creanță pe care îl va transmite debitorului în vederea efectuării plății și administratorului de schemă, spre știință. Sumele încasate de Agenția Națională de Administrare Fiscală vor fi virate administratorului de schemă în termen de maximum 15 zile lucrătoare de la data încasării de la debitor.</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val="0"/>
          <w:bCs w:val="0"/>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val="0"/>
          <w:bCs w:val="0"/>
          <w:i w:val="0"/>
          <w:iCs w:val="0"/>
          <w:caps w:val="0"/>
          <w:color w:val="auto"/>
          <w:spacing w:val="0"/>
          <w:kern w:val="0"/>
          <w:sz w:val="24"/>
          <w:szCs w:val="24"/>
          <w:lang w:val="en-US" w:eastAsia="zh-CN" w:bidi="ar"/>
        </w:rPr>
        <w:t>  - în situația în care nu au fost respectate condițiile prevăzute în contractul de finanțare din perspectiva realizării investițiilor în termen de 36 de luni de la data acordării ajutorului de stat, toate plățile ulterioare către beneficiarii respectivi vor fi suspendate;</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val="0"/>
          <w:bCs w:val="0"/>
          <w:i w:val="0"/>
          <w:iCs w:val="0"/>
          <w:caps w:val="0"/>
          <w:color w:val="auto"/>
          <w:spacing w:val="0"/>
          <w:kern w:val="0"/>
          <w:sz w:val="24"/>
          <w:szCs w:val="24"/>
          <w:lang w:val="en-US" w:eastAsia="zh-CN" w:bidi="ar"/>
        </w:rPr>
        <w:t>   - în cazul în care beneficiarul nu rambursează Ministerului Energiei sumele în termenul menționat în notificarea de rambursare, acesta emite o decizie de recuperare a sumelor necuvenite de la beneficiar. Titlul de creanță se transmite beneficiarului, în cuprinsul acestuia fiind indicat și contul bancar în care beneficiarul trebuie să efectueze plata;</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val="0"/>
          <w:bCs w:val="0"/>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val="0"/>
          <w:bCs w:val="0"/>
          <w:i w:val="0"/>
          <w:iCs w:val="0"/>
          <w:caps w:val="0"/>
          <w:color w:val="auto"/>
          <w:spacing w:val="0"/>
          <w:kern w:val="0"/>
          <w:sz w:val="24"/>
          <w:szCs w:val="24"/>
          <w:lang w:val="en-US" w:eastAsia="zh-CN" w:bidi="ar"/>
        </w:rPr>
        <w:t>  - beneficiarul are obligația de a efectua plata sumelor stabilite prin decizia de recuperare a sumelor necuvenite, la expirarea termenului de plată stabilit în titlul de creanță, respectiv 30 de zile de la data comunicării deciziei de recuperare;</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val="0"/>
          <w:bCs w:val="0"/>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val="0"/>
          <w:bCs w:val="0"/>
          <w:i w:val="0"/>
          <w:iCs w:val="0"/>
          <w:caps w:val="0"/>
          <w:color w:val="auto"/>
          <w:spacing w:val="0"/>
          <w:kern w:val="0"/>
          <w:sz w:val="24"/>
          <w:szCs w:val="24"/>
          <w:lang w:val="en-US" w:eastAsia="zh-CN" w:bidi="ar"/>
        </w:rPr>
        <w:t>   - în cazul neplății sumelor de restituit pe care </w:t>
      </w:r>
      <w:r>
        <w:rPr>
          <w:rFonts w:hint="default" w:ascii="Trebuchet MS" w:hAnsi="Trebuchet MS" w:cs="Trebuchet MS" w:eastAsiaTheme="minorHAnsi"/>
          <w:i w:val="0"/>
          <w:iCs w:val="0"/>
          <w:caps w:val="0"/>
          <w:color w:val="auto"/>
          <w:spacing w:val="0"/>
          <w:kern w:val="0"/>
          <w:sz w:val="24"/>
          <w:szCs w:val="24"/>
          <w:lang w:val="en-US" w:eastAsia="zh-CN" w:bidi="ar"/>
        </w:rPr>
        <w:t>furnizorul ajutorului de stat le va individualiza,</w:t>
      </w:r>
      <w:r>
        <w:rPr>
          <w:rFonts w:hint="default" w:ascii="Trebuchet MS" w:hAnsi="Trebuchet MS" w:cs="Trebuchet MS" w:eastAsiaTheme="minorHAnsi"/>
          <w:b w:val="0"/>
          <w:bCs w:val="0"/>
          <w:i w:val="0"/>
          <w:iCs w:val="0"/>
          <w:caps w:val="0"/>
          <w:color w:val="auto"/>
          <w:spacing w:val="0"/>
          <w:kern w:val="0"/>
          <w:sz w:val="24"/>
          <w:szCs w:val="24"/>
          <w:lang w:val="en-US" w:eastAsia="zh-CN" w:bidi="ar"/>
        </w:rPr>
        <w:t> la expirarea termenului de plată stabilit în titlul de creanță, respectiv 30 de zile de la data comunicării deciziei de recuperare, Ministerul Energiei comunică titlurile executorii împreună cu dovada comunicării acestora organelor fiscale competente ale Agenției Naționale de Administrare Fiscală, în vederea recuperării sumelor individualizate prin acestea, potrivit prevederilor Legii nr. 207/2015, cu modificările și completările ulterioare. Pentru creanțele bugetare principale datorate de către beneficiar, achitate cu întârziere, Ministerul Energiei calculează și individualizează obligațiile fiscale ale acestora în conformitate cu Legea nr. 207/2015, cu modificările și completările ulterioare, și emite o decizie de recuperare a acestora, aplicându-se în mod corespunzător prevederile art. 23 din OUG nr. 60/2022;</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val="0"/>
          <w:bCs w:val="0"/>
          <w:i w:val="0"/>
          <w:iCs w:val="0"/>
          <w:caps w:val="0"/>
          <w:color w:val="auto"/>
          <w:spacing w:val="0"/>
          <w:kern w:val="0"/>
          <w:sz w:val="24"/>
          <w:szCs w:val="24"/>
          <w:lang w:val="en-US" w:eastAsia="zh-CN" w:bidi="ar"/>
        </w:rPr>
        <w:t>  - sumele prevăzute mai sus se recuperează de către organele fiscale competente ale Agenției Naționale de Administrare Fiscală într-un cont disponibil distinct și se virează de îndată în conturile indicate în titlurile de creanță, păstrându-se data plății efectuate de beneficiar sau data stingerii, după caz.</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bCs/>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b/>
          <w:bCs/>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b/>
          <w:bCs/>
          <w:i w:val="0"/>
          <w:iCs w:val="0"/>
          <w:caps w:val="0"/>
          <w:color w:val="auto"/>
          <w:spacing w:val="0"/>
          <w:kern w:val="0"/>
          <w:sz w:val="24"/>
          <w:szCs w:val="24"/>
          <w:lang w:val="en-US" w:eastAsia="zh-CN" w:bidi="ar"/>
        </w:rPr>
        <w:t>8</w:t>
      </w:r>
      <w:r>
        <w:rPr>
          <w:rFonts w:hint="default" w:ascii="Trebuchet MS" w:hAnsi="Trebuchet MS" w:cs="Trebuchet MS" w:eastAsiaTheme="minorHAnsi"/>
          <w:b/>
          <w:bCs/>
          <w:i w:val="0"/>
          <w:iCs w:val="0"/>
          <w:caps w:val="0"/>
          <w:color w:val="auto"/>
          <w:spacing w:val="0"/>
          <w:kern w:val="0"/>
          <w:sz w:val="24"/>
          <w:szCs w:val="24"/>
          <w:lang w:val="en-US" w:eastAsia="zh-CN" w:bidi="ar"/>
        </w:rPr>
        <w:t>.</w: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begin"/>
      </w:r>
      <w:r>
        <w:rPr>
          <w:rFonts w:hint="default" w:ascii="Times New Roman" w:hAnsi="Times New Roman" w:cs="Times New Roman" w:eastAsiaTheme="minorHAnsi"/>
          <w:i w:val="0"/>
          <w:iCs w:val="0"/>
          <w:caps w:val="0"/>
          <w:color w:val="auto"/>
          <w:spacing w:val="0"/>
          <w:kern w:val="0"/>
          <w:sz w:val="20"/>
          <w:szCs w:val="20"/>
          <w:lang w:val="en-US" w:eastAsia="zh-CN" w:bidi="ar"/>
        </w:rPr>
        <w:instrText xml:space="preserve"> HYPERLINK "" </w:instrTex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separate"/>
      </w:r>
      <w:r>
        <w:rPr>
          <w:rStyle w:val="13"/>
          <w:rFonts w:hint="default" w:ascii="Trebuchet MS" w:hAnsi="Trebuchet MS" w:cs="Trebuchet MS"/>
          <w:b/>
          <w:bCs/>
          <w:i w:val="0"/>
          <w:iCs w:val="0"/>
          <w:caps w:val="0"/>
          <w:color w:val="auto"/>
          <w:spacing w:val="0"/>
          <w:sz w:val="24"/>
          <w:szCs w:val="24"/>
        </w:rPr>
        <w:t>Ordinul ministrului finanțelor nr. 6606/2024</w:t>
      </w:r>
      <w:r>
        <w:rPr>
          <w:rFonts w:hint="default" w:ascii="Times New Roman" w:hAnsi="Times New Roman" w:cs="Times New Roman" w:eastAsiaTheme="minorHAnsi"/>
          <w:i w:val="0"/>
          <w:iCs w:val="0"/>
          <w:caps w:val="0"/>
          <w:color w:val="auto"/>
          <w:spacing w:val="0"/>
          <w:kern w:val="0"/>
          <w:sz w:val="20"/>
          <w:szCs w:val="20"/>
          <w:lang w:val="en-US" w:eastAsia="zh-CN" w:bidi="ar"/>
        </w:rPr>
        <w:fldChar w:fldCharType="end"/>
      </w:r>
      <w:r>
        <w:rPr>
          <w:rFonts w:hint="default" w:ascii="Trebuchet MS" w:hAnsi="Trebuchet MS" w:cs="Trebuchet MS" w:eastAsiaTheme="minorHAnsi"/>
          <w:b/>
          <w:bCs/>
          <w:i w:val="0"/>
          <w:iCs w:val="0"/>
          <w:caps w:val="0"/>
          <w:color w:val="auto"/>
          <w:spacing w:val="0"/>
          <w:kern w:val="0"/>
          <w:sz w:val="24"/>
          <w:szCs w:val="24"/>
          <w:lang w:val="en-US" w:eastAsia="zh-CN" w:bidi="ar"/>
        </w:rPr>
        <w:t> privind aprobarea Normelor metodologice pentru aplicarea de către Fondul Român de Contragarantare — S.A. a procedurilor privind monitorizarea și stoparea/ recuperarea ajutorului de stat (Monitorul Oficial nr. 1252/12.12.2024)</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 prevede că deciziile de recuperare a ajutorului de stat, semnate de președintele directoratului FRC, se transmit spre recuperare organului fiscal central, împreună cu dovada comunicării acestora către beneficiari, potrivit dispozițiilor Legii nr. 207/2015 privind Codul de procedură fiscală, cu modificările și completările ulterioare;</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0"/>
          <w:szCs w:val="20"/>
        </w:rPr>
      </w:pPr>
      <w:r>
        <w:rPr>
          <w:rFonts w:hint="default" w:ascii="Trebuchet MS" w:hAnsi="Trebuchet MS" w:cs="Trebuchet MS" w:eastAsiaTheme="minorHAnsi"/>
          <w:i w:val="0"/>
          <w:iCs w:val="0"/>
          <w:caps w:val="0"/>
          <w:color w:val="auto"/>
          <w:spacing w:val="0"/>
          <w:kern w:val="0"/>
          <w:sz w:val="24"/>
          <w:szCs w:val="24"/>
          <w:lang w:val="en-US" w:eastAsia="zh-CN" w:bidi="ar"/>
        </w:rPr>
        <w:t>  - prevede ca de la data emiterii deciziei de recuperare și până la data recuperării efective a ajutorului de stat, cuantumul dobânzii va fi calculat și comunicat de Agenția Națională de Administrare Fiscală, prin organele sale subordonate, în calitate de instituție responsabilă cu recuperarea ajutorului de stat.</w:t>
      </w:r>
    </w:p>
    <w:p>
      <w:pPr>
        <w:keepNext w:val="0"/>
        <w:keepLines w:val="0"/>
        <w:widowControl/>
        <w:suppressLineNumbers w:val="0"/>
        <w:spacing w:before="0" w:beforeAutospacing="0" w:after="0" w:afterAutospacing="0" w:line="210" w:lineRule="atLeast"/>
        <w:ind w:left="0" w:right="0" w:firstLine="0"/>
        <w:jc w:val="both"/>
        <w:rPr>
          <w:rFonts w:hint="default" w:ascii="Times New Roman" w:hAnsi="Times New Roman" w:cs="Times New Roman"/>
          <w:i w:val="0"/>
          <w:iCs w:val="0"/>
          <w:caps w:val="0"/>
          <w:color w:val="auto"/>
          <w:spacing w:val="0"/>
          <w:sz w:val="27"/>
          <w:szCs w:val="27"/>
        </w:rPr>
      </w:pPr>
      <w:r>
        <w:rPr>
          <w:rFonts w:hint="default" w:ascii="Trebuchet MS" w:hAnsi="Trebuchet MS" w:cs="Trebuchet MS" w:eastAsiaTheme="minorHAnsi"/>
          <w:i w:val="0"/>
          <w:iCs w:val="0"/>
          <w:caps w:val="0"/>
          <w:color w:val="auto"/>
          <w:spacing w:val="0"/>
          <w:kern w:val="0"/>
          <w:sz w:val="24"/>
          <w:szCs w:val="24"/>
          <w:lang w:val="en-US" w:eastAsia="zh-CN" w:bidi="ar"/>
        </w:rPr>
        <w:t> </w:t>
      </w:r>
      <w:r>
        <w:rPr>
          <w:rFonts w:hint="default" w:ascii="Trebuchet MS" w:hAnsi="Trebuchet MS" w:cs="Trebuchet MS"/>
          <w:b/>
          <w:bCs/>
          <w:i w:val="0"/>
          <w:iCs w:val="0"/>
          <w:caps w:val="0"/>
          <w:color w:val="auto"/>
          <w:spacing w:val="0"/>
          <w:kern w:val="0"/>
          <w:sz w:val="24"/>
          <w:szCs w:val="24"/>
          <w:lang w:val="en-US" w:eastAsia="zh-CN" w:bidi="ar"/>
        </w:rPr>
        <w:t>9</w:t>
      </w:r>
      <w:r>
        <w:rPr>
          <w:rFonts w:hint="default" w:ascii="Trebuchet MS" w:hAnsi="Trebuchet MS" w:cs="Trebuchet MS" w:eastAsiaTheme="minorHAnsi"/>
          <w:b/>
          <w:bCs/>
          <w:i w:val="0"/>
          <w:iCs w:val="0"/>
          <w:caps w:val="0"/>
          <w:color w:val="auto"/>
          <w:spacing w:val="0"/>
          <w:kern w:val="0"/>
          <w:sz w:val="24"/>
          <w:szCs w:val="24"/>
          <w:lang w:val="en-US" w:eastAsia="zh-CN" w:bidi="ar"/>
        </w:rPr>
        <w:t>. </w:t>
      </w:r>
      <w:r>
        <w:rPr>
          <w:rFonts w:hint="default" w:ascii="Times New Roman" w:hAnsi="Times New Roman" w:cs="Times New Roman" w:eastAsiaTheme="minorHAnsi"/>
          <w:i w:val="0"/>
          <w:iCs w:val="0"/>
          <w:caps w:val="0"/>
          <w:color w:val="auto"/>
          <w:spacing w:val="0"/>
          <w:kern w:val="0"/>
          <w:sz w:val="27"/>
          <w:szCs w:val="27"/>
          <w:lang w:val="en-US" w:eastAsia="zh-CN" w:bidi="ar"/>
        </w:rPr>
        <w:fldChar w:fldCharType="begin"/>
      </w:r>
      <w:r>
        <w:rPr>
          <w:rFonts w:hint="default" w:ascii="Times New Roman" w:hAnsi="Times New Roman" w:cs="Times New Roman" w:eastAsiaTheme="minorHAnsi"/>
          <w:i w:val="0"/>
          <w:iCs w:val="0"/>
          <w:caps w:val="0"/>
          <w:color w:val="auto"/>
          <w:spacing w:val="0"/>
          <w:kern w:val="0"/>
          <w:sz w:val="27"/>
          <w:szCs w:val="27"/>
          <w:lang w:val="en-US" w:eastAsia="zh-CN" w:bidi="ar"/>
        </w:rPr>
        <w:instrText xml:space="preserve"> HYPERLINK "file:///E:/ASISTENTA%20CONTRIBUABILI%202025/Lucrari%20Dana%202025/raportare%20Alin%20Radu%20%20noutati%20legis%20lunar%20pana%20in%2010-%20Simona/DEC%202024%20-/BI/Buletinul%20informativ%20fiscal%2016.12.2024%20-%2020.12.2024.html" \l "O6942" </w:instrText>
      </w:r>
      <w:r>
        <w:rPr>
          <w:rFonts w:hint="default" w:ascii="Times New Roman" w:hAnsi="Times New Roman" w:cs="Times New Roman" w:eastAsiaTheme="minorHAnsi"/>
          <w:i w:val="0"/>
          <w:iCs w:val="0"/>
          <w:caps w:val="0"/>
          <w:color w:val="auto"/>
          <w:spacing w:val="0"/>
          <w:kern w:val="0"/>
          <w:sz w:val="27"/>
          <w:szCs w:val="27"/>
          <w:lang w:val="en-US" w:eastAsia="zh-CN" w:bidi="ar"/>
        </w:rPr>
        <w:fldChar w:fldCharType="separate"/>
      </w:r>
      <w:r>
        <w:rPr>
          <w:rStyle w:val="13"/>
          <w:rFonts w:hint="default" w:ascii="Trebuchet MS" w:hAnsi="Trebuchet MS" w:cs="Trebuchet MS"/>
          <w:b/>
          <w:bCs/>
          <w:i w:val="0"/>
          <w:iCs w:val="0"/>
          <w:caps w:val="0"/>
          <w:color w:val="auto"/>
          <w:spacing w:val="0"/>
          <w:sz w:val="24"/>
          <w:szCs w:val="24"/>
        </w:rPr>
        <w:t>Ordinul președintelui Agenției Naționale de Administrare Fiscală nr. 6.942/2024</w:t>
      </w:r>
      <w:r>
        <w:rPr>
          <w:rFonts w:hint="default" w:ascii="Times New Roman" w:hAnsi="Times New Roman" w:cs="Times New Roman" w:eastAsiaTheme="minorHAnsi"/>
          <w:i w:val="0"/>
          <w:iCs w:val="0"/>
          <w:caps w:val="0"/>
          <w:color w:val="auto"/>
          <w:spacing w:val="0"/>
          <w:kern w:val="0"/>
          <w:sz w:val="27"/>
          <w:szCs w:val="27"/>
          <w:lang w:val="en-US" w:eastAsia="zh-CN" w:bidi="ar"/>
        </w:rPr>
        <w:fldChar w:fldCharType="end"/>
      </w:r>
      <w:r>
        <w:rPr>
          <w:rFonts w:hint="default" w:ascii="Trebuchet MS" w:hAnsi="Trebuchet MS" w:cs="Trebuchet MS" w:eastAsiaTheme="minorHAnsi"/>
          <w:b/>
          <w:bCs/>
          <w:i w:val="0"/>
          <w:iCs w:val="0"/>
          <w:caps w:val="0"/>
          <w:color w:val="auto"/>
          <w:spacing w:val="0"/>
          <w:kern w:val="0"/>
          <w:sz w:val="24"/>
          <w:szCs w:val="24"/>
          <w:lang w:val="en-US" w:eastAsia="zh-CN" w:bidi="ar"/>
        </w:rPr>
        <w:t> pentru aprobarea Procedurii privind stingerea unor creanțe fiscale prin trecerea în proprietatea publică a statului a unor bunuri imobile și a unor formulare utilizate în aplicarea procedurii, precum și pentru modificarea și completarea Ordinului președintelui Agenției Naționale de Administrare Fiscală nr. 63/2017 privind aprobarea modelelor unor formulare utilizate în domeniul colectării creanțelor fiscale, precum și pentru modificarea Ordinului președintelui Agenției Naționale de Administrare Fiscală nr. 3.454/2016 pentru aprobarea Procedurii de executare silită în cazul debitorilor care au de încasat sume certe, lichide și exigibile de la autorități sau instituții publice (Monitorul Oficial nr. 1265 din 16 decembrie 2024)</w:t>
      </w:r>
    </w:p>
    <w:p>
      <w:pPr>
        <w:keepNext w:val="0"/>
        <w:keepLines w:val="0"/>
        <w:widowControl/>
        <w:suppressLineNumbers w:val="0"/>
        <w:spacing w:before="0" w:beforeAutospacing="1" w:after="160" w:afterAutospacing="0" w:line="270" w:lineRule="atLeast"/>
        <w:ind w:left="0" w:right="0" w:firstLine="0"/>
        <w:jc w:val="both"/>
        <w:rPr>
          <w:rFonts w:hint="default" w:ascii="Times New Roman" w:hAnsi="Times New Roman" w:cs="Times New Roman"/>
          <w:i w:val="0"/>
          <w:iCs w:val="0"/>
          <w:caps w:val="0"/>
          <w:color w:val="auto"/>
          <w:spacing w:val="0"/>
          <w:sz w:val="27"/>
          <w:szCs w:val="27"/>
        </w:rPr>
      </w:pPr>
      <w:r>
        <w:rPr>
          <w:rFonts w:ascii="Wingdings" w:hAnsi="Wingdings" w:cs="Wingdings" w:eastAsiaTheme="minorHAnsi"/>
          <w:i w:val="0"/>
          <w:iCs w:val="0"/>
          <w:caps w:val="0"/>
          <w:color w:val="auto"/>
          <w:spacing w:val="0"/>
          <w:kern w:val="0"/>
          <w:sz w:val="24"/>
          <w:szCs w:val="24"/>
          <w:lang w:val="en-US" w:eastAsia="zh-CN" w:bidi="ar"/>
        </w:rPr>
        <w:t>Ø</w:t>
      </w:r>
      <w:r>
        <w:rPr>
          <w:rFonts w:hint="default" w:ascii="Wingdings" w:hAnsi="Wingdings" w:cs="Wingdings" w:eastAsiaTheme="minorHAnsi"/>
          <w:i w:val="0"/>
          <w:iCs w:val="0"/>
          <w:caps w:val="0"/>
          <w:color w:val="auto"/>
          <w:spacing w:val="0"/>
          <w:kern w:val="0"/>
          <w:sz w:val="24"/>
          <w:szCs w:val="24"/>
          <w:lang w:val="en-US" w:eastAsia="zh-CN" w:bidi="ar"/>
        </w:rPr>
        <w:t> </w:t>
      </w:r>
      <w:r>
        <w:rPr>
          <w:rFonts w:hint="default" w:ascii="Trebuchet MS" w:hAnsi="Trebuchet MS" w:cs="Trebuchet MS" w:eastAsiaTheme="minorHAnsi"/>
          <w:i w:val="0"/>
          <w:iCs w:val="0"/>
          <w:caps w:val="0"/>
          <w:color w:val="auto"/>
          <w:spacing w:val="0"/>
          <w:kern w:val="0"/>
          <w:sz w:val="24"/>
          <w:szCs w:val="24"/>
          <w:lang w:val="en-US" w:eastAsia="zh-CN" w:bidi="ar"/>
        </w:rPr>
        <w:t>aprobă Procedura privind stingerea unor creanțe fiscale prin trecerea în proprietatea publică a statului a unor bunuri imobile.</w:t>
      </w:r>
    </w:p>
    <w:p>
      <w:pPr>
        <w:keepNext w:val="0"/>
        <w:keepLines w:val="0"/>
        <w:widowControl/>
        <w:suppressLineNumbers w:val="0"/>
        <w:spacing w:before="0" w:beforeAutospacing="1" w:after="160" w:afterAutospacing="0" w:line="270" w:lineRule="atLeast"/>
        <w:ind w:left="0" w:right="0" w:firstLine="0"/>
        <w:jc w:val="both"/>
        <w:rPr>
          <w:rFonts w:hint="default" w:ascii="Times New Roman" w:hAnsi="Times New Roman" w:cs="Times New Roman"/>
          <w:i w:val="0"/>
          <w:iCs w:val="0"/>
          <w:caps w:val="0"/>
          <w:color w:val="auto"/>
          <w:spacing w:val="0"/>
          <w:sz w:val="27"/>
          <w:szCs w:val="27"/>
        </w:rPr>
      </w:pPr>
      <w:r>
        <w:rPr>
          <w:rFonts w:hint="default" w:ascii="Trebuchet MS" w:hAnsi="Trebuchet MS" w:cs="Trebuchet MS" w:eastAsiaTheme="minorHAnsi"/>
          <w:b/>
          <w:bCs/>
          <w:i w:val="0"/>
          <w:iCs w:val="0"/>
          <w:caps w:val="0"/>
          <w:color w:val="auto"/>
          <w:spacing w:val="0"/>
          <w:kern w:val="0"/>
          <w:sz w:val="24"/>
          <w:szCs w:val="24"/>
          <w:lang w:val="en-US" w:eastAsia="zh-CN" w:bidi="ar"/>
        </w:rPr>
        <w:t> </w:t>
      </w:r>
      <w:r>
        <w:rPr>
          <w:rFonts w:hint="default" w:ascii="Trebuchet MS" w:hAnsi="Trebuchet MS" w:cs="Trebuchet MS"/>
          <w:b/>
          <w:bCs/>
          <w:i w:val="0"/>
          <w:iCs w:val="0"/>
          <w:caps w:val="0"/>
          <w:color w:val="auto"/>
          <w:spacing w:val="0"/>
          <w:kern w:val="0"/>
          <w:sz w:val="24"/>
          <w:szCs w:val="24"/>
          <w:lang w:val="en-US" w:eastAsia="zh-CN" w:bidi="ar"/>
        </w:rPr>
        <w:t>10</w:t>
      </w:r>
      <w:r>
        <w:rPr>
          <w:rFonts w:hint="default" w:ascii="Trebuchet MS" w:hAnsi="Trebuchet MS" w:cs="Trebuchet MS" w:eastAsiaTheme="minorHAnsi"/>
          <w:b/>
          <w:bCs/>
          <w:i w:val="0"/>
          <w:iCs w:val="0"/>
          <w:caps w:val="0"/>
          <w:color w:val="auto"/>
          <w:spacing w:val="0"/>
          <w:kern w:val="0"/>
          <w:sz w:val="24"/>
          <w:szCs w:val="24"/>
          <w:lang w:val="en-US" w:eastAsia="zh-CN" w:bidi="ar"/>
        </w:rPr>
        <w:t>.</w:t>
      </w:r>
      <w:r>
        <w:rPr>
          <w:rFonts w:hint="default" w:ascii="Trebuchet MS" w:hAnsi="Trebuchet MS" w:cs="Trebuchet MS" w:eastAsiaTheme="minorHAnsi"/>
          <w:b/>
          <w:bCs/>
          <w:i w:val="0"/>
          <w:iCs w:val="0"/>
          <w:caps w:val="0"/>
          <w:color w:val="auto"/>
          <w:spacing w:val="0"/>
          <w:kern w:val="0"/>
          <w:sz w:val="24"/>
          <w:szCs w:val="24"/>
          <w:lang w:val="en-US" w:eastAsia="zh-CN" w:bidi="ar"/>
        </w:rPr>
        <w:t> </w:t>
      </w:r>
      <w:r>
        <w:rPr>
          <w:rFonts w:hint="default" w:ascii="Times New Roman" w:hAnsi="Times New Roman" w:cs="Times New Roman" w:eastAsiaTheme="minorHAnsi"/>
          <w:i w:val="0"/>
          <w:iCs w:val="0"/>
          <w:caps w:val="0"/>
          <w:color w:val="auto"/>
          <w:spacing w:val="0"/>
          <w:kern w:val="0"/>
          <w:sz w:val="27"/>
          <w:szCs w:val="27"/>
          <w:lang w:val="en-US" w:eastAsia="zh-CN" w:bidi="ar"/>
        </w:rPr>
        <w:fldChar w:fldCharType="begin"/>
      </w:r>
      <w:r>
        <w:rPr>
          <w:rFonts w:hint="default" w:ascii="Times New Roman" w:hAnsi="Times New Roman" w:cs="Times New Roman" w:eastAsiaTheme="minorHAnsi"/>
          <w:i w:val="0"/>
          <w:iCs w:val="0"/>
          <w:caps w:val="0"/>
          <w:color w:val="auto"/>
          <w:spacing w:val="0"/>
          <w:kern w:val="0"/>
          <w:sz w:val="27"/>
          <w:szCs w:val="27"/>
          <w:lang w:val="en-US" w:eastAsia="zh-CN" w:bidi="ar"/>
        </w:rPr>
        <w:instrText xml:space="preserve"> HYPERLINK "file:///E:/ASISTENTA%20CONTRIBUABILI%202025/Lucrari%20Dana%202025/raportare%20Alin%20Radu%20%20noutati%20legis%20lunar%20pana%20in%2010-%20Simona/DEC%202024%20-/BI/Buletinul%20informativ%20fiscal%2016.12.2024%20-%2020.12.2024.html" \l "L313" </w:instrText>
      </w:r>
      <w:r>
        <w:rPr>
          <w:rFonts w:hint="default" w:ascii="Times New Roman" w:hAnsi="Times New Roman" w:cs="Times New Roman" w:eastAsiaTheme="minorHAnsi"/>
          <w:i w:val="0"/>
          <w:iCs w:val="0"/>
          <w:caps w:val="0"/>
          <w:color w:val="auto"/>
          <w:spacing w:val="0"/>
          <w:kern w:val="0"/>
          <w:sz w:val="27"/>
          <w:szCs w:val="27"/>
          <w:lang w:val="en-US" w:eastAsia="zh-CN" w:bidi="ar"/>
        </w:rPr>
        <w:fldChar w:fldCharType="separate"/>
      </w:r>
      <w:r>
        <w:rPr>
          <w:rStyle w:val="13"/>
          <w:rFonts w:hint="default" w:ascii="Trebuchet MS" w:hAnsi="Trebuchet MS" w:cs="Trebuchet MS"/>
          <w:b/>
          <w:bCs/>
          <w:i w:val="0"/>
          <w:iCs w:val="0"/>
          <w:caps w:val="0"/>
          <w:color w:val="auto"/>
          <w:spacing w:val="0"/>
          <w:sz w:val="24"/>
          <w:szCs w:val="24"/>
        </w:rPr>
        <w:t>Legea nr. 313</w:t>
      </w:r>
      <w:r>
        <w:rPr>
          <w:rFonts w:hint="default" w:ascii="Times New Roman" w:hAnsi="Times New Roman" w:cs="Times New Roman" w:eastAsiaTheme="minorHAnsi"/>
          <w:i w:val="0"/>
          <w:iCs w:val="0"/>
          <w:caps w:val="0"/>
          <w:color w:val="auto"/>
          <w:spacing w:val="0"/>
          <w:kern w:val="0"/>
          <w:sz w:val="27"/>
          <w:szCs w:val="27"/>
          <w:lang w:val="en-US" w:eastAsia="zh-CN" w:bidi="ar"/>
        </w:rPr>
        <w:fldChar w:fldCharType="end"/>
      </w:r>
      <w:r>
        <w:rPr>
          <w:rFonts w:hint="default" w:ascii="Trebuchet MS" w:hAnsi="Trebuchet MS" w:cs="Trebuchet MS" w:eastAsiaTheme="minorHAnsi"/>
          <w:b/>
          <w:bCs/>
          <w:i w:val="0"/>
          <w:iCs w:val="0"/>
          <w:caps w:val="0"/>
          <w:color w:val="auto"/>
          <w:spacing w:val="0"/>
          <w:kern w:val="0"/>
          <w:sz w:val="24"/>
          <w:szCs w:val="24"/>
          <w:lang w:val="en-US" w:eastAsia="zh-CN" w:bidi="ar"/>
        </w:rPr>
        <w:t> privind aprobarea Ordonanței de urgență a Guvernului nr. 78/2024 pentru modificarea și completarea Legii nr. 227/2015 privind Codul fiscal, precum și pentru reglementarea unor măsuri fiscal-bugetare (Monitorul Oficial nr. 1270 din 17 decembrie 2024)</w:t>
      </w:r>
    </w:p>
    <w:p>
      <w:pPr>
        <w:keepNext w:val="0"/>
        <w:keepLines w:val="0"/>
        <w:widowControl/>
        <w:suppressLineNumbers w:val="0"/>
        <w:spacing w:before="0" w:beforeAutospacing="1" w:after="160" w:afterAutospacing="0" w:line="270" w:lineRule="atLeast"/>
        <w:ind w:left="0" w:right="0" w:firstLine="0"/>
        <w:jc w:val="both"/>
        <w:rPr>
          <w:rFonts w:hint="default" w:ascii="Times New Roman" w:hAnsi="Times New Roman" w:cs="Times New Roman"/>
          <w:i w:val="0"/>
          <w:iCs w:val="0"/>
          <w:caps w:val="0"/>
          <w:color w:val="auto"/>
          <w:spacing w:val="0"/>
          <w:sz w:val="27"/>
          <w:szCs w:val="27"/>
        </w:rPr>
      </w:pPr>
      <w:r>
        <w:rPr>
          <w:rFonts w:hint="default" w:ascii="Wingdings" w:hAnsi="Wingdings" w:cs="Wingdings" w:eastAsiaTheme="minorHAnsi"/>
          <w:i w:val="0"/>
          <w:iCs w:val="0"/>
          <w:caps w:val="0"/>
          <w:color w:val="auto"/>
          <w:spacing w:val="0"/>
          <w:kern w:val="0"/>
          <w:sz w:val="24"/>
          <w:szCs w:val="24"/>
          <w:lang w:val="en-US" w:eastAsia="zh-CN" w:bidi="ar"/>
        </w:rPr>
        <w:t>Ø </w:t>
      </w:r>
      <w:r>
        <w:rPr>
          <w:rFonts w:hint="default" w:ascii="Trebuchet MS" w:hAnsi="Trebuchet MS" w:cs="Trebuchet MS" w:eastAsiaTheme="minorHAnsi"/>
          <w:i w:val="0"/>
          <w:iCs w:val="0"/>
          <w:caps w:val="0"/>
          <w:color w:val="auto"/>
          <w:spacing w:val="0"/>
          <w:kern w:val="0"/>
          <w:sz w:val="24"/>
          <w:szCs w:val="24"/>
          <w:lang w:val="en-US" w:eastAsia="zh-CN" w:bidi="ar"/>
        </w:rPr>
        <w:t>aprobă, modifică și completează Ordonanța de urgență a Guvernului nr. 78/2024 pentru modificarea și completarea Legii nr. 227/2015 privind Codul fiscal, precum și pentru reglementarea unor măsuri fiscal-bugetare;</w:t>
      </w:r>
    </w:p>
    <w:p>
      <w:pPr>
        <w:keepNext w:val="0"/>
        <w:keepLines w:val="0"/>
        <w:widowControl/>
        <w:suppressLineNumbers w:val="0"/>
        <w:spacing w:before="0" w:beforeAutospacing="1" w:after="160" w:afterAutospacing="0" w:line="270" w:lineRule="atLeast"/>
        <w:ind w:left="0" w:right="0" w:firstLine="0"/>
        <w:jc w:val="both"/>
        <w:rPr>
          <w:rFonts w:hint="default" w:ascii="Times New Roman" w:hAnsi="Times New Roman" w:cs="Times New Roman"/>
          <w:i w:val="0"/>
          <w:iCs w:val="0"/>
          <w:caps w:val="0"/>
          <w:color w:val="auto"/>
          <w:spacing w:val="0"/>
          <w:sz w:val="27"/>
          <w:szCs w:val="27"/>
        </w:rPr>
      </w:pPr>
      <w:r>
        <w:rPr>
          <w:rFonts w:hint="default" w:ascii="Wingdings" w:hAnsi="Wingdings" w:cs="Wingdings" w:eastAsiaTheme="minorHAnsi"/>
          <w:i w:val="0"/>
          <w:iCs w:val="0"/>
          <w:caps w:val="0"/>
          <w:color w:val="auto"/>
          <w:spacing w:val="0"/>
          <w:kern w:val="0"/>
          <w:sz w:val="24"/>
          <w:szCs w:val="24"/>
          <w:lang w:val="en-US" w:eastAsia="zh-CN" w:bidi="ar"/>
        </w:rPr>
        <w:t>Ø </w:t>
      </w:r>
      <w:r>
        <w:rPr>
          <w:rFonts w:hint="default" w:ascii="Trebuchet MS" w:hAnsi="Trebuchet MS" w:cs="Trebuchet MS" w:eastAsiaTheme="minorHAnsi"/>
          <w:i w:val="0"/>
          <w:iCs w:val="0"/>
          <w:caps w:val="0"/>
          <w:color w:val="auto"/>
          <w:spacing w:val="0"/>
          <w:kern w:val="0"/>
          <w:sz w:val="24"/>
          <w:szCs w:val="24"/>
          <w:lang w:val="en-US" w:eastAsia="zh-CN" w:bidi="ar"/>
        </w:rPr>
        <w:t>modifică art. II din Legea nr. 204/2024 pentru aprobarea Ordonanței de urgență a Guvernului nr. 31/2024 privind reglementarea unor măsuri fiscal-bugetare și pentru modificarea și completarea unor acte normative, după cum urmează:</w:t>
      </w:r>
    </w:p>
    <w:p>
      <w:pPr>
        <w:keepNext w:val="0"/>
        <w:keepLines w:val="0"/>
        <w:widowControl/>
        <w:suppressLineNumbers w:val="0"/>
        <w:spacing w:before="0" w:beforeAutospacing="1" w:after="160" w:afterAutospacing="0" w:line="270" w:lineRule="atLeast"/>
        <w:ind w:left="0" w:right="0" w:firstLine="0"/>
        <w:jc w:val="both"/>
        <w:rPr>
          <w:rFonts w:hint="default" w:ascii="Times New Roman" w:hAnsi="Times New Roman" w:cs="Times New Roman"/>
          <w:i w:val="0"/>
          <w:iCs w:val="0"/>
          <w:caps w:val="0"/>
          <w:color w:val="auto"/>
          <w:spacing w:val="0"/>
          <w:sz w:val="27"/>
          <w:szCs w:val="27"/>
        </w:rPr>
      </w:pPr>
      <w:r>
        <w:rPr>
          <w:rFonts w:hint="default" w:ascii="Trebuchet MS" w:hAnsi="Trebuchet MS" w:cs="Trebuchet MS" w:eastAsiaTheme="minorHAnsi"/>
          <w:i w:val="0"/>
          <w:iCs w:val="0"/>
          <w:caps w:val="0"/>
          <w:color w:val="auto"/>
          <w:spacing w:val="0"/>
          <w:kern w:val="0"/>
          <w:sz w:val="24"/>
          <w:szCs w:val="24"/>
          <w:lang w:val="en-US" w:eastAsia="zh-CN" w:bidi="ar"/>
        </w:rPr>
        <w:t>- prevede că sunt eligibile pentru restituirea TVA:</w:t>
      </w:r>
    </w:p>
    <w:p>
      <w:pPr>
        <w:keepNext w:val="0"/>
        <w:keepLines w:val="0"/>
        <w:widowControl/>
        <w:suppressLineNumbers w:val="0"/>
        <w:spacing w:before="0" w:beforeAutospacing="1" w:after="140" w:afterAutospacing="0" w:line="270" w:lineRule="atLeast"/>
        <w:ind w:left="0" w:right="0" w:firstLine="440"/>
        <w:jc w:val="both"/>
        <w:rPr>
          <w:rFonts w:hint="default" w:ascii="Times New Roman" w:hAnsi="Times New Roman" w:cs="Times New Roman"/>
          <w:i w:val="0"/>
          <w:iCs w:val="0"/>
          <w:caps w:val="0"/>
          <w:color w:val="auto"/>
          <w:spacing w:val="0"/>
          <w:sz w:val="27"/>
          <w:szCs w:val="27"/>
        </w:rPr>
      </w:pPr>
      <w:r>
        <w:rPr>
          <w:rFonts w:hint="default" w:ascii="Trebuchet MS" w:hAnsi="Trebuchet MS" w:cs="Trebuchet MS" w:eastAsiaTheme="minorHAnsi"/>
          <w:i w:val="0"/>
          <w:iCs w:val="0"/>
          <w:caps w:val="0"/>
          <w:color w:val="auto"/>
          <w:spacing w:val="0"/>
          <w:kern w:val="0"/>
          <w:sz w:val="24"/>
          <w:szCs w:val="24"/>
          <w:lang w:val="en-US" w:eastAsia="zh-CN" w:bidi="ar"/>
        </w:rPr>
        <w:t>i. achizițiile de servicii și/sau de bunuri prevăzute la art. 294 alin. (5) lit. a) și a</w:t>
      </w:r>
      <w:r>
        <w:rPr>
          <w:rFonts w:hint="default" w:ascii="Trebuchet MS" w:hAnsi="Trebuchet MS" w:cs="Trebuchet MS" w:eastAsiaTheme="minorHAnsi"/>
          <w:i w:val="0"/>
          <w:iCs w:val="0"/>
          <w:caps w:val="0"/>
          <w:color w:val="auto"/>
          <w:spacing w:val="0"/>
          <w:kern w:val="0"/>
          <w:sz w:val="24"/>
          <w:szCs w:val="24"/>
          <w:vertAlign w:val="superscript"/>
          <w:lang w:val="en-US" w:eastAsia="zh-CN" w:bidi="ar"/>
        </w:rPr>
        <w:t>1</w:t>
      </w:r>
      <w:r>
        <w:rPr>
          <w:rFonts w:hint="default" w:ascii="Trebuchet MS" w:hAnsi="Trebuchet MS" w:cs="Trebuchet MS" w:eastAsiaTheme="minorHAnsi"/>
          <w:i w:val="0"/>
          <w:iCs w:val="0"/>
          <w:caps w:val="0"/>
          <w:color w:val="auto"/>
          <w:spacing w:val="0"/>
          <w:kern w:val="0"/>
          <w:sz w:val="24"/>
          <w:szCs w:val="24"/>
          <w:lang w:val="en-US" w:eastAsia="zh-CN" w:bidi="ar"/>
        </w:rPr>
        <w:t>) din Legea nr. 227/2015 privind Codul fiscal, cu modificările și completările ulterioare, în măsura în care se face dovada că:</w:t>
      </w:r>
    </w:p>
    <w:p>
      <w:pPr>
        <w:keepNext w:val="0"/>
        <w:keepLines w:val="0"/>
        <w:widowControl/>
        <w:suppressLineNumbers w:val="0"/>
        <w:spacing w:before="0" w:beforeAutospacing="1" w:after="140" w:afterAutospacing="0" w:line="270" w:lineRule="atLeast"/>
        <w:ind w:left="0" w:right="0" w:firstLine="0"/>
        <w:jc w:val="both"/>
        <w:rPr>
          <w:rFonts w:hint="default" w:ascii="Times New Roman" w:hAnsi="Times New Roman" w:cs="Times New Roman"/>
          <w:i w:val="0"/>
          <w:iCs w:val="0"/>
          <w:caps w:val="0"/>
          <w:color w:val="auto"/>
          <w:spacing w:val="0"/>
          <w:sz w:val="27"/>
          <w:szCs w:val="27"/>
        </w:rPr>
      </w:pPr>
      <w:r>
        <w:rPr>
          <w:rFonts w:hint="default" w:ascii="Trebuchet MS" w:hAnsi="Trebuchet MS" w:cs="Trebuchet MS" w:eastAsiaTheme="minorHAnsi"/>
          <w:i w:val="0"/>
          <w:iCs w:val="0"/>
          <w:caps w:val="0"/>
          <w:color w:val="auto"/>
          <w:spacing w:val="0"/>
          <w:kern w:val="0"/>
          <w:sz w:val="24"/>
          <w:szCs w:val="24"/>
          <w:lang w:val="en-US" w:eastAsia="zh-CN" w:bidi="ar"/>
        </w:rPr>
        <w:t>- sunt aferente unor lucrări în curs de execuție de natura investițiilor la unități spitalicești la data intrării în vigoare a prezentei legi. Restituirea TVA este permisă numai pentru achizițiile a căror exigibilitate a intervenit într-un termen de cel mult 5 ani înainte de data intrării în vigoare a prezentei legi;</w:t>
      </w:r>
    </w:p>
    <w:p>
      <w:pPr>
        <w:keepNext w:val="0"/>
        <w:keepLines w:val="0"/>
        <w:widowControl/>
        <w:suppressLineNumbers w:val="0"/>
        <w:spacing w:before="0" w:beforeAutospacing="1" w:after="100" w:afterAutospacing="0" w:line="270" w:lineRule="atLeast"/>
        <w:ind w:left="0" w:right="0" w:firstLine="0"/>
        <w:jc w:val="both"/>
        <w:rPr>
          <w:rFonts w:hint="default" w:ascii="Times New Roman" w:hAnsi="Times New Roman" w:cs="Times New Roman"/>
          <w:i w:val="0"/>
          <w:iCs w:val="0"/>
          <w:caps w:val="0"/>
          <w:color w:val="auto"/>
          <w:spacing w:val="0"/>
          <w:sz w:val="27"/>
          <w:szCs w:val="27"/>
        </w:rPr>
      </w:pPr>
      <w:r>
        <w:rPr>
          <w:rFonts w:hint="default" w:ascii="Trebuchet MS" w:hAnsi="Trebuchet MS" w:cs="Trebuchet MS" w:eastAsiaTheme="minorHAnsi"/>
          <w:i w:val="0"/>
          <w:iCs w:val="0"/>
          <w:caps w:val="0"/>
          <w:color w:val="auto"/>
          <w:spacing w:val="0"/>
          <w:kern w:val="0"/>
          <w:sz w:val="24"/>
          <w:szCs w:val="24"/>
          <w:lang w:val="en-US" w:eastAsia="zh-CN" w:bidi="ar"/>
        </w:rPr>
        <w:t>- sunt aferente unor lucrări a căror recepție la terminarea lucrărilor a avut loc cu cel mult 2 ani înainte de data intrării în vigoare a prezentei legi; restituirea TVA este permisă numai pentru achizițiile a căror exigibilitate a intervenit într-un termen de cel mult 3 ani înainte de data recepției la terminarea lucrărilor.</w:t>
      </w:r>
    </w:p>
    <w:p>
      <w:pPr>
        <w:keepNext w:val="0"/>
        <w:keepLines w:val="0"/>
        <w:widowControl/>
        <w:suppressLineNumbers w:val="0"/>
        <w:spacing w:before="0" w:beforeAutospacing="1" w:after="100" w:afterAutospacing="0" w:line="270" w:lineRule="atLeast"/>
        <w:ind w:left="0" w:right="0" w:firstLine="440"/>
        <w:jc w:val="both"/>
        <w:rPr>
          <w:rFonts w:hint="default" w:ascii="Times New Roman" w:hAnsi="Times New Roman" w:cs="Times New Roman"/>
          <w:i w:val="0"/>
          <w:iCs w:val="0"/>
          <w:caps w:val="0"/>
          <w:color w:val="auto"/>
          <w:spacing w:val="0"/>
          <w:sz w:val="27"/>
          <w:szCs w:val="27"/>
        </w:rPr>
      </w:pPr>
      <w:r>
        <w:rPr>
          <w:rFonts w:hint="default" w:ascii="Trebuchet MS" w:hAnsi="Trebuchet MS" w:cs="Trebuchet MS" w:eastAsiaTheme="minorHAnsi"/>
          <w:i w:val="0"/>
          <w:iCs w:val="0"/>
          <w:caps w:val="0"/>
          <w:color w:val="auto"/>
          <w:spacing w:val="0"/>
          <w:kern w:val="0"/>
          <w:sz w:val="24"/>
          <w:szCs w:val="24"/>
          <w:lang w:val="en-US" w:eastAsia="zh-CN" w:bidi="ar"/>
        </w:rPr>
        <w:t>ii. achizițiile de bunuri prevăzute la art. 294 alin. (5) lit. b) și b</w:t>
      </w:r>
      <w:r>
        <w:rPr>
          <w:rFonts w:hint="default" w:ascii="Trebuchet MS" w:hAnsi="Trebuchet MS" w:cs="Trebuchet MS" w:eastAsiaTheme="minorHAnsi"/>
          <w:i w:val="0"/>
          <w:iCs w:val="0"/>
          <w:caps w:val="0"/>
          <w:color w:val="auto"/>
          <w:spacing w:val="0"/>
          <w:kern w:val="0"/>
          <w:sz w:val="24"/>
          <w:szCs w:val="24"/>
          <w:vertAlign w:val="superscript"/>
          <w:lang w:val="en-US" w:eastAsia="zh-CN" w:bidi="ar"/>
        </w:rPr>
        <w:t>1</w:t>
      </w:r>
      <w:r>
        <w:rPr>
          <w:rFonts w:hint="default" w:ascii="Trebuchet MS" w:hAnsi="Trebuchet MS" w:cs="Trebuchet MS" w:eastAsiaTheme="minorHAnsi"/>
          <w:i w:val="0"/>
          <w:iCs w:val="0"/>
          <w:caps w:val="0"/>
          <w:color w:val="auto"/>
          <w:spacing w:val="0"/>
          <w:kern w:val="0"/>
          <w:sz w:val="24"/>
          <w:szCs w:val="24"/>
          <w:lang w:val="en-US" w:eastAsia="zh-CN" w:bidi="ar"/>
        </w:rPr>
        <w:t>) din Legea nr. 227/2015, cu modificările și completările ulterioare, a căror exigibilitate a intervenit, similar lucrărilor, în termenele mai sus menționate.</w:t>
      </w:r>
    </w:p>
    <w:p>
      <w:pPr>
        <w:keepNext w:val="0"/>
        <w:keepLines w:val="0"/>
        <w:widowControl/>
        <w:suppressLineNumbers w:val="0"/>
        <w:spacing w:before="0" w:beforeAutospacing="1" w:after="100" w:afterAutospacing="0" w:line="270" w:lineRule="atLeast"/>
        <w:ind w:left="1800" w:right="0" w:firstLine="0"/>
        <w:jc w:val="both"/>
        <w:rPr>
          <w:rFonts w:hint="default" w:ascii="Times New Roman" w:hAnsi="Times New Roman" w:cs="Times New Roman"/>
          <w:i w:val="0"/>
          <w:iCs w:val="0"/>
          <w:caps w:val="0"/>
          <w:color w:val="auto"/>
          <w:spacing w:val="0"/>
          <w:sz w:val="27"/>
          <w:szCs w:val="27"/>
        </w:rPr>
      </w:pPr>
    </w:p>
    <w:p>
      <w:pPr>
        <w:keepNext w:val="0"/>
        <w:keepLines w:val="0"/>
        <w:widowControl/>
        <w:suppressLineNumbers w:val="0"/>
        <w:spacing w:before="0" w:beforeAutospacing="1" w:after="160" w:afterAutospacing="0" w:line="270" w:lineRule="atLeast"/>
        <w:ind w:left="0" w:right="0" w:firstLine="0"/>
        <w:jc w:val="both"/>
        <w:rPr>
          <w:rFonts w:hint="default" w:ascii="Times New Roman" w:hAnsi="Times New Roman" w:cs="Times New Roman"/>
          <w:i w:val="0"/>
          <w:iCs w:val="0"/>
          <w:caps w:val="0"/>
          <w:color w:val="auto"/>
          <w:spacing w:val="0"/>
          <w:sz w:val="27"/>
          <w:szCs w:val="27"/>
        </w:rPr>
      </w:pPr>
      <w:r>
        <w:rPr>
          <w:rFonts w:hint="default" w:ascii="Trebuchet MS" w:hAnsi="Trebuchet MS" w:cs="Trebuchet MS"/>
          <w:b/>
          <w:bCs/>
          <w:i w:val="0"/>
          <w:iCs w:val="0"/>
          <w:caps w:val="0"/>
          <w:color w:val="auto"/>
          <w:spacing w:val="0"/>
          <w:kern w:val="0"/>
          <w:sz w:val="24"/>
          <w:szCs w:val="24"/>
          <w:lang w:val="en-US" w:eastAsia="zh-CN" w:bidi="ar"/>
        </w:rPr>
        <w:t>11</w:t>
      </w:r>
      <w:r>
        <w:rPr>
          <w:rFonts w:hint="default" w:ascii="Trebuchet MS" w:hAnsi="Trebuchet MS" w:cs="Trebuchet MS" w:eastAsiaTheme="minorHAnsi"/>
          <w:b/>
          <w:bCs/>
          <w:i w:val="0"/>
          <w:iCs w:val="0"/>
          <w:caps w:val="0"/>
          <w:color w:val="auto"/>
          <w:spacing w:val="0"/>
          <w:kern w:val="0"/>
          <w:sz w:val="24"/>
          <w:szCs w:val="24"/>
          <w:lang w:val="en-US" w:eastAsia="zh-CN" w:bidi="ar"/>
        </w:rPr>
        <w:t>. </w:t>
      </w:r>
      <w:r>
        <w:rPr>
          <w:rFonts w:hint="default" w:ascii="Times New Roman" w:hAnsi="Times New Roman" w:cs="Times New Roman" w:eastAsiaTheme="minorHAnsi"/>
          <w:i w:val="0"/>
          <w:iCs w:val="0"/>
          <w:caps w:val="0"/>
          <w:color w:val="auto"/>
          <w:spacing w:val="0"/>
          <w:kern w:val="0"/>
          <w:sz w:val="27"/>
          <w:szCs w:val="27"/>
          <w:lang w:val="en-US" w:eastAsia="zh-CN" w:bidi="ar"/>
        </w:rPr>
        <w:fldChar w:fldCharType="begin"/>
      </w:r>
      <w:r>
        <w:rPr>
          <w:rFonts w:hint="default" w:ascii="Times New Roman" w:hAnsi="Times New Roman" w:cs="Times New Roman" w:eastAsiaTheme="minorHAnsi"/>
          <w:i w:val="0"/>
          <w:iCs w:val="0"/>
          <w:caps w:val="0"/>
          <w:color w:val="auto"/>
          <w:spacing w:val="0"/>
          <w:kern w:val="0"/>
          <w:sz w:val="27"/>
          <w:szCs w:val="27"/>
          <w:lang w:val="en-US" w:eastAsia="zh-CN" w:bidi="ar"/>
        </w:rPr>
        <w:instrText xml:space="preserve"> HYPERLINK "file:///E:/ASISTENTA%20CONTRIBUABILI%202025/Lucrari%20Dana%202025/raportare%20Alin%20Radu%20%20noutati%20legis%20lunar%20pana%20in%2010-%20Simona/DEC%202024%20-/BI/Buletinul%20informativ%20fiscal%2016.12.2024%20-%2020.12.2024.html" \l "O6688" </w:instrText>
      </w:r>
      <w:r>
        <w:rPr>
          <w:rFonts w:hint="default" w:ascii="Times New Roman" w:hAnsi="Times New Roman" w:cs="Times New Roman" w:eastAsiaTheme="minorHAnsi"/>
          <w:i w:val="0"/>
          <w:iCs w:val="0"/>
          <w:caps w:val="0"/>
          <w:color w:val="auto"/>
          <w:spacing w:val="0"/>
          <w:kern w:val="0"/>
          <w:sz w:val="27"/>
          <w:szCs w:val="27"/>
          <w:lang w:val="en-US" w:eastAsia="zh-CN" w:bidi="ar"/>
        </w:rPr>
        <w:fldChar w:fldCharType="separate"/>
      </w:r>
      <w:r>
        <w:rPr>
          <w:rStyle w:val="13"/>
          <w:rFonts w:hint="default" w:ascii="Trebuchet MS" w:hAnsi="Trebuchet MS" w:cs="Trebuchet MS"/>
          <w:b/>
          <w:bCs/>
          <w:i w:val="0"/>
          <w:iCs w:val="0"/>
          <w:caps w:val="0"/>
          <w:color w:val="auto"/>
          <w:spacing w:val="0"/>
          <w:sz w:val="24"/>
          <w:szCs w:val="24"/>
        </w:rPr>
        <w:t>Ordinul ministrului finanțelor nr. 6688/2024</w:t>
      </w:r>
      <w:r>
        <w:rPr>
          <w:rFonts w:hint="default" w:ascii="Times New Roman" w:hAnsi="Times New Roman" w:cs="Times New Roman" w:eastAsiaTheme="minorHAnsi"/>
          <w:i w:val="0"/>
          <w:iCs w:val="0"/>
          <w:caps w:val="0"/>
          <w:color w:val="auto"/>
          <w:spacing w:val="0"/>
          <w:kern w:val="0"/>
          <w:sz w:val="27"/>
          <w:szCs w:val="27"/>
          <w:lang w:val="en-US" w:eastAsia="zh-CN" w:bidi="ar"/>
        </w:rPr>
        <w:fldChar w:fldCharType="end"/>
      </w:r>
      <w:r>
        <w:rPr>
          <w:rFonts w:hint="default" w:ascii="Trebuchet MS" w:hAnsi="Trebuchet MS" w:cs="Trebuchet MS" w:eastAsiaTheme="minorHAnsi"/>
          <w:b/>
          <w:bCs/>
          <w:i w:val="0"/>
          <w:iCs w:val="0"/>
          <w:caps w:val="0"/>
          <w:color w:val="auto"/>
          <w:spacing w:val="0"/>
          <w:kern w:val="0"/>
          <w:sz w:val="24"/>
          <w:szCs w:val="24"/>
          <w:lang w:val="en-US" w:eastAsia="zh-CN" w:bidi="ar"/>
        </w:rPr>
        <w:t> pentru aprobarea Normelor metodologice privind încheierea exercițiului bugetar al anului 2024 și Anexa (Monitorul Oficial nr. 1280/1280 bis/18.12.2024)</w:t>
      </w:r>
    </w:p>
    <w:p>
      <w:pPr>
        <w:keepNext w:val="0"/>
        <w:keepLines w:val="0"/>
        <w:widowControl/>
        <w:suppressLineNumbers w:val="0"/>
        <w:spacing w:before="0" w:beforeAutospacing="1" w:after="160" w:afterAutospacing="0" w:line="270" w:lineRule="atLeast"/>
        <w:ind w:left="0" w:right="0" w:firstLine="0"/>
        <w:jc w:val="both"/>
        <w:rPr>
          <w:rFonts w:hint="default" w:ascii="Times New Roman" w:hAnsi="Times New Roman" w:cs="Times New Roman"/>
          <w:i w:val="0"/>
          <w:iCs w:val="0"/>
          <w:caps w:val="0"/>
          <w:color w:val="auto"/>
          <w:spacing w:val="0"/>
          <w:sz w:val="27"/>
          <w:szCs w:val="27"/>
        </w:rPr>
      </w:pPr>
      <w:r>
        <w:rPr>
          <w:rFonts w:hint="default" w:ascii="Times New Roman" w:hAnsi="Times New Roman" w:cs="Times New Roman" w:eastAsiaTheme="minorHAnsi"/>
          <w:i w:val="0"/>
          <w:iCs w:val="0"/>
          <w:caps w:val="0"/>
          <w:color w:val="auto"/>
          <w:spacing w:val="0"/>
          <w:kern w:val="0"/>
          <w:sz w:val="24"/>
          <w:szCs w:val="24"/>
          <w:lang w:val="en-US" w:eastAsia="zh-CN" w:bidi="ar"/>
        </w:rPr>
        <w:t> </w:t>
      </w:r>
      <w:r>
        <w:rPr>
          <w:rFonts w:hint="default" w:ascii="Trebuchet MS" w:hAnsi="Trebuchet MS" w:cs="Trebuchet MS"/>
          <w:b/>
          <w:bCs/>
          <w:i w:val="0"/>
          <w:iCs w:val="0"/>
          <w:caps w:val="0"/>
          <w:color w:val="auto"/>
          <w:spacing w:val="0"/>
          <w:kern w:val="0"/>
          <w:sz w:val="24"/>
          <w:szCs w:val="24"/>
          <w:lang w:val="en-US" w:eastAsia="zh-CN" w:bidi="ar"/>
        </w:rPr>
        <w:t>12</w:t>
      </w:r>
      <w:r>
        <w:rPr>
          <w:rFonts w:hint="default" w:ascii="Trebuchet MS" w:hAnsi="Trebuchet MS" w:cs="Trebuchet MS" w:eastAsiaTheme="minorHAnsi"/>
          <w:b/>
          <w:bCs/>
          <w:i w:val="0"/>
          <w:iCs w:val="0"/>
          <w:caps w:val="0"/>
          <w:color w:val="auto"/>
          <w:spacing w:val="0"/>
          <w:kern w:val="0"/>
          <w:sz w:val="24"/>
          <w:szCs w:val="24"/>
          <w:lang w:val="en-US" w:eastAsia="zh-CN" w:bidi="ar"/>
        </w:rPr>
        <w:t>.</w:t>
      </w:r>
      <w:r>
        <w:rPr>
          <w:rFonts w:hint="default" w:ascii="Times New Roman" w:hAnsi="Times New Roman" w:cs="Times New Roman" w:eastAsiaTheme="minorHAnsi"/>
          <w:i w:val="0"/>
          <w:iCs w:val="0"/>
          <w:caps w:val="0"/>
          <w:color w:val="auto"/>
          <w:spacing w:val="0"/>
          <w:kern w:val="0"/>
          <w:sz w:val="27"/>
          <w:szCs w:val="27"/>
          <w:lang w:val="en-US" w:eastAsia="zh-CN" w:bidi="ar"/>
        </w:rPr>
        <w:fldChar w:fldCharType="begin"/>
      </w:r>
      <w:r>
        <w:rPr>
          <w:rFonts w:hint="default" w:ascii="Times New Roman" w:hAnsi="Times New Roman" w:cs="Times New Roman" w:eastAsiaTheme="minorHAnsi"/>
          <w:i w:val="0"/>
          <w:iCs w:val="0"/>
          <w:caps w:val="0"/>
          <w:color w:val="auto"/>
          <w:spacing w:val="0"/>
          <w:kern w:val="0"/>
          <w:sz w:val="27"/>
          <w:szCs w:val="27"/>
          <w:lang w:val="en-US" w:eastAsia="zh-CN" w:bidi="ar"/>
        </w:rPr>
        <w:instrText xml:space="preserve"> HYPERLINK "file:///E:/ASISTENTA%20CONTRIBUABILI%202025/Lucrari%20Dana%202025/raportare%20Alin%20Radu%20%20noutati%20legis%20lunar%20pana%20in%2010-%20Simona/DEC%202024%20-/BI/Buletinul%20informativ%20fiscal%2016.12.2024%20-%2020.12.2024.html" \l "OUG149" </w:instrText>
      </w:r>
      <w:r>
        <w:rPr>
          <w:rFonts w:hint="default" w:ascii="Times New Roman" w:hAnsi="Times New Roman" w:cs="Times New Roman" w:eastAsiaTheme="minorHAnsi"/>
          <w:i w:val="0"/>
          <w:iCs w:val="0"/>
          <w:caps w:val="0"/>
          <w:color w:val="auto"/>
          <w:spacing w:val="0"/>
          <w:kern w:val="0"/>
          <w:sz w:val="27"/>
          <w:szCs w:val="27"/>
          <w:lang w:val="en-US" w:eastAsia="zh-CN" w:bidi="ar"/>
        </w:rPr>
        <w:fldChar w:fldCharType="separate"/>
      </w:r>
      <w:r>
        <w:rPr>
          <w:rStyle w:val="13"/>
          <w:rFonts w:hint="default" w:ascii="Trebuchet MS" w:hAnsi="Trebuchet MS" w:cs="Trebuchet MS"/>
          <w:b/>
          <w:bCs/>
          <w:i w:val="0"/>
          <w:iCs w:val="0"/>
          <w:caps w:val="0"/>
          <w:color w:val="auto"/>
          <w:spacing w:val="0"/>
          <w:sz w:val="24"/>
          <w:szCs w:val="24"/>
        </w:rPr>
        <w:t> Ordonanța de Urgență nr. 149/2024</w:t>
      </w:r>
      <w:r>
        <w:rPr>
          <w:rFonts w:hint="default" w:ascii="Times New Roman" w:hAnsi="Times New Roman" w:cs="Times New Roman" w:eastAsiaTheme="minorHAnsi"/>
          <w:i w:val="0"/>
          <w:iCs w:val="0"/>
          <w:caps w:val="0"/>
          <w:color w:val="auto"/>
          <w:spacing w:val="0"/>
          <w:kern w:val="0"/>
          <w:sz w:val="27"/>
          <w:szCs w:val="27"/>
          <w:lang w:val="en-US" w:eastAsia="zh-CN" w:bidi="ar"/>
        </w:rPr>
        <w:fldChar w:fldCharType="end"/>
      </w:r>
      <w:r>
        <w:rPr>
          <w:rFonts w:hint="default" w:ascii="Trebuchet MS" w:hAnsi="Trebuchet MS" w:cs="Trebuchet MS" w:eastAsiaTheme="minorHAnsi"/>
          <w:b/>
          <w:bCs/>
          <w:i w:val="0"/>
          <w:iCs w:val="0"/>
          <w:caps w:val="0"/>
          <w:color w:val="auto"/>
          <w:spacing w:val="0"/>
          <w:kern w:val="0"/>
          <w:sz w:val="24"/>
          <w:szCs w:val="24"/>
          <w:lang w:val="en-US" w:eastAsia="zh-CN" w:bidi="ar"/>
        </w:rPr>
        <w:t> pentru modificarea și completarea unor acte normative cu privire la gestionarea financiară a fondurilor europene nerambursabile alocate României din FEGA și FEADR, precum și a fondurilor alocate de la bugetul de stat, aferente politicii agricole comune (Monitorul Oficial nr. 1290/19.12.2024)</w:t>
      </w:r>
    </w:p>
    <w:p>
      <w:pPr>
        <w:keepNext w:val="0"/>
        <w:keepLines w:val="0"/>
        <w:widowControl/>
        <w:suppressLineNumbers w:val="0"/>
        <w:spacing w:before="0" w:beforeAutospacing="1" w:after="140" w:afterAutospacing="0" w:line="270" w:lineRule="atLeast"/>
        <w:ind w:left="0" w:right="0" w:firstLine="0"/>
        <w:jc w:val="both"/>
        <w:rPr>
          <w:rFonts w:hint="default" w:ascii="Times New Roman" w:hAnsi="Times New Roman" w:cs="Times New Roman"/>
          <w:i w:val="0"/>
          <w:iCs w:val="0"/>
          <w:caps w:val="0"/>
          <w:color w:val="auto"/>
          <w:spacing w:val="0"/>
          <w:sz w:val="27"/>
          <w:szCs w:val="27"/>
        </w:rPr>
      </w:pPr>
      <w:r>
        <w:rPr>
          <w:rFonts w:hint="default" w:ascii="Wingdings" w:hAnsi="Wingdings" w:cs="Wingdings" w:eastAsiaTheme="minorHAnsi"/>
          <w:b/>
          <w:bCs/>
          <w:i w:val="0"/>
          <w:iCs w:val="0"/>
          <w:caps w:val="0"/>
          <w:color w:val="auto"/>
          <w:spacing w:val="0"/>
          <w:kern w:val="0"/>
          <w:sz w:val="24"/>
          <w:szCs w:val="24"/>
          <w:lang w:val="en-US" w:eastAsia="zh-CN" w:bidi="ar"/>
        </w:rPr>
        <w:t>Ø </w:t>
      </w:r>
      <w:r>
        <w:rPr>
          <w:rFonts w:hint="default" w:ascii="Trebuchet MS" w:hAnsi="Trebuchet MS" w:cs="Trebuchet MS" w:eastAsiaTheme="minorHAnsi"/>
          <w:b/>
          <w:bCs/>
          <w:i w:val="0"/>
          <w:iCs w:val="0"/>
          <w:caps w:val="0"/>
          <w:color w:val="auto"/>
          <w:spacing w:val="0"/>
          <w:kern w:val="0"/>
          <w:sz w:val="24"/>
          <w:szCs w:val="24"/>
          <w:lang w:val="en-US" w:eastAsia="zh-CN" w:bidi="ar"/>
        </w:rPr>
        <w:t> </w:t>
      </w:r>
      <w:r>
        <w:rPr>
          <w:rFonts w:hint="default" w:ascii="Trebuchet MS" w:hAnsi="Trebuchet MS" w:cs="Trebuchet MS" w:eastAsiaTheme="minorHAnsi"/>
          <w:i w:val="0"/>
          <w:iCs w:val="0"/>
          <w:caps w:val="0"/>
          <w:color w:val="auto"/>
          <w:spacing w:val="0"/>
          <w:kern w:val="0"/>
          <w:sz w:val="24"/>
          <w:szCs w:val="24"/>
          <w:lang w:val="en-US" w:eastAsia="zh-CN" w:bidi="ar"/>
        </w:rPr>
        <w:t>prevede că recuperarea ajutorului de stat/de minimis acordat se face cu perceperea de dobânzi datorate de la data la care ajutorul de stat/de minimis a fost plătit beneficiarului până la data recuperării efective, calculate conform procedurilor AFIR aprobate prin ordin al ministrului agriculturii și dezvoltării rurale, și se realizează astfel:</w:t>
      </w:r>
    </w:p>
    <w:p>
      <w:pPr>
        <w:keepNext w:val="0"/>
        <w:keepLines w:val="0"/>
        <w:widowControl/>
        <w:suppressLineNumbers w:val="0"/>
        <w:spacing w:before="0" w:beforeAutospacing="1" w:after="140" w:afterAutospacing="0" w:line="270" w:lineRule="atLeast"/>
        <w:ind w:left="0" w:right="0" w:firstLine="0"/>
        <w:jc w:val="both"/>
        <w:rPr>
          <w:rFonts w:hint="default" w:ascii="Times New Roman" w:hAnsi="Times New Roman" w:cs="Times New Roman"/>
          <w:i w:val="0"/>
          <w:iCs w:val="0"/>
          <w:caps w:val="0"/>
          <w:color w:val="auto"/>
          <w:spacing w:val="0"/>
          <w:sz w:val="27"/>
          <w:szCs w:val="27"/>
        </w:rPr>
      </w:pPr>
      <w:r>
        <w:rPr>
          <w:rFonts w:hint="default" w:ascii="Trebuchet MS" w:hAnsi="Trebuchet MS" w:cs="Trebuchet MS" w:eastAsiaTheme="minorHAnsi"/>
          <w:i w:val="0"/>
          <w:iCs w:val="0"/>
          <w:caps w:val="0"/>
          <w:color w:val="auto"/>
          <w:spacing w:val="0"/>
          <w:kern w:val="0"/>
          <w:sz w:val="24"/>
          <w:szCs w:val="24"/>
          <w:lang w:val="en-US" w:eastAsia="zh-CN" w:bidi="ar"/>
        </w:rPr>
        <w:t>a) pentru perioada cuprinsă între data plății ajutorului de stat/de minimis pentru fiecare tranșă în parte și data comunicării titlului de creanță principal inclusiv, AFIR va emite proces-verbal de stabilire a creanțelor bugetare rezultate din aplicarea dobânzii datorate care constituie și decizie prin care se dispune recuperarea dobânzii aferente ajutoarelor de stat sau de minimis acordate. Acesta</w:t>
      </w:r>
      <w:r>
        <w:rPr>
          <w:rFonts w:hint="default" w:ascii="Trebuchet MS" w:hAnsi="Trebuchet MS" w:cs="Trebuchet MS" w:eastAsiaTheme="minorHAnsi"/>
          <w:b/>
          <w:bCs/>
          <w:i w:val="0"/>
          <w:iCs w:val="0"/>
          <w:caps w:val="0"/>
          <w:color w:val="auto"/>
          <w:spacing w:val="0"/>
          <w:kern w:val="0"/>
          <w:sz w:val="24"/>
          <w:szCs w:val="24"/>
          <w:lang w:val="en-US" w:eastAsia="zh-CN" w:bidi="ar"/>
        </w:rPr>
        <w:t> </w:t>
      </w:r>
      <w:r>
        <w:rPr>
          <w:rFonts w:hint="default" w:ascii="Trebuchet MS" w:hAnsi="Trebuchet MS" w:cs="Trebuchet MS" w:eastAsiaTheme="minorHAnsi"/>
          <w:i w:val="0"/>
          <w:iCs w:val="0"/>
          <w:caps w:val="0"/>
          <w:color w:val="auto"/>
          <w:spacing w:val="0"/>
          <w:kern w:val="0"/>
          <w:sz w:val="24"/>
          <w:szCs w:val="24"/>
          <w:lang w:val="en-US" w:eastAsia="zh-CN" w:bidi="ar"/>
        </w:rPr>
        <w:t>reprezintă titlul executoriu la data comunicării acestuia și se transmite în maximum 20 de zile lucrătoare de la data aprobării de către conducătorul instituției spre recuperare organelor fiscale centrale în vederea aplicării prevederilor Legii nr. 207/2015, cu modificările și completările ulterioare;</w:t>
      </w:r>
    </w:p>
    <w:p>
      <w:pPr>
        <w:keepNext w:val="0"/>
        <w:keepLines w:val="0"/>
        <w:widowControl/>
        <w:suppressLineNumbers w:val="0"/>
        <w:spacing w:before="0" w:beforeAutospacing="1" w:after="160" w:afterAutospacing="0" w:line="270" w:lineRule="atLeast"/>
        <w:ind w:left="0" w:right="0" w:firstLine="0"/>
        <w:jc w:val="both"/>
        <w:rPr>
          <w:rFonts w:hint="default" w:ascii="Times New Roman" w:hAnsi="Times New Roman" w:cs="Times New Roman"/>
          <w:i w:val="0"/>
          <w:iCs w:val="0"/>
          <w:caps w:val="0"/>
          <w:color w:val="auto"/>
          <w:spacing w:val="0"/>
          <w:sz w:val="27"/>
          <w:szCs w:val="27"/>
        </w:rPr>
      </w:pPr>
      <w:r>
        <w:rPr>
          <w:rFonts w:hint="default" w:ascii="Trebuchet MS" w:hAnsi="Trebuchet MS" w:cs="Trebuchet MS" w:eastAsiaTheme="minorHAnsi"/>
          <w:i w:val="0"/>
          <w:iCs w:val="0"/>
          <w:caps w:val="0"/>
          <w:color w:val="auto"/>
          <w:spacing w:val="0"/>
          <w:kern w:val="0"/>
          <w:sz w:val="24"/>
          <w:szCs w:val="24"/>
          <w:lang w:val="en-US" w:eastAsia="zh-CN" w:bidi="ar"/>
        </w:rPr>
        <w:t>b) pentru perioada cuprinsă între data comunicării titlului de creanță principal și data recuperării integrale a creanței principale, AFIR va emite proces-verbal de stabilire a creanțelor bugetare rezultate din aplicarea dobânzii datorate care constituie și decizie prin care se dispune recuperarea dobânzii aferente ajutoarelor de stat sau de minimis acordate. Acesta reprezintă titlul executoriu la data comunicării și se transmite în maximum 20 de zile lucrătoare de la data aprobării de către conducătorul instituției spre recuperare organelor fiscale centrale în vederea aplicării prevederilor Legii nr. 207/2015, cu modificările și completările ulterioare.</w:t>
      </w:r>
    </w:p>
    <w:p>
      <w:pPr>
        <w:keepNext w:val="0"/>
        <w:keepLines w:val="0"/>
        <w:widowControl/>
        <w:suppressLineNumbers w:val="0"/>
        <w:spacing w:before="0" w:beforeAutospacing="1" w:after="160" w:afterAutospacing="0" w:line="270" w:lineRule="atLeast"/>
        <w:ind w:left="0" w:right="0" w:firstLine="0"/>
        <w:jc w:val="both"/>
        <w:rPr>
          <w:rFonts w:hint="default" w:ascii="Times New Roman" w:hAnsi="Times New Roman" w:cs="Times New Roman"/>
          <w:i w:val="0"/>
          <w:iCs w:val="0"/>
          <w:caps w:val="0"/>
          <w:color w:val="auto"/>
          <w:spacing w:val="0"/>
          <w:sz w:val="27"/>
          <w:szCs w:val="27"/>
        </w:rPr>
      </w:pPr>
      <w:r>
        <w:rPr>
          <w:rFonts w:hint="default" w:ascii="Trebuchet MS" w:hAnsi="Trebuchet MS" w:cs="Trebuchet MS" w:eastAsiaTheme="minorHAnsi"/>
          <w:i w:val="0"/>
          <w:iCs w:val="0"/>
          <w:caps w:val="0"/>
          <w:color w:val="auto"/>
          <w:spacing w:val="0"/>
          <w:kern w:val="0"/>
          <w:sz w:val="24"/>
          <w:szCs w:val="24"/>
          <w:lang w:val="en-US" w:eastAsia="zh-CN" w:bidi="ar"/>
        </w:rPr>
        <w:t> </w:t>
      </w:r>
      <w:r>
        <w:rPr>
          <w:rFonts w:hint="default" w:ascii="Trebuchet MS" w:hAnsi="Trebuchet MS" w:cs="Trebuchet MS"/>
          <w:b/>
          <w:bCs/>
          <w:i w:val="0"/>
          <w:iCs w:val="0"/>
          <w:caps w:val="0"/>
          <w:color w:val="auto"/>
          <w:spacing w:val="0"/>
          <w:kern w:val="0"/>
          <w:sz w:val="24"/>
          <w:szCs w:val="24"/>
          <w:lang w:val="en-US" w:eastAsia="zh-CN" w:bidi="ar"/>
        </w:rPr>
        <w:t>13</w:t>
      </w:r>
      <w:r>
        <w:rPr>
          <w:rFonts w:hint="default" w:ascii="Trebuchet MS" w:hAnsi="Trebuchet MS" w:cs="Trebuchet MS" w:eastAsiaTheme="minorHAnsi"/>
          <w:b/>
          <w:bCs/>
          <w:i w:val="0"/>
          <w:iCs w:val="0"/>
          <w:caps w:val="0"/>
          <w:color w:val="auto"/>
          <w:spacing w:val="0"/>
          <w:kern w:val="0"/>
          <w:sz w:val="24"/>
          <w:szCs w:val="24"/>
          <w:lang w:val="en-US" w:eastAsia="zh-CN" w:bidi="ar"/>
        </w:rPr>
        <w:t>. </w:t>
      </w:r>
      <w:r>
        <w:rPr>
          <w:rFonts w:hint="default" w:ascii="Times New Roman" w:hAnsi="Times New Roman" w:cs="Times New Roman" w:eastAsiaTheme="minorHAnsi"/>
          <w:i w:val="0"/>
          <w:iCs w:val="0"/>
          <w:caps w:val="0"/>
          <w:color w:val="auto"/>
          <w:spacing w:val="0"/>
          <w:kern w:val="0"/>
          <w:sz w:val="27"/>
          <w:szCs w:val="27"/>
          <w:lang w:val="en-US" w:eastAsia="zh-CN" w:bidi="ar"/>
        </w:rPr>
        <w:fldChar w:fldCharType="begin"/>
      </w:r>
      <w:r>
        <w:rPr>
          <w:rFonts w:hint="default" w:ascii="Times New Roman" w:hAnsi="Times New Roman" w:cs="Times New Roman" w:eastAsiaTheme="minorHAnsi"/>
          <w:i w:val="0"/>
          <w:iCs w:val="0"/>
          <w:caps w:val="0"/>
          <w:color w:val="auto"/>
          <w:spacing w:val="0"/>
          <w:kern w:val="0"/>
          <w:sz w:val="27"/>
          <w:szCs w:val="27"/>
          <w:lang w:val="en-US" w:eastAsia="zh-CN" w:bidi="ar"/>
        </w:rPr>
        <w:instrText xml:space="preserve"> HYPERLINK "file:///E:/ASISTENTA%20CONTRIBUABILI%202025/Lucrari%20Dana%202025/raportare%20Alin%20Radu%20%20noutati%20legis%20lunar%20pana%20in%2010-%20Simona/DEC%202024%20-/BI/Buletinul%20informativ%20fiscal%2016.12.2024%20-%2020.12.2024.html" \l "O6978" </w:instrText>
      </w:r>
      <w:r>
        <w:rPr>
          <w:rFonts w:hint="default" w:ascii="Times New Roman" w:hAnsi="Times New Roman" w:cs="Times New Roman" w:eastAsiaTheme="minorHAnsi"/>
          <w:i w:val="0"/>
          <w:iCs w:val="0"/>
          <w:caps w:val="0"/>
          <w:color w:val="auto"/>
          <w:spacing w:val="0"/>
          <w:kern w:val="0"/>
          <w:sz w:val="27"/>
          <w:szCs w:val="27"/>
          <w:lang w:val="en-US" w:eastAsia="zh-CN" w:bidi="ar"/>
        </w:rPr>
        <w:fldChar w:fldCharType="separate"/>
      </w:r>
      <w:r>
        <w:rPr>
          <w:rStyle w:val="13"/>
          <w:rFonts w:hint="default" w:ascii="Trebuchet MS" w:hAnsi="Trebuchet MS" w:cs="Trebuchet MS"/>
          <w:b/>
          <w:bCs/>
          <w:i w:val="0"/>
          <w:iCs w:val="0"/>
          <w:caps w:val="0"/>
          <w:color w:val="auto"/>
          <w:spacing w:val="0"/>
          <w:sz w:val="24"/>
          <w:szCs w:val="24"/>
        </w:rPr>
        <w:t>Ordinul președintelui Agenției Naționale de Administrare Fiscală nr. 6.978/2024</w:t>
      </w:r>
      <w:r>
        <w:rPr>
          <w:rFonts w:hint="default" w:ascii="Times New Roman" w:hAnsi="Times New Roman" w:cs="Times New Roman" w:eastAsiaTheme="minorHAnsi"/>
          <w:i w:val="0"/>
          <w:iCs w:val="0"/>
          <w:caps w:val="0"/>
          <w:color w:val="auto"/>
          <w:spacing w:val="0"/>
          <w:kern w:val="0"/>
          <w:sz w:val="27"/>
          <w:szCs w:val="27"/>
          <w:lang w:val="en-US" w:eastAsia="zh-CN" w:bidi="ar"/>
        </w:rPr>
        <w:fldChar w:fldCharType="end"/>
      </w:r>
      <w:r>
        <w:rPr>
          <w:rFonts w:hint="default" w:ascii="Trebuchet MS" w:hAnsi="Trebuchet MS" w:cs="Trebuchet MS" w:eastAsiaTheme="minorHAnsi"/>
          <w:b/>
          <w:bCs/>
          <w:i w:val="0"/>
          <w:iCs w:val="0"/>
          <w:caps w:val="0"/>
          <w:color w:val="auto"/>
          <w:spacing w:val="0"/>
          <w:kern w:val="0"/>
          <w:sz w:val="24"/>
          <w:szCs w:val="24"/>
          <w:lang w:val="en-US" w:eastAsia="zh-CN" w:bidi="ar"/>
        </w:rPr>
        <w:t> privind abrogarea Ordinului vicepreședintelui Agenției Naționale de Administrare Fiscală nr. 6.341/2006 pentru aprobarea Normelor tehnice privind procedura simplificată de îndeplinire a formalităților vamale prevăzute pentru punerea în liberă circulație și exportul de presă, tipărituri, energie electrică și mărfuri transportate prin conducte (Monitorul Oficial nr. 1292 din 20 decembrie 2024)</w:t>
      </w:r>
    </w:p>
    <w:p>
      <w:pPr>
        <w:keepNext w:val="0"/>
        <w:keepLines w:val="0"/>
        <w:widowControl/>
        <w:suppressLineNumbers w:val="0"/>
        <w:spacing w:before="0" w:beforeAutospacing="1" w:after="160" w:afterAutospacing="0" w:line="270" w:lineRule="atLeast"/>
        <w:ind w:left="0" w:right="0" w:firstLine="0"/>
        <w:jc w:val="both"/>
        <w:rPr>
          <w:rFonts w:hint="default" w:ascii="Times New Roman" w:hAnsi="Times New Roman" w:cs="Times New Roman"/>
          <w:i w:val="0"/>
          <w:iCs w:val="0"/>
          <w:caps w:val="0"/>
          <w:color w:val="auto"/>
          <w:spacing w:val="0"/>
          <w:sz w:val="27"/>
          <w:szCs w:val="27"/>
        </w:rPr>
      </w:pPr>
      <w:r>
        <w:rPr>
          <w:rFonts w:hint="default" w:ascii="Wingdings" w:hAnsi="Wingdings" w:cs="Wingdings" w:eastAsiaTheme="minorHAnsi"/>
          <w:i w:val="0"/>
          <w:iCs w:val="0"/>
          <w:caps w:val="0"/>
          <w:color w:val="auto"/>
          <w:spacing w:val="0"/>
          <w:kern w:val="0"/>
          <w:sz w:val="24"/>
          <w:szCs w:val="24"/>
          <w:lang w:val="en-US" w:eastAsia="zh-CN" w:bidi="ar"/>
        </w:rPr>
        <w:t>Ø </w:t>
      </w:r>
      <w:r>
        <w:rPr>
          <w:rFonts w:hint="default" w:ascii="Trebuchet MS" w:hAnsi="Trebuchet MS" w:cs="Trebuchet MS" w:eastAsiaTheme="minorHAnsi"/>
          <w:i w:val="0"/>
          <w:iCs w:val="0"/>
          <w:caps w:val="0"/>
          <w:color w:val="auto"/>
          <w:spacing w:val="0"/>
          <w:kern w:val="0"/>
          <w:sz w:val="24"/>
          <w:szCs w:val="24"/>
          <w:lang w:val="en-US" w:eastAsia="zh-CN" w:bidi="ar"/>
        </w:rPr>
        <w:t>abrogă Ordinul vicepreședintelui Agenției Naționale de Administrare Fiscală nr. 6.341/2006 pentru aprobarea Normelor tehnice privind procedura simplificată de îndeplinire a formalităților vamale prevăzute pentru punerea în liberă circulație și exportul de presă, tipărituri, energie electrică și mărfuri transportate prin conducte,  publicat în Monitorul Oficial al României, Partea I, nr. 524 din 16 iunie 2006, cu modificările ulterioareîncepând cu data de 1 mai 2025.</w:t>
      </w:r>
    </w:p>
    <w:p>
      <w:pPr>
        <w:keepNext w:val="0"/>
        <w:keepLines w:val="0"/>
        <w:widowControl/>
        <w:suppressLineNumbers w:val="0"/>
        <w:spacing w:before="0" w:beforeAutospacing="1" w:after="160" w:afterAutospacing="0" w:line="270" w:lineRule="atLeast"/>
        <w:ind w:right="0"/>
        <w:jc w:val="both"/>
        <w:rPr>
          <w:rFonts w:hint="default" w:ascii="Times New Roman" w:hAnsi="Times New Roman" w:cs="Times New Roman"/>
          <w:i w:val="0"/>
          <w:iCs w:val="0"/>
          <w:caps w:val="0"/>
          <w:color w:val="auto"/>
          <w:spacing w:val="0"/>
          <w:sz w:val="27"/>
          <w:szCs w:val="27"/>
        </w:rPr>
      </w:pPr>
      <w:r>
        <w:rPr>
          <w:rFonts w:hint="default" w:ascii="Trebuchet MS" w:hAnsi="Trebuchet MS" w:cs="Trebuchet MS"/>
          <w:b/>
          <w:bCs/>
          <w:i w:val="0"/>
          <w:iCs w:val="0"/>
          <w:caps w:val="0"/>
          <w:color w:val="auto"/>
          <w:spacing w:val="0"/>
          <w:kern w:val="0"/>
          <w:sz w:val="24"/>
          <w:szCs w:val="24"/>
          <w:lang w:val="en-US" w:eastAsia="zh-CN" w:bidi="ar"/>
        </w:rPr>
        <w:t>14</w:t>
      </w:r>
      <w:r>
        <w:rPr>
          <w:rFonts w:hint="default" w:ascii="Trebuchet MS" w:hAnsi="Trebuchet MS" w:cs="Trebuchet MS" w:eastAsiaTheme="minorHAnsi"/>
          <w:b/>
          <w:bCs/>
          <w:i w:val="0"/>
          <w:iCs w:val="0"/>
          <w:caps w:val="0"/>
          <w:color w:val="auto"/>
          <w:spacing w:val="0"/>
          <w:kern w:val="0"/>
          <w:sz w:val="24"/>
          <w:szCs w:val="24"/>
          <w:lang w:val="en-US" w:eastAsia="zh-CN" w:bidi="ar"/>
        </w:rPr>
        <w:t>. </w:t>
      </w:r>
      <w:r>
        <w:rPr>
          <w:rFonts w:hint="default" w:ascii="Times New Roman" w:hAnsi="Times New Roman" w:cs="Times New Roman" w:eastAsiaTheme="minorHAnsi"/>
          <w:i w:val="0"/>
          <w:iCs w:val="0"/>
          <w:caps w:val="0"/>
          <w:color w:val="auto"/>
          <w:spacing w:val="0"/>
          <w:kern w:val="0"/>
          <w:sz w:val="27"/>
          <w:szCs w:val="27"/>
          <w:lang w:val="en-US" w:eastAsia="zh-CN" w:bidi="ar"/>
        </w:rPr>
        <w:fldChar w:fldCharType="begin"/>
      </w:r>
      <w:r>
        <w:rPr>
          <w:rFonts w:hint="default" w:ascii="Times New Roman" w:hAnsi="Times New Roman" w:cs="Times New Roman" w:eastAsiaTheme="minorHAnsi"/>
          <w:i w:val="0"/>
          <w:iCs w:val="0"/>
          <w:caps w:val="0"/>
          <w:color w:val="auto"/>
          <w:spacing w:val="0"/>
          <w:kern w:val="0"/>
          <w:sz w:val="27"/>
          <w:szCs w:val="27"/>
          <w:lang w:val="en-US" w:eastAsia="zh-CN" w:bidi="ar"/>
        </w:rPr>
        <w:instrText xml:space="preserve"> HYPERLINK "file:///E:/ASISTENTA%20CONTRIBUABILI%202025/Lucrari%20Dana%202025/raportare%20Alin%20Radu%20%20noutati%20legis%20lunar%20pana%20in%2010-%20Simona/DEC%202024%20-/BI/Buletinul%20informativ%20fiscal%2016.12.2024%20-%2020.12.2024.html" \l "O6649" </w:instrText>
      </w:r>
      <w:r>
        <w:rPr>
          <w:rFonts w:hint="default" w:ascii="Times New Roman" w:hAnsi="Times New Roman" w:cs="Times New Roman" w:eastAsiaTheme="minorHAnsi"/>
          <w:i w:val="0"/>
          <w:iCs w:val="0"/>
          <w:caps w:val="0"/>
          <w:color w:val="auto"/>
          <w:spacing w:val="0"/>
          <w:kern w:val="0"/>
          <w:sz w:val="27"/>
          <w:szCs w:val="27"/>
          <w:lang w:val="en-US" w:eastAsia="zh-CN" w:bidi="ar"/>
        </w:rPr>
        <w:fldChar w:fldCharType="separate"/>
      </w:r>
      <w:r>
        <w:rPr>
          <w:rStyle w:val="13"/>
          <w:rFonts w:hint="default" w:ascii="Trebuchet MS" w:hAnsi="Trebuchet MS" w:cs="Trebuchet MS"/>
          <w:b/>
          <w:bCs/>
          <w:i w:val="0"/>
          <w:iCs w:val="0"/>
          <w:caps w:val="0"/>
          <w:color w:val="auto"/>
          <w:spacing w:val="0"/>
          <w:sz w:val="24"/>
          <w:szCs w:val="24"/>
        </w:rPr>
        <w:t>Ordinul ministrului finanțelor nr. 6649/2024</w:t>
      </w:r>
      <w:r>
        <w:rPr>
          <w:rFonts w:hint="default" w:ascii="Times New Roman" w:hAnsi="Times New Roman" w:cs="Times New Roman" w:eastAsiaTheme="minorHAnsi"/>
          <w:i w:val="0"/>
          <w:iCs w:val="0"/>
          <w:caps w:val="0"/>
          <w:color w:val="auto"/>
          <w:spacing w:val="0"/>
          <w:kern w:val="0"/>
          <w:sz w:val="27"/>
          <w:szCs w:val="27"/>
          <w:lang w:val="en-US" w:eastAsia="zh-CN" w:bidi="ar"/>
        </w:rPr>
        <w:fldChar w:fldCharType="end"/>
      </w:r>
      <w:r>
        <w:rPr>
          <w:rFonts w:hint="default" w:ascii="Trebuchet MS" w:hAnsi="Trebuchet MS" w:cs="Trebuchet MS" w:eastAsiaTheme="minorHAnsi"/>
          <w:b/>
          <w:bCs/>
          <w:i w:val="0"/>
          <w:iCs w:val="0"/>
          <w:caps w:val="0"/>
          <w:color w:val="auto"/>
          <w:spacing w:val="0"/>
          <w:kern w:val="0"/>
          <w:sz w:val="24"/>
          <w:szCs w:val="24"/>
          <w:lang w:val="en-US" w:eastAsia="zh-CN" w:bidi="ar"/>
        </w:rPr>
        <w:t> pentru modificarea și completarea Procedurii de îndrumare și asistență a contribuabililor/plătitorilor, acordate de către Agenția Națională de Administrare Fiscală, și de coordonare metodologică a activității de aplicare unitară a legislației fiscale și procedural fiscale desfășurate de structurile de asistență contribuabili, precum și în domeniul tehnologiei informației, aprobată prin Ordinul ministrului finanțelor nr. 1.233/2021 (Monitorul Oficial nr. 1295/20.12.2024)</w:t>
      </w:r>
    </w:p>
    <w:p>
      <w:pPr>
        <w:keepNext w:val="0"/>
        <w:keepLines w:val="0"/>
        <w:widowControl/>
        <w:suppressLineNumbers w:val="0"/>
        <w:spacing w:before="0" w:beforeAutospacing="1" w:after="160" w:afterAutospacing="0" w:line="270" w:lineRule="atLeast"/>
        <w:ind w:left="0" w:right="0" w:firstLine="0"/>
        <w:jc w:val="both"/>
        <w:rPr>
          <w:rFonts w:hint="default" w:ascii="Times New Roman" w:hAnsi="Times New Roman" w:cs="Times New Roman"/>
          <w:i w:val="0"/>
          <w:iCs w:val="0"/>
          <w:caps w:val="0"/>
          <w:color w:val="auto"/>
          <w:spacing w:val="0"/>
          <w:sz w:val="27"/>
          <w:szCs w:val="27"/>
        </w:rPr>
      </w:pPr>
      <w:r>
        <w:rPr>
          <w:rFonts w:hint="default" w:ascii="Wingdings" w:hAnsi="Wingdings" w:cs="Wingdings" w:eastAsiaTheme="minorHAnsi"/>
          <w:i w:val="0"/>
          <w:iCs w:val="0"/>
          <w:caps w:val="0"/>
          <w:color w:val="auto"/>
          <w:spacing w:val="0"/>
          <w:kern w:val="0"/>
          <w:sz w:val="24"/>
          <w:szCs w:val="24"/>
          <w:lang w:val="en-US" w:eastAsia="zh-CN" w:bidi="ar"/>
        </w:rPr>
        <w:t>Ø </w:t>
      </w:r>
      <w:r>
        <w:rPr>
          <w:rFonts w:hint="default" w:ascii="Trebuchet MS" w:hAnsi="Trebuchet MS" w:cs="Trebuchet MS" w:eastAsiaTheme="minorHAnsi"/>
          <w:i w:val="0"/>
          <w:iCs w:val="0"/>
          <w:caps w:val="0"/>
          <w:color w:val="auto"/>
          <w:spacing w:val="0"/>
          <w:kern w:val="0"/>
          <w:sz w:val="24"/>
          <w:szCs w:val="24"/>
          <w:lang w:val="en-US" w:eastAsia="zh-CN" w:bidi="ar"/>
        </w:rPr>
        <w:t>modifică și completează Procedura de îndrumare și asistență a contribuabililor/plătitorilor, acordate de către Agenția Națională de Administrare Fiscală, și de coordonare metodologică a activității de aplicare unitară a legislației fiscale și procedural fiscale desfășurate de structurile de asistență contribuabili, precum și în domeniul tehnologiei informației, aprobată prin Ordinul ministrului finanțelor nr. 1.233/2021.</w:t>
      </w:r>
    </w:p>
    <w:p>
      <w:pPr>
        <w:keepNext w:val="0"/>
        <w:keepLines w:val="0"/>
        <w:pageBreakBefore w:val="0"/>
        <w:widowControl/>
        <w:suppressLineNumbers w:val="0"/>
        <w:kinsoku/>
        <w:wordWrap/>
        <w:topLinePunct w:val="0"/>
        <w:autoSpaceDE/>
        <w:autoSpaceDN/>
        <w:bidi w:val="0"/>
        <w:adjustRightInd/>
        <w:snapToGrid/>
        <w:spacing w:before="0" w:beforeAutospacing="0" w:after="160" w:afterAutospacing="0" w:line="240" w:lineRule="auto"/>
        <w:ind w:left="0" w:right="0" w:firstLine="0"/>
        <w:jc w:val="both"/>
        <w:textAlignment w:val="auto"/>
        <w:rPr>
          <w:rFonts w:hint="default" w:ascii="Trebuchet MS" w:hAnsi="Trebuchet MS" w:cs="Trebuchet MS" w:eastAsiaTheme="minorHAnsi"/>
          <w:b w:val="0"/>
          <w:bCs w:val="0"/>
          <w:i w:val="0"/>
          <w:iCs w:val="0"/>
          <w:caps w:val="0"/>
          <w:color w:val="auto"/>
          <w:spacing w:val="0"/>
          <w:kern w:val="0"/>
          <w:sz w:val="24"/>
          <w:szCs w:val="24"/>
          <w:lang w:val="en-US" w:eastAsia="zh-CN" w:bidi="ar"/>
        </w:rPr>
      </w:pPr>
      <w:r>
        <w:rPr>
          <w:rFonts w:hint="default" w:ascii="Trebuchet MS" w:hAnsi="Trebuchet MS" w:cs="Trebuchet MS" w:eastAsiaTheme="minorHAnsi"/>
          <w:b w:val="0"/>
          <w:bCs w:val="0"/>
          <w:i w:val="0"/>
          <w:iCs w:val="0"/>
          <w:caps w:val="0"/>
          <w:color w:val="auto"/>
          <w:spacing w:val="0"/>
          <w:kern w:val="0"/>
          <w:sz w:val="24"/>
          <w:szCs w:val="24"/>
          <w:lang w:val="en-US" w:eastAsia="zh-CN" w:bidi="ar"/>
        </w:rPr>
        <w:t> </w:t>
      </w:r>
    </w:p>
    <w:p>
      <w:pPr>
        <w:keepNext w:val="0"/>
        <w:keepLines w:val="0"/>
        <w:pageBreakBefore w:val="0"/>
        <w:widowControl/>
        <w:suppressLineNumbers w:val="0"/>
        <w:kinsoku/>
        <w:wordWrap/>
        <w:topLinePunct w:val="0"/>
        <w:autoSpaceDE/>
        <w:autoSpaceDN/>
        <w:bidi w:val="0"/>
        <w:adjustRightInd/>
        <w:snapToGrid/>
        <w:spacing w:before="0" w:beforeAutospacing="0" w:after="160" w:afterAutospacing="0" w:line="240" w:lineRule="auto"/>
        <w:ind w:left="0" w:right="0" w:firstLine="0"/>
        <w:jc w:val="both"/>
        <w:textAlignment w:val="auto"/>
        <w:rPr>
          <w:rFonts w:hint="default" w:ascii="Trebuchet MS" w:hAnsi="Trebuchet MS" w:cs="Trebuchet MS" w:eastAsiaTheme="minorHAnsi"/>
          <w:b w:val="0"/>
          <w:bCs w:val="0"/>
          <w:i w:val="0"/>
          <w:iCs w:val="0"/>
          <w:caps w:val="0"/>
          <w:color w:val="auto"/>
          <w:spacing w:val="0"/>
          <w:kern w:val="0"/>
          <w:sz w:val="24"/>
          <w:szCs w:val="24"/>
          <w:lang w:val="en-US" w:eastAsia="zh-CN" w:bidi="ar"/>
        </w:rPr>
      </w:pPr>
    </w:p>
    <w:p>
      <w:pPr>
        <w:pStyle w:val="16"/>
        <w:keepNext w:val="0"/>
        <w:keepLines w:val="0"/>
        <w:pageBreakBefore w:val="0"/>
        <w:widowControl/>
        <w:suppressLineNumbers w:val="0"/>
        <w:kinsoku/>
        <w:wordWrap/>
        <w:topLinePunct w:val="0"/>
        <w:autoSpaceDE/>
        <w:autoSpaceDN/>
        <w:bidi w:val="0"/>
        <w:adjustRightInd/>
        <w:snapToGrid/>
        <w:spacing w:before="0" w:beforeAutospacing="0" w:after="0" w:afterAutospacing="0" w:line="240" w:lineRule="auto"/>
        <w:ind w:left="720" w:right="0" w:firstLine="0"/>
        <w:jc w:val="both"/>
        <w:textAlignment w:val="auto"/>
        <w:rPr>
          <w:rFonts w:hint="default" w:ascii="Trebuchet MS" w:hAnsi="Trebuchet MS" w:cs="Trebuchet MS"/>
          <w:b/>
          <w:bCs/>
          <w:color w:val="auto"/>
          <w:sz w:val="24"/>
          <w:szCs w:val="24"/>
          <w:lang w:val="pt-BR"/>
        </w:rPr>
      </w:pPr>
      <w:r>
        <w:rPr>
          <w:rFonts w:hint="default" w:ascii="Trebuchet MS" w:hAnsi="Trebuchet MS" w:cs="Trebuchet MS"/>
          <w:b w:val="0"/>
          <w:bCs w:val="0"/>
          <w:i w:val="0"/>
          <w:iCs w:val="0"/>
          <w:caps w:val="0"/>
          <w:color w:val="auto"/>
          <w:spacing w:val="0"/>
          <w:sz w:val="24"/>
          <w:szCs w:val="24"/>
        </w:rPr>
        <w:t> </w:t>
      </w: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firstLine="720" w:firstLineChars="0"/>
        <w:jc w:val="both"/>
        <w:textAlignment w:val="auto"/>
        <w:outlineLvl w:val="9"/>
        <w:rPr>
          <w:rFonts w:hint="default" w:ascii="Trebuchet MS" w:hAnsi="Trebuchet MS" w:cs="Trebuchet MS"/>
          <w:bCs/>
          <w:color w:val="auto"/>
          <w:sz w:val="24"/>
          <w:szCs w:val="24"/>
          <w:lang w:val="pt-BR"/>
        </w:rPr>
      </w:pPr>
      <w:r>
        <w:rPr>
          <w:rFonts w:hint="default" w:ascii="Trebuchet MS" w:hAnsi="Trebuchet MS" w:cs="Trebuchet MS"/>
          <w:bCs/>
          <w:color w:val="auto"/>
          <w:sz w:val="24"/>
          <w:szCs w:val="24"/>
          <w:lang w:val="en-US"/>
        </w:rPr>
        <w:t>Cu stim</w:t>
      </w:r>
      <w:r>
        <w:rPr>
          <w:rFonts w:hint="default" w:ascii="Trebuchet MS" w:hAnsi="Trebuchet MS" w:cs="Trebuchet MS"/>
          <w:bCs/>
          <w:color w:val="auto"/>
          <w:sz w:val="24"/>
          <w:szCs w:val="24"/>
          <w:lang w:val="ro-RO"/>
        </w:rPr>
        <w:t>ă</w:t>
      </w:r>
      <w:r>
        <w:rPr>
          <w:rFonts w:hint="default" w:ascii="Trebuchet MS" w:hAnsi="Trebuchet MS" w:cs="Trebuchet MS"/>
          <w:bCs/>
          <w:color w:val="auto"/>
          <w:sz w:val="24"/>
          <w:szCs w:val="24"/>
          <w:lang w:val="pt-BR"/>
        </w:rPr>
        <w:t>,</w:t>
      </w: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bCs/>
          <w:color w:val="auto"/>
          <w:sz w:val="24"/>
          <w:szCs w:val="24"/>
          <w:lang w:val="pt-BR"/>
        </w:rPr>
      </w:pP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bCs/>
          <w:color w:val="auto"/>
          <w:sz w:val="24"/>
          <w:szCs w:val="24"/>
          <w:lang w:val="pt-BR"/>
        </w:rPr>
      </w:pP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firstLine="240" w:firstLineChars="100"/>
        <w:jc w:val="both"/>
        <w:textAlignment w:val="auto"/>
        <w:outlineLvl w:val="9"/>
        <w:rPr>
          <w:rFonts w:hint="default" w:ascii="Trebuchet MS" w:hAnsi="Trebuchet MS" w:cs="Trebuchet MS"/>
          <w:color w:val="auto"/>
          <w:sz w:val="24"/>
          <w:szCs w:val="24"/>
        </w:rPr>
      </w:pPr>
      <w:r>
        <w:rPr>
          <w:rFonts w:hint="default" w:ascii="Trebuchet MS" w:hAnsi="Trebuchet MS" w:cs="Trebuchet MS"/>
          <w:b/>
          <w:bCs/>
          <w:color w:val="auto"/>
          <w:sz w:val="24"/>
          <w:szCs w:val="24"/>
          <w:lang w:val="en-US"/>
        </w:rPr>
        <w:t xml:space="preserve">Alin Cristian JUDE                                     </w:t>
      </w:r>
      <w:r>
        <w:rPr>
          <w:rFonts w:hint="default" w:ascii="Trebuchet MS" w:hAnsi="Trebuchet MS" w:cs="Trebuchet MS"/>
          <w:b/>
          <w:bCs/>
          <w:color w:val="auto"/>
          <w:sz w:val="24"/>
          <w:szCs w:val="24"/>
          <w:lang w:val="ro-RO"/>
        </w:rPr>
        <w:t xml:space="preserve">  </w:t>
      </w:r>
      <w:r>
        <w:rPr>
          <w:rFonts w:hint="default" w:ascii="Trebuchet MS" w:hAnsi="Trebuchet MS" w:cs="Trebuchet MS"/>
          <w:b/>
          <w:bCs/>
          <w:color w:val="auto"/>
          <w:sz w:val="24"/>
          <w:szCs w:val="24"/>
          <w:lang w:val="en-US"/>
        </w:rPr>
        <w:t xml:space="preserve">          </w:t>
      </w:r>
      <w:r>
        <w:rPr>
          <w:rFonts w:hint="default" w:ascii="Trebuchet MS" w:hAnsi="Trebuchet MS" w:cs="Trebuchet MS"/>
          <w:b/>
          <w:bCs w:val="0"/>
          <w:color w:val="auto"/>
          <w:sz w:val="24"/>
          <w:szCs w:val="24"/>
          <w:lang w:val="en-US"/>
        </w:rPr>
        <w:t>Liv</w:t>
      </w:r>
      <w:r>
        <w:rPr>
          <w:rFonts w:hint="default" w:ascii="Trebuchet MS" w:hAnsi="Trebuchet MS" w:cs="Trebuchet MS"/>
          <w:b/>
          <w:bCs w:val="0"/>
          <w:color w:val="auto"/>
          <w:sz w:val="24"/>
          <w:szCs w:val="24"/>
          <w:lang w:val="ro-RO"/>
        </w:rPr>
        <w:t>ia Șteopan</w:t>
      </w:r>
    </w:p>
    <w:p>
      <w:pPr>
        <w:keepNext w:val="0"/>
        <w:keepLines w:val="0"/>
        <w:pageBreakBefore w:val="0"/>
        <w:widowControl/>
        <w:tabs>
          <w:tab w:val="left" w:pos="2100"/>
        </w:tabs>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outlineLvl w:val="9"/>
        <w:rPr>
          <w:rFonts w:hint="default" w:ascii="Trebuchet MS" w:hAnsi="Trebuchet MS" w:cs="Trebuchet MS"/>
          <w:color w:val="auto"/>
          <w:sz w:val="24"/>
          <w:szCs w:val="24"/>
        </w:rPr>
      </w:pPr>
      <w:r>
        <w:rPr>
          <w:rFonts w:hint="default" w:ascii="Trebuchet MS" w:hAnsi="Trebuchet MS" w:cs="Trebuchet MS"/>
          <w:b/>
          <w:bCs/>
          <w:color w:val="auto"/>
          <w:sz w:val="24"/>
          <w:szCs w:val="24"/>
          <w:lang w:val="en-US"/>
        </w:rPr>
        <w:t xml:space="preserve">Director </w:t>
      </w:r>
      <w:r>
        <w:rPr>
          <w:rFonts w:hint="default" w:ascii="Trebuchet MS" w:hAnsi="Trebuchet MS" w:cs="Trebuchet MS"/>
          <w:b/>
          <w:bCs/>
          <w:color w:val="auto"/>
          <w:sz w:val="24"/>
          <w:szCs w:val="24"/>
          <w:lang w:val="ro-RO"/>
        </w:rPr>
        <w:t>E</w:t>
      </w:r>
      <w:r>
        <w:rPr>
          <w:rFonts w:hint="default" w:ascii="Trebuchet MS" w:hAnsi="Trebuchet MS" w:cs="Trebuchet MS"/>
          <w:b/>
          <w:bCs/>
          <w:color w:val="auto"/>
          <w:sz w:val="24"/>
          <w:szCs w:val="24"/>
          <w:lang w:val="en-US"/>
        </w:rPr>
        <w:t xml:space="preserve">xecutiv </w:t>
      </w:r>
      <w:r>
        <w:rPr>
          <w:rFonts w:hint="default" w:ascii="Trebuchet MS" w:hAnsi="Trebuchet MS" w:cs="Trebuchet MS"/>
          <w:b/>
          <w:bCs/>
          <w:color w:val="auto"/>
          <w:sz w:val="24"/>
          <w:szCs w:val="24"/>
          <w:lang w:val="ro-RO"/>
        </w:rPr>
        <w:t>C</w:t>
      </w:r>
      <w:r>
        <w:rPr>
          <w:rFonts w:hint="default" w:ascii="Trebuchet MS" w:hAnsi="Trebuchet MS" w:cs="Trebuchet MS"/>
          <w:b/>
          <w:bCs/>
          <w:color w:val="auto"/>
          <w:sz w:val="24"/>
          <w:szCs w:val="24"/>
          <w:lang w:val="en-US"/>
        </w:rPr>
        <w:t>olect</w:t>
      </w:r>
      <w:r>
        <w:rPr>
          <w:rFonts w:hint="default" w:ascii="Trebuchet MS" w:hAnsi="Trebuchet MS" w:cs="Trebuchet MS"/>
          <w:b/>
          <w:bCs/>
          <w:color w:val="auto"/>
          <w:sz w:val="24"/>
          <w:szCs w:val="24"/>
          <w:lang w:val="ro-RO"/>
        </w:rPr>
        <w:t>a</w:t>
      </w:r>
      <w:r>
        <w:rPr>
          <w:rFonts w:hint="default" w:ascii="Trebuchet MS" w:hAnsi="Trebuchet MS" w:cs="Trebuchet MS"/>
          <w:b/>
          <w:bCs/>
          <w:color w:val="auto"/>
          <w:sz w:val="24"/>
          <w:szCs w:val="24"/>
          <w:lang w:val="en-US"/>
        </w:rPr>
        <w:t>re</w:t>
      </w:r>
      <w:r>
        <w:rPr>
          <w:rFonts w:hint="default" w:ascii="Trebuchet MS" w:hAnsi="Trebuchet MS" w:cs="Trebuchet MS"/>
          <w:b/>
          <w:bCs/>
          <w:color w:val="auto"/>
          <w:sz w:val="24"/>
          <w:szCs w:val="24"/>
          <w:lang w:val="ro-RO"/>
        </w:rPr>
        <w:t xml:space="preserve">                                           Șef serviciu</w:t>
      </w:r>
    </w:p>
    <w:p>
      <w:pPr>
        <w:keepNext w:val="0"/>
        <w:keepLines w:val="0"/>
        <w:pageBreakBefore w:val="0"/>
        <w:widowControl/>
        <w:tabs>
          <w:tab w:val="left" w:pos="2100"/>
        </w:tabs>
        <w:kinsoku/>
        <w:wordWrap/>
        <w:overflowPunct/>
        <w:topLinePunct w:val="0"/>
        <w:autoSpaceDE/>
        <w:autoSpaceDN/>
        <w:bidi w:val="0"/>
        <w:adjustRightInd/>
        <w:snapToGrid/>
        <w:spacing w:before="0" w:beforeAutospacing="0" w:after="0" w:afterAutospacing="0" w:line="240" w:lineRule="auto"/>
        <w:ind w:left="0" w:right="0" w:rightChars="0" w:firstLine="480"/>
        <w:jc w:val="both"/>
        <w:textAlignment w:val="auto"/>
        <w:outlineLvl w:val="9"/>
        <w:rPr>
          <w:rFonts w:hint="default" w:ascii="Trebuchet MS" w:hAnsi="Trebuchet MS" w:cs="Trebuchet MS"/>
          <w:b/>
          <w:bCs/>
          <w:color w:val="auto"/>
          <w:sz w:val="24"/>
          <w:szCs w:val="24"/>
          <w:lang w:val="ro-RO"/>
        </w:rPr>
      </w:pPr>
    </w:p>
    <w:p>
      <w:pPr>
        <w:keepNext w:val="0"/>
        <w:keepLines w:val="0"/>
        <w:pageBreakBefore w:val="0"/>
        <w:widowControl/>
        <w:tabs>
          <w:tab w:val="left" w:pos="2100"/>
        </w:tabs>
        <w:kinsoku/>
        <w:wordWrap/>
        <w:overflowPunct/>
        <w:topLinePunct w:val="0"/>
        <w:autoSpaceDE/>
        <w:autoSpaceDN/>
        <w:bidi w:val="0"/>
        <w:adjustRightInd/>
        <w:snapToGrid/>
        <w:spacing w:before="0" w:beforeAutospacing="0" w:after="0" w:afterAutospacing="0" w:line="240" w:lineRule="auto"/>
        <w:ind w:left="0" w:right="0" w:rightChars="0" w:firstLine="480"/>
        <w:jc w:val="both"/>
        <w:textAlignment w:val="auto"/>
        <w:outlineLvl w:val="9"/>
        <w:rPr>
          <w:rFonts w:hint="default" w:ascii="Trebuchet MS" w:hAnsi="Trebuchet MS" w:cs="Trebuchet MS"/>
          <w:b/>
          <w:bCs/>
          <w:color w:val="auto"/>
          <w:sz w:val="24"/>
          <w:szCs w:val="24"/>
          <w:lang w:val="ro-RO"/>
        </w:rPr>
      </w:pPr>
    </w:p>
    <w:p>
      <w:pPr>
        <w:keepNext w:val="0"/>
        <w:keepLines w:val="0"/>
        <w:pageBreakBefore w:val="0"/>
        <w:widowControl/>
        <w:tabs>
          <w:tab w:val="left" w:pos="2100"/>
        </w:tabs>
        <w:kinsoku/>
        <w:wordWrap/>
        <w:overflowPunct/>
        <w:topLinePunct w:val="0"/>
        <w:autoSpaceDE/>
        <w:autoSpaceDN/>
        <w:bidi w:val="0"/>
        <w:adjustRightInd/>
        <w:snapToGrid/>
        <w:spacing w:before="0" w:beforeAutospacing="0" w:after="0" w:afterAutospacing="0" w:line="240" w:lineRule="auto"/>
        <w:ind w:left="0" w:right="0" w:rightChars="0" w:firstLine="480"/>
        <w:jc w:val="both"/>
        <w:textAlignment w:val="auto"/>
        <w:outlineLvl w:val="9"/>
        <w:rPr>
          <w:rFonts w:hint="default" w:ascii="Trebuchet MS" w:hAnsi="Trebuchet MS" w:cs="Trebuchet MS"/>
          <w:b w:val="0"/>
          <w:bCs w:val="0"/>
          <w:color w:val="auto"/>
          <w:sz w:val="24"/>
          <w:szCs w:val="24"/>
          <w:lang w:val="ro-RO"/>
        </w:rPr>
      </w:pPr>
    </w:p>
    <w:p>
      <w:pPr>
        <w:keepNext w:val="0"/>
        <w:keepLines w:val="0"/>
        <w:pageBreakBefore w:val="0"/>
        <w:widowControl/>
        <w:tabs>
          <w:tab w:val="left" w:pos="2100"/>
        </w:tabs>
        <w:kinsoku/>
        <w:wordWrap/>
        <w:overflowPunct/>
        <w:topLinePunct w:val="0"/>
        <w:autoSpaceDE/>
        <w:autoSpaceDN/>
        <w:bidi w:val="0"/>
        <w:adjustRightInd/>
        <w:snapToGrid/>
        <w:spacing w:before="0" w:beforeAutospacing="0" w:after="0" w:afterAutospacing="0" w:line="240" w:lineRule="auto"/>
        <w:ind w:left="0" w:right="0" w:rightChars="0" w:firstLine="480"/>
        <w:jc w:val="both"/>
        <w:textAlignment w:val="auto"/>
        <w:outlineLvl w:val="9"/>
        <w:rPr>
          <w:rFonts w:hint="default" w:ascii="Trebuchet MS" w:hAnsi="Trebuchet MS" w:cs="Trebuchet MS"/>
          <w:b w:val="0"/>
          <w:bCs w:val="0"/>
          <w:color w:val="auto"/>
          <w:sz w:val="24"/>
          <w:szCs w:val="24"/>
          <w:lang w:val="ro-RO"/>
        </w:rPr>
      </w:pPr>
    </w:p>
    <w:p>
      <w:pPr>
        <w:keepNext w:val="0"/>
        <w:keepLines w:val="0"/>
        <w:pageBreakBefore w:val="0"/>
        <w:widowControl/>
        <w:tabs>
          <w:tab w:val="left" w:pos="2100"/>
        </w:tabs>
        <w:kinsoku/>
        <w:wordWrap/>
        <w:overflowPunct/>
        <w:topLinePunct w:val="0"/>
        <w:autoSpaceDE/>
        <w:autoSpaceDN/>
        <w:bidi w:val="0"/>
        <w:adjustRightInd/>
        <w:snapToGrid/>
        <w:spacing w:before="0" w:beforeAutospacing="0" w:after="0" w:afterAutospacing="0" w:line="240" w:lineRule="auto"/>
        <w:ind w:left="0" w:right="0" w:rightChars="0" w:firstLine="480"/>
        <w:jc w:val="both"/>
        <w:textAlignment w:val="auto"/>
        <w:outlineLvl w:val="9"/>
        <w:rPr>
          <w:rFonts w:hint="default" w:ascii="Trebuchet MS" w:hAnsi="Trebuchet MS" w:cs="Trebuchet MS"/>
          <w:b w:val="0"/>
          <w:bCs w:val="0"/>
          <w:color w:val="auto"/>
          <w:sz w:val="24"/>
          <w:szCs w:val="24"/>
          <w:lang w:val="ro-RO"/>
        </w:rPr>
      </w:pPr>
    </w:p>
    <w:p>
      <w:pPr>
        <w:keepNext w:val="0"/>
        <w:keepLines w:val="0"/>
        <w:pageBreakBefore w:val="0"/>
        <w:widowControl/>
        <w:tabs>
          <w:tab w:val="left" w:pos="2100"/>
        </w:tabs>
        <w:kinsoku/>
        <w:wordWrap/>
        <w:overflowPunct/>
        <w:topLinePunct w:val="0"/>
        <w:autoSpaceDE/>
        <w:autoSpaceDN/>
        <w:bidi w:val="0"/>
        <w:adjustRightInd/>
        <w:snapToGrid/>
        <w:spacing w:before="0" w:beforeAutospacing="0" w:after="0" w:afterAutospacing="0" w:line="240" w:lineRule="auto"/>
        <w:ind w:left="0" w:right="0" w:rightChars="0" w:firstLine="480"/>
        <w:jc w:val="both"/>
        <w:textAlignment w:val="auto"/>
        <w:outlineLvl w:val="9"/>
        <w:rPr>
          <w:rFonts w:hint="default" w:ascii="Trebuchet MS" w:hAnsi="Trebuchet MS" w:cs="Trebuchet MS"/>
          <w:b w:val="0"/>
          <w:bCs w:val="0"/>
          <w:color w:val="auto"/>
          <w:sz w:val="24"/>
          <w:szCs w:val="24"/>
          <w:lang w:val="ro-RO"/>
        </w:rPr>
      </w:pPr>
    </w:p>
    <w:p>
      <w:pPr>
        <w:keepNext w:val="0"/>
        <w:keepLines w:val="0"/>
        <w:pageBreakBefore w:val="0"/>
        <w:widowControl/>
        <w:tabs>
          <w:tab w:val="left" w:pos="2100"/>
        </w:tabs>
        <w:kinsoku/>
        <w:wordWrap/>
        <w:overflowPunct/>
        <w:topLinePunct w:val="0"/>
        <w:autoSpaceDE/>
        <w:autoSpaceDN/>
        <w:bidi w:val="0"/>
        <w:adjustRightInd/>
        <w:snapToGrid/>
        <w:spacing w:before="0" w:beforeAutospacing="0" w:after="0" w:afterAutospacing="0" w:line="240" w:lineRule="auto"/>
        <w:ind w:left="0" w:right="0" w:rightChars="0" w:firstLine="480"/>
        <w:jc w:val="both"/>
        <w:textAlignment w:val="auto"/>
        <w:outlineLvl w:val="9"/>
        <w:rPr>
          <w:rFonts w:hint="default" w:ascii="Trebuchet MS" w:hAnsi="Trebuchet MS" w:cs="Trebuchet MS"/>
          <w:b w:val="0"/>
          <w:bCs w:val="0"/>
          <w:color w:val="auto"/>
          <w:sz w:val="24"/>
          <w:szCs w:val="24"/>
          <w:lang w:val="ro-RO"/>
        </w:rPr>
      </w:pPr>
    </w:p>
    <w:p>
      <w:pPr>
        <w:keepNext w:val="0"/>
        <w:keepLines w:val="0"/>
        <w:pageBreakBefore w:val="0"/>
        <w:widowControl/>
        <w:tabs>
          <w:tab w:val="left" w:pos="2100"/>
        </w:tabs>
        <w:kinsoku/>
        <w:wordWrap/>
        <w:overflowPunct/>
        <w:topLinePunct w:val="0"/>
        <w:autoSpaceDE/>
        <w:autoSpaceDN/>
        <w:bidi w:val="0"/>
        <w:adjustRightInd/>
        <w:snapToGrid/>
        <w:spacing w:before="0" w:beforeAutospacing="0" w:after="0" w:afterAutospacing="0" w:line="240" w:lineRule="auto"/>
        <w:ind w:left="0" w:right="0" w:rightChars="0" w:firstLine="480"/>
        <w:jc w:val="both"/>
        <w:textAlignment w:val="auto"/>
        <w:outlineLvl w:val="9"/>
        <w:rPr>
          <w:rFonts w:hint="default" w:ascii="Trebuchet MS" w:hAnsi="Trebuchet MS" w:cs="Trebuchet MS"/>
          <w:b w:val="0"/>
          <w:bCs w:val="0"/>
          <w:color w:val="auto"/>
          <w:sz w:val="24"/>
          <w:szCs w:val="24"/>
          <w:lang w:val="ro-RO"/>
        </w:rPr>
      </w:pPr>
    </w:p>
    <w:p>
      <w:pPr>
        <w:keepNext w:val="0"/>
        <w:keepLines w:val="0"/>
        <w:pageBreakBefore w:val="0"/>
        <w:widowControl/>
        <w:tabs>
          <w:tab w:val="left" w:pos="2100"/>
        </w:tabs>
        <w:kinsoku/>
        <w:wordWrap/>
        <w:overflowPunct/>
        <w:topLinePunct w:val="0"/>
        <w:autoSpaceDE/>
        <w:autoSpaceDN/>
        <w:bidi w:val="0"/>
        <w:adjustRightInd/>
        <w:snapToGrid/>
        <w:spacing w:before="0" w:beforeAutospacing="0" w:after="0" w:afterAutospacing="0" w:line="240" w:lineRule="auto"/>
        <w:ind w:left="0" w:right="0" w:rightChars="0" w:firstLine="480"/>
        <w:jc w:val="both"/>
        <w:textAlignment w:val="auto"/>
        <w:outlineLvl w:val="9"/>
        <w:rPr>
          <w:rFonts w:hint="default" w:ascii="Trebuchet MS" w:hAnsi="Trebuchet MS" w:cs="Trebuchet MS"/>
          <w:b w:val="0"/>
          <w:bCs w:val="0"/>
          <w:color w:val="auto"/>
          <w:sz w:val="24"/>
          <w:szCs w:val="24"/>
          <w:lang w:val="ro-RO"/>
        </w:rPr>
      </w:pPr>
    </w:p>
    <w:p>
      <w:pPr>
        <w:keepNext w:val="0"/>
        <w:keepLines w:val="0"/>
        <w:pageBreakBefore w:val="0"/>
        <w:widowControl/>
        <w:kinsoku/>
        <w:wordWrap/>
        <w:overflowPunct/>
        <w:topLinePunct w:val="0"/>
        <w:autoSpaceDE/>
        <w:autoSpaceDN/>
        <w:bidi w:val="0"/>
        <w:adjustRightInd/>
        <w:snapToGrid/>
        <w:spacing w:before="0" w:after="0" w:line="240" w:lineRule="auto"/>
        <w:ind w:left="440" w:leftChars="200" w:right="0" w:rightChars="0" w:firstLine="960" w:firstLineChars="400"/>
        <w:jc w:val="both"/>
        <w:textAlignment w:val="auto"/>
        <w:outlineLvl w:val="9"/>
        <w:rPr>
          <w:rFonts w:hint="default" w:ascii="Trebuchet MS" w:hAnsi="Trebuchet MS" w:cs="Trebuchet MS"/>
          <w:b w:val="0"/>
          <w:bCs w:val="0"/>
          <w:color w:val="auto"/>
          <w:sz w:val="24"/>
          <w:szCs w:val="24"/>
        </w:rPr>
      </w:pPr>
      <w:r>
        <w:rPr>
          <w:rFonts w:hint="default" w:ascii="Trebuchet MS" w:hAnsi="Trebuchet MS" w:cs="Trebuchet MS"/>
          <w:b w:val="0"/>
          <w:bCs w:val="0"/>
          <w:color w:val="auto"/>
          <w:sz w:val="24"/>
          <w:szCs w:val="24"/>
          <w:lang w:val="en-US"/>
        </w:rPr>
        <w:t>Întocmit</w:t>
      </w:r>
      <w:r>
        <w:rPr>
          <w:rFonts w:hint="default" w:ascii="Trebuchet MS" w:hAnsi="Trebuchet MS" w:cs="Trebuchet MS"/>
          <w:b w:val="0"/>
          <w:bCs w:val="0"/>
          <w:color w:val="auto"/>
          <w:sz w:val="24"/>
          <w:szCs w:val="24"/>
          <w:lang w:val="ro-RO"/>
        </w:rPr>
        <w:t xml:space="preserve">: </w:t>
      </w:r>
      <w:r>
        <w:rPr>
          <w:rFonts w:hint="default" w:ascii="Trebuchet MS" w:hAnsi="Trebuchet MS" w:cs="Trebuchet MS"/>
          <w:b w:val="0"/>
          <w:bCs w:val="0"/>
          <w:color w:val="auto"/>
          <w:sz w:val="24"/>
          <w:szCs w:val="24"/>
          <w:lang w:val="en-US"/>
        </w:rPr>
        <w:t>Dana Moldovan</w:t>
      </w:r>
      <w:r>
        <w:rPr>
          <w:rFonts w:hint="default" w:ascii="Trebuchet MS" w:hAnsi="Trebuchet MS" w:cs="Trebuchet MS"/>
          <w:b w:val="0"/>
          <w:bCs w:val="0"/>
          <w:color w:val="auto"/>
          <w:sz w:val="24"/>
          <w:szCs w:val="24"/>
        </w:rPr>
        <w:t>,</w:t>
      </w:r>
      <w:r>
        <w:rPr>
          <w:rFonts w:hint="default" w:ascii="Trebuchet MS" w:hAnsi="Trebuchet MS" w:cs="Trebuchet MS"/>
          <w:b w:val="0"/>
          <w:bCs w:val="0"/>
          <w:color w:val="auto"/>
          <w:sz w:val="24"/>
          <w:szCs w:val="24"/>
          <w:lang w:val="en-US"/>
        </w:rPr>
        <w:t xml:space="preserve"> consilier superior, </w:t>
      </w:r>
      <w:r>
        <w:rPr>
          <w:rFonts w:hint="default" w:ascii="Trebuchet MS" w:hAnsi="Trebuchet MS" w:cs="Trebuchet MS"/>
          <w:b w:val="0"/>
          <w:bCs w:val="0"/>
          <w:color w:val="auto"/>
          <w:spacing w:val="20"/>
          <w:sz w:val="24"/>
          <w:szCs w:val="24"/>
          <w:lang w:val="en-US"/>
        </w:rPr>
        <w:t xml:space="preserve">Serviciul </w:t>
      </w:r>
      <w:r>
        <w:rPr>
          <w:rFonts w:hint="default" w:ascii="Trebuchet MS" w:hAnsi="Trebuchet MS" w:cs="Trebuchet MS"/>
          <w:b w:val="0"/>
          <w:bCs w:val="0"/>
          <w:color w:val="auto"/>
          <w:spacing w:val="20"/>
          <w:sz w:val="24"/>
          <w:szCs w:val="24"/>
          <w:lang w:val="ro-RO"/>
        </w:rPr>
        <w:t>Î</w:t>
      </w:r>
      <w:r>
        <w:rPr>
          <w:rFonts w:hint="default" w:ascii="Trebuchet MS" w:hAnsi="Trebuchet MS" w:cs="Trebuchet MS"/>
          <w:b w:val="0"/>
          <w:bCs w:val="0"/>
          <w:color w:val="auto"/>
          <w:spacing w:val="20"/>
          <w:sz w:val="24"/>
          <w:szCs w:val="24"/>
          <w:lang w:val="en-US"/>
        </w:rPr>
        <w:t xml:space="preserve">ndrumare, </w:t>
      </w:r>
      <w:r>
        <w:rPr>
          <w:rFonts w:hint="default" w:ascii="Trebuchet MS" w:hAnsi="Trebuchet MS" w:cs="Trebuchet MS"/>
          <w:b w:val="0"/>
          <w:bCs w:val="0"/>
          <w:color w:val="auto"/>
          <w:spacing w:val="20"/>
          <w:sz w:val="24"/>
          <w:szCs w:val="24"/>
          <w:lang w:val="ro-RO"/>
        </w:rPr>
        <w:t>A</w:t>
      </w:r>
      <w:r>
        <w:rPr>
          <w:rFonts w:hint="default" w:ascii="Trebuchet MS" w:hAnsi="Trebuchet MS" w:cs="Trebuchet MS"/>
          <w:b w:val="0"/>
          <w:bCs w:val="0"/>
          <w:color w:val="auto"/>
          <w:spacing w:val="20"/>
          <w:sz w:val="24"/>
          <w:szCs w:val="24"/>
          <w:lang w:val="en-US"/>
        </w:rPr>
        <w:t>sist</w:t>
      </w:r>
      <w:r>
        <w:rPr>
          <w:rFonts w:hint="default" w:ascii="Trebuchet MS" w:hAnsi="Trebuchet MS" w:cs="Trebuchet MS"/>
          <w:b w:val="0"/>
          <w:bCs w:val="0"/>
          <w:color w:val="auto"/>
          <w:spacing w:val="20"/>
          <w:sz w:val="24"/>
          <w:szCs w:val="24"/>
          <w:lang w:val="ro-RO"/>
        </w:rPr>
        <w:t>ență</w:t>
      </w:r>
      <w:r>
        <w:rPr>
          <w:rFonts w:hint="default" w:ascii="Trebuchet MS" w:hAnsi="Trebuchet MS" w:cs="Trebuchet MS"/>
          <w:b w:val="0"/>
          <w:bCs w:val="0"/>
          <w:color w:val="auto"/>
          <w:spacing w:val="20"/>
          <w:sz w:val="24"/>
          <w:szCs w:val="24"/>
          <w:lang w:val="en-US"/>
        </w:rPr>
        <w:t xml:space="preserve"> </w:t>
      </w:r>
      <w:r>
        <w:rPr>
          <w:rFonts w:hint="default" w:ascii="Trebuchet MS" w:hAnsi="Trebuchet MS" w:cs="Trebuchet MS"/>
          <w:b w:val="0"/>
          <w:bCs w:val="0"/>
          <w:color w:val="auto"/>
          <w:spacing w:val="20"/>
          <w:sz w:val="24"/>
          <w:szCs w:val="24"/>
          <w:lang w:val="ro-RO"/>
        </w:rPr>
        <w:t>ș</w:t>
      </w:r>
      <w:r>
        <w:rPr>
          <w:rFonts w:hint="default" w:ascii="Trebuchet MS" w:hAnsi="Trebuchet MS" w:cs="Trebuchet MS"/>
          <w:b w:val="0"/>
          <w:bCs w:val="0"/>
          <w:color w:val="auto"/>
          <w:spacing w:val="20"/>
          <w:sz w:val="24"/>
          <w:szCs w:val="24"/>
          <w:lang w:val="en-US"/>
        </w:rPr>
        <w:t>i</w:t>
      </w:r>
      <w:r>
        <w:rPr>
          <w:rFonts w:hint="default" w:ascii="Trebuchet MS" w:hAnsi="Trebuchet MS" w:cs="Trebuchet MS"/>
          <w:b w:val="0"/>
          <w:bCs w:val="0"/>
          <w:color w:val="auto"/>
          <w:spacing w:val="20"/>
          <w:sz w:val="24"/>
          <w:szCs w:val="24"/>
          <w:lang w:val="ro-RO"/>
        </w:rPr>
        <w:t xml:space="preserve"> </w:t>
      </w:r>
      <w:r>
        <w:rPr>
          <w:rFonts w:hint="default" w:ascii="Trebuchet MS" w:hAnsi="Trebuchet MS" w:cs="Trebuchet MS"/>
          <w:b w:val="0"/>
          <w:bCs w:val="0"/>
          <w:color w:val="auto"/>
          <w:spacing w:val="20"/>
          <w:sz w:val="24"/>
          <w:szCs w:val="24"/>
          <w:lang w:val="en-US"/>
        </w:rPr>
        <w:t xml:space="preserve">Servicii </w:t>
      </w:r>
      <w:r>
        <w:rPr>
          <w:rFonts w:hint="default" w:ascii="Trebuchet MS" w:hAnsi="Trebuchet MS" w:cs="Trebuchet MS"/>
          <w:b w:val="0"/>
          <w:bCs w:val="0"/>
          <w:color w:val="auto"/>
          <w:spacing w:val="20"/>
          <w:sz w:val="24"/>
          <w:szCs w:val="24"/>
          <w:lang w:val="ro-RO"/>
        </w:rPr>
        <w:t>C</w:t>
      </w:r>
      <w:r>
        <w:rPr>
          <w:rFonts w:hint="default" w:ascii="Trebuchet MS" w:hAnsi="Trebuchet MS" w:cs="Trebuchet MS"/>
          <w:b w:val="0"/>
          <w:bCs w:val="0"/>
          <w:color w:val="auto"/>
          <w:spacing w:val="20"/>
          <w:sz w:val="24"/>
          <w:szCs w:val="24"/>
          <w:lang w:val="en-US"/>
        </w:rPr>
        <w:t xml:space="preserve">ontribuabili </w:t>
      </w:r>
      <w:r>
        <w:rPr>
          <w:rFonts w:hint="default" w:ascii="Trebuchet MS" w:hAnsi="Trebuchet MS" w:cs="Trebuchet MS"/>
          <w:b w:val="0"/>
          <w:bCs w:val="0"/>
          <w:color w:val="auto"/>
          <w:sz w:val="24"/>
          <w:szCs w:val="24"/>
          <w:lang w:val="es-ES"/>
        </w:rPr>
        <w:t>D.G.R.F.P.  Clu</w:t>
      </w:r>
      <w:r>
        <w:rPr>
          <w:rFonts w:hint="default" w:ascii="Trebuchet MS" w:hAnsi="Trebuchet MS" w:cs="Trebuchet MS"/>
          <w:b w:val="0"/>
          <w:bCs w:val="0"/>
          <w:color w:val="auto"/>
          <w:sz w:val="24"/>
          <w:szCs w:val="24"/>
        </w:rPr>
        <w:t>j-Napoca</w:t>
      </w:r>
    </w:p>
    <w:p>
      <w:pPr>
        <w:keepNext w:val="0"/>
        <w:keepLines w:val="0"/>
        <w:pageBreakBefore w:val="0"/>
        <w:widowControl/>
        <w:tabs>
          <w:tab w:val="left" w:pos="2100"/>
        </w:tabs>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val="0"/>
          <w:bCs w:val="0"/>
          <w:color w:val="auto"/>
          <w:sz w:val="24"/>
          <w:szCs w:val="24"/>
          <w:lang w:val="ro-RO"/>
        </w:rPr>
      </w:pPr>
      <w:r>
        <w:rPr>
          <w:rFonts w:hint="default" w:ascii="Trebuchet MS" w:hAnsi="Trebuchet MS" w:cs="Trebuchet MS"/>
          <w:b w:val="0"/>
          <w:bCs w:val="0"/>
          <w:color w:val="auto"/>
          <w:sz w:val="24"/>
          <w:szCs w:val="24"/>
          <w:lang w:val="ro-RO"/>
        </w:rPr>
        <w:tab/>
      </w:r>
    </w:p>
    <w:p>
      <w:pPr>
        <w:keepNext w:val="0"/>
        <w:keepLines w:val="0"/>
        <w:pageBreakBefore w:val="0"/>
        <w:widowControl/>
        <w:tabs>
          <w:tab w:val="left" w:pos="2100"/>
        </w:tabs>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val="0"/>
          <w:bCs w:val="0"/>
          <w:color w:val="auto"/>
          <w:sz w:val="24"/>
          <w:szCs w:val="24"/>
          <w:lang w:val="ro-RO"/>
        </w:rPr>
      </w:pPr>
    </w:p>
    <w:p>
      <w:pPr>
        <w:keepNext w:val="0"/>
        <w:keepLines w:val="0"/>
        <w:pageBreakBefore w:val="0"/>
        <w:widowControl/>
        <w:tabs>
          <w:tab w:val="left" w:pos="2100"/>
        </w:tabs>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val="0"/>
          <w:bCs w:val="0"/>
          <w:color w:val="auto"/>
          <w:sz w:val="24"/>
          <w:szCs w:val="24"/>
          <w:lang w:val="ro-RO"/>
        </w:rPr>
      </w:pPr>
    </w:p>
    <w:p>
      <w:pPr>
        <w:keepNext w:val="0"/>
        <w:keepLines w:val="0"/>
        <w:pageBreakBefore w:val="0"/>
        <w:widowControl/>
        <w:tabs>
          <w:tab w:val="left" w:pos="2100"/>
        </w:tabs>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val="0"/>
          <w:bCs w:val="0"/>
          <w:color w:val="auto"/>
          <w:sz w:val="24"/>
          <w:szCs w:val="24"/>
          <w:lang w:val="ro-RO"/>
        </w:rPr>
      </w:pPr>
    </w:p>
    <w:p>
      <w:pPr>
        <w:keepNext w:val="0"/>
        <w:keepLines w:val="0"/>
        <w:pageBreakBefore w:val="0"/>
        <w:widowControl/>
        <w:tabs>
          <w:tab w:val="left" w:pos="2100"/>
        </w:tabs>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val="0"/>
          <w:bCs w:val="0"/>
          <w:color w:val="auto"/>
          <w:sz w:val="24"/>
          <w:szCs w:val="24"/>
          <w:lang w:val="ro-RO"/>
        </w:rPr>
      </w:pPr>
    </w:p>
    <w:p>
      <w:pPr>
        <w:keepNext w:val="0"/>
        <w:keepLines w:val="0"/>
        <w:pageBreakBefore w:val="0"/>
        <w:widowControl/>
        <w:tabs>
          <w:tab w:val="left" w:pos="2100"/>
        </w:tabs>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val="0"/>
          <w:bCs w:val="0"/>
          <w:color w:val="auto"/>
          <w:sz w:val="24"/>
          <w:szCs w:val="24"/>
          <w:lang w:val="ro-RO"/>
        </w:rPr>
      </w:pPr>
    </w:p>
    <w:p>
      <w:pPr>
        <w:keepNext w:val="0"/>
        <w:keepLines w:val="0"/>
        <w:pageBreakBefore w:val="0"/>
        <w:widowControl/>
        <w:tabs>
          <w:tab w:val="left" w:pos="2100"/>
        </w:tabs>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val="0"/>
          <w:bCs w:val="0"/>
          <w:color w:val="auto"/>
          <w:sz w:val="24"/>
          <w:szCs w:val="24"/>
          <w:lang w:val="ro-RO"/>
        </w:rPr>
      </w:pPr>
    </w:p>
    <w:p>
      <w:pPr>
        <w:keepNext w:val="0"/>
        <w:keepLines w:val="0"/>
        <w:pageBreakBefore w:val="0"/>
        <w:widowControl/>
        <w:tabs>
          <w:tab w:val="left" w:pos="2100"/>
        </w:tabs>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val="0"/>
          <w:bCs w:val="0"/>
          <w:color w:val="auto"/>
          <w:sz w:val="24"/>
          <w:szCs w:val="24"/>
          <w:lang w:val="ro-RO"/>
        </w:rPr>
      </w:pPr>
    </w:p>
    <w:p>
      <w:pPr>
        <w:keepNext w:val="0"/>
        <w:keepLines w:val="0"/>
        <w:pageBreakBefore w:val="0"/>
        <w:widowControl/>
        <w:tabs>
          <w:tab w:val="left" w:pos="2100"/>
        </w:tabs>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val="0"/>
          <w:bCs w:val="0"/>
          <w:color w:val="auto"/>
          <w:sz w:val="24"/>
          <w:szCs w:val="24"/>
          <w:lang w:val="ro-RO"/>
        </w:rPr>
      </w:pPr>
    </w:p>
    <w:p>
      <w:pPr>
        <w:keepNext w:val="0"/>
        <w:keepLines w:val="0"/>
        <w:pageBreakBefore w:val="0"/>
        <w:widowControl/>
        <w:tabs>
          <w:tab w:val="left" w:pos="2100"/>
        </w:tabs>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val="0"/>
          <w:bCs w:val="0"/>
          <w:color w:val="auto"/>
          <w:sz w:val="24"/>
          <w:szCs w:val="24"/>
          <w:lang w:val="ro-RO"/>
        </w:rPr>
      </w:pPr>
    </w:p>
    <w:p>
      <w:pPr>
        <w:keepNext w:val="0"/>
        <w:keepLines w:val="0"/>
        <w:pageBreakBefore w:val="0"/>
        <w:widowControl/>
        <w:tabs>
          <w:tab w:val="left" w:pos="2100"/>
        </w:tabs>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bCs/>
          <w:color w:val="auto"/>
          <w:sz w:val="22"/>
          <w:szCs w:val="22"/>
          <w:lang w:val="ro-RO"/>
        </w:rPr>
      </w:pPr>
    </w:p>
    <w:p>
      <w:pPr>
        <w:pStyle w:val="61"/>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color w:val="auto"/>
          <w:sz w:val="22"/>
          <w:szCs w:val="22"/>
          <w:lang w:val="ro-RO"/>
        </w:rPr>
      </w:pPr>
      <w:r>
        <w:rPr>
          <w:rFonts w:hint="default" w:ascii="Trebuchet MS" w:hAnsi="Trebuchet MS" w:cs="Trebuchet MS"/>
          <w:color w:val="auto"/>
          <w:sz w:val="22"/>
          <w:szCs w:val="22"/>
        </w:rPr>
        <w:t>Adre</w:t>
      </w:r>
      <w:r>
        <w:rPr>
          <w:rFonts w:hint="default" w:ascii="Trebuchet MS" w:hAnsi="Trebuchet MS" w:cs="Trebuchet MS"/>
          <w:color w:val="auto"/>
          <w:sz w:val="22"/>
          <w:szCs w:val="22"/>
          <w:lang w:val="ro-RO"/>
        </w:rPr>
        <w:t xml:space="preserve">sa: P-ța Avram Iancu </w:t>
      </w:r>
      <w:r>
        <w:rPr>
          <w:rFonts w:hint="default" w:ascii="Trebuchet MS" w:hAnsi="Trebuchet MS" w:cs="Trebuchet MS"/>
          <w:color w:val="auto"/>
          <w:sz w:val="22"/>
          <w:szCs w:val="22"/>
          <w:lang w:val="en-US"/>
        </w:rPr>
        <w:t>nr.1</w:t>
      </w:r>
      <w:r>
        <w:rPr>
          <w:rFonts w:hint="default" w:ascii="Trebuchet MS" w:hAnsi="Trebuchet MS" w:cs="Trebuchet MS"/>
          <w:color w:val="auto"/>
          <w:sz w:val="22"/>
          <w:szCs w:val="22"/>
          <w:lang w:val="ro-RO"/>
        </w:rPr>
        <w:t>9</w:t>
      </w:r>
      <w:r>
        <w:rPr>
          <w:rFonts w:hint="default" w:ascii="Trebuchet MS" w:hAnsi="Trebuchet MS" w:cs="Trebuchet MS"/>
          <w:color w:val="auto"/>
          <w:sz w:val="22"/>
          <w:szCs w:val="22"/>
          <w:lang w:val="en-US"/>
        </w:rPr>
        <w:t xml:space="preserve">, </w:t>
      </w:r>
      <w:r>
        <w:rPr>
          <w:rFonts w:hint="default" w:ascii="Trebuchet MS" w:hAnsi="Trebuchet MS" w:cs="Trebuchet MS"/>
          <w:color w:val="auto"/>
          <w:sz w:val="22"/>
          <w:szCs w:val="22"/>
          <w:lang w:val="ro-RO"/>
        </w:rPr>
        <w:t xml:space="preserve">   </w:t>
      </w:r>
    </w:p>
    <w:p>
      <w:pPr>
        <w:pStyle w:val="61"/>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color w:val="auto"/>
          <w:sz w:val="22"/>
          <w:szCs w:val="22"/>
        </w:rPr>
      </w:pPr>
      <w:r>
        <w:rPr>
          <w:rFonts w:hint="default" w:ascii="Trebuchet MS" w:hAnsi="Trebuchet MS" w:cs="Trebuchet MS"/>
          <w:color w:val="auto"/>
          <w:sz w:val="22"/>
          <w:szCs w:val="22"/>
          <w:lang w:val="ro-RO"/>
        </w:rPr>
        <w:t xml:space="preserve">Cluj Napoca </w:t>
      </w:r>
      <w:r>
        <w:rPr>
          <w:rFonts w:hint="default" w:ascii="Trebuchet MS" w:hAnsi="Trebuchet MS" w:cs="Trebuchet MS"/>
          <w:color w:val="auto"/>
          <w:sz w:val="22"/>
          <w:szCs w:val="22"/>
          <w:lang w:val="en-US"/>
        </w:rPr>
        <w:t xml:space="preserve">, </w:t>
      </w:r>
      <w:r>
        <w:rPr>
          <w:rFonts w:hint="default" w:ascii="Trebuchet MS" w:hAnsi="Trebuchet MS" w:cs="Trebuchet MS"/>
          <w:color w:val="auto"/>
          <w:sz w:val="22"/>
          <w:szCs w:val="22"/>
          <w:lang w:val="ro-RO"/>
        </w:rPr>
        <w:t xml:space="preserve"> C.P. 400089</w:t>
      </w:r>
    </w:p>
    <w:p>
      <w:pPr>
        <w:pStyle w:val="61"/>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color w:val="auto"/>
          <w:sz w:val="22"/>
          <w:szCs w:val="22"/>
        </w:rPr>
      </w:pPr>
      <w:r>
        <w:rPr>
          <w:rFonts w:hint="default" w:ascii="Trebuchet MS" w:hAnsi="Trebuchet MS" w:cs="Trebuchet MS"/>
          <w:color w:val="auto"/>
          <w:sz w:val="22"/>
          <w:szCs w:val="22"/>
        </w:rPr>
        <w:t>Tel/fax</w:t>
      </w:r>
      <w:r>
        <w:rPr>
          <w:rFonts w:hint="default" w:ascii="Trebuchet MS" w:hAnsi="Trebuchet MS" w:cs="Trebuchet MS"/>
          <w:color w:val="auto"/>
          <w:sz w:val="22"/>
          <w:szCs w:val="22"/>
          <w:lang w:val="ro-RO"/>
        </w:rPr>
        <w:t>:0264705628/0264599616</w:t>
      </w:r>
    </w:p>
    <w:p>
      <w:pPr>
        <w:pStyle w:val="61"/>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color w:val="auto"/>
          <w:sz w:val="22"/>
          <w:szCs w:val="22"/>
        </w:rPr>
      </w:pPr>
      <w:r>
        <w:rPr>
          <w:rFonts w:hint="default" w:ascii="Trebuchet MS" w:hAnsi="Trebuchet MS" w:cs="Trebuchet MS"/>
          <w:color w:val="auto"/>
          <w:sz w:val="22"/>
          <w:szCs w:val="22"/>
        </w:rPr>
        <w:t xml:space="preserve">Email: </w:t>
      </w:r>
      <w:r>
        <w:rPr>
          <w:rFonts w:hint="default" w:ascii="Trebuchet MS" w:hAnsi="Trebuchet MS" w:cs="Trebuchet MS"/>
          <w:color w:val="auto"/>
          <w:sz w:val="22"/>
          <w:szCs w:val="22"/>
          <w:lang w:val="ro-RO"/>
        </w:rPr>
        <w:t>Asistenta.CJ</w:t>
      </w:r>
      <w:r>
        <w:rPr>
          <w:rFonts w:hint="default" w:ascii="Trebuchet MS" w:hAnsi="Trebuchet MS" w:cs="Trebuchet MS"/>
          <w:color w:val="auto"/>
          <w:sz w:val="22"/>
          <w:szCs w:val="22"/>
        </w:rPr>
        <w:t>@anaf.ro</w:t>
      </w:r>
    </w:p>
    <w:p>
      <w:pPr>
        <w:pStyle w:val="61"/>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color w:val="auto"/>
          <w:sz w:val="22"/>
          <w:szCs w:val="22"/>
        </w:rPr>
      </w:pPr>
      <w:r>
        <w:rPr>
          <w:rFonts w:hint="default" w:ascii="Trebuchet MS" w:hAnsi="Trebuchet MS" w:cs="Trebuchet MS"/>
          <w:color w:val="auto"/>
          <w:sz w:val="22"/>
          <w:szCs w:val="22"/>
        </w:rPr>
        <w:t>www.anaf.ro</w:t>
      </w:r>
    </w:p>
    <w:p>
      <w:pPr>
        <w:keepNext w:val="0"/>
        <w:keepLines w:val="0"/>
        <w:pageBreakBefore w:val="0"/>
        <w:widowControl/>
        <w:tabs>
          <w:tab w:val="left" w:pos="2100"/>
        </w:tabs>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color w:val="auto"/>
          <w:sz w:val="22"/>
          <w:szCs w:val="22"/>
        </w:rPr>
      </w:pPr>
    </w:p>
    <w:sectPr>
      <w:footerReference r:id="rId5" w:type="default"/>
      <w:pgSz w:w="11906" w:h="16838"/>
      <w:pgMar w:top="1440" w:right="1080" w:bottom="1440" w:left="1080" w:header="0" w:footer="720" w:gutter="0"/>
      <w:pgNumType w:fmt="decimal"/>
      <w:cols w:space="720" w:num="1"/>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rebuchet MS">
    <w:panose1 w:val="020B0603020202020204"/>
    <w:charset w:val="EE"/>
    <w:family w:val="roman"/>
    <w:pitch w:val="default"/>
    <w:sig w:usb0="00000687" w:usb1="00000000" w:usb2="00000000" w:usb3="00000000" w:csb0="2000009F" w:csb1="00000000"/>
  </w:font>
  <w:font w:name="Liberation Sans">
    <w:panose1 w:val="020B0604020202020204"/>
    <w:charset w:val="EE"/>
    <w:family w:val="roman"/>
    <w:pitch w:val="default"/>
    <w:sig w:usb0="E0000AFF" w:usb1="500078FF" w:usb2="00000021" w:usb3="00000000" w:csb0="600001BF" w:csb1="DFF70000"/>
  </w:font>
  <w:font w:name="Microsoft YaHei">
    <w:panose1 w:val="020B0503020204020204"/>
    <w:charset w:val="86"/>
    <w:family w:val="auto"/>
    <w:pitch w:val="default"/>
    <w:sig w:usb0="80000287" w:usb1="2ACF3C50" w:usb2="00000016" w:usb3="00000000" w:csb0="0004001F" w:csb1="00000000"/>
  </w:font>
  <w:font w:name="Liberation Serif">
    <w:panose1 w:val="02020603050405020304"/>
    <w:charset w:val="EE"/>
    <w:family w:val="roman"/>
    <w:pitch w:val="default"/>
    <w:sig w:usb0="E0000AFF" w:usb1="500078FF" w:usb2="00000021" w:usb3="00000000" w:csb0="600001BF" w:csb1="DFF70000"/>
  </w:font>
  <w:font w:name="OpenSymbol">
    <w:panose1 w:val="05010000000000000000"/>
    <w:charset w:val="00"/>
    <w:family w:val="auto"/>
    <w:pitch w:val="default"/>
    <w:sig w:usb0="800000AF" w:usb1="1001ECEA" w:usb2="00000000" w:usb3="00000000" w:csb0="80000001" w:csb1="00000000"/>
  </w:font>
  <w:font w:name="Verdana">
    <w:panose1 w:val="020B0604030504040204"/>
    <w:charset w:val="00"/>
    <w:family w:val="auto"/>
    <w:pitch w:val="default"/>
    <w:sig w:usb0="A00006FF" w:usb1="4000205B" w:usb2="00000010" w:usb3="00000000" w:csb0="2000019F" w:csb1="00000000"/>
  </w:font>
  <w:font w:name="Franklin Gothic Demi">
    <w:altName w:val="Liberation Mono"/>
    <w:panose1 w:val="00000000000000000000"/>
    <w:charset w:val="00"/>
    <w:family w:val="auto"/>
    <w:pitch w:val="default"/>
    <w:sig w:usb0="00000000" w:usb1="00000000" w:usb2="00000000" w:usb3="00000000" w:csb0="00000000" w:csb1="00000000"/>
  </w:font>
  <w:font w:name="Trebuchet MS">
    <w:panose1 w:val="020B0603020202020204"/>
    <w:charset w:val="00"/>
    <w:family w:val="auto"/>
    <w:pitch w:val="default"/>
    <w:sig w:usb0="00000687" w:usb1="00000000" w:usb2="00000000" w:usb3="00000000" w:csb0="2000009F" w:csb1="00000000"/>
  </w:font>
  <w:font w:name="Wingdings">
    <w:panose1 w:val="05000000000000000000"/>
    <w:charset w:val="00"/>
    <w:family w:val="auto"/>
    <w:pitch w:val="default"/>
    <w:sig w:usb0="00000000" w:usb1="00000000" w:usb2="00000000" w:usb3="00000000" w:csb0="80000000" w:csb1="00000000"/>
  </w:font>
  <w:font w:name="Liberation Mono">
    <w:panose1 w:val="02070409020205020404"/>
    <w:charset w:val="00"/>
    <w:family w:val="auto"/>
    <w:pitch w:val="default"/>
    <w:sig w:usb0="E0000AFF" w:usb1="400078FF" w:usb2="00000001" w:usb3="00000000" w:csb0="6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idowControl/>
      <w:bidi w:val="0"/>
      <w:spacing w:before="0" w:after="0" w:line="240" w:lineRule="auto"/>
      <w:ind w:right="0" w:firstLine="0"/>
      <w:jc w:val="right"/>
    </w:pPr>
    <w:r>
      <w:rPr>
        <w:rFonts w:ascii="Trebuchet MS" w:hAnsi="Trebuchet MS" w:eastAsia="Franklin Gothic Demi" w:cs="Arial"/>
        <w:b/>
        <w:bCs/>
        <w:color w:val="000000"/>
        <w:sz w:val="18"/>
        <w:szCs w:val="18"/>
        <w:lang w:val="ro-RO"/>
      </w:rPr>
      <w:t>Document care conține date cu caracter personal protejate de prevederile Regulamentului (UE) 2016/679</w:t>
    </w:r>
  </w:p>
  <w:p>
    <w:pPr>
      <w:pStyle w:val="10"/>
      <w:jc w:val="right"/>
    </w:pPr>
    <w:r>
      <w:t xml:space="preserve">Page </w:t>
    </w:r>
    <w:r>
      <w:rPr>
        <w:bCs/>
        <w:sz w:val="24"/>
        <w:szCs w:val="24"/>
      </w:rPr>
      <w:fldChar w:fldCharType="begin"/>
    </w:r>
    <w:r>
      <w:rPr>
        <w:bCs/>
        <w:sz w:val="24"/>
        <w:szCs w:val="24"/>
      </w:rPr>
      <w:instrText xml:space="preserve">PAGE</w:instrText>
    </w:r>
    <w:r>
      <w:rPr>
        <w:bCs/>
        <w:sz w:val="24"/>
        <w:szCs w:val="24"/>
      </w:rPr>
      <w:fldChar w:fldCharType="separate"/>
    </w:r>
    <w:r>
      <w:rPr>
        <w:bCs/>
        <w:sz w:val="24"/>
        <w:szCs w:val="24"/>
      </w:rPr>
      <w:t>25</w:t>
    </w:r>
    <w:r>
      <w:rPr>
        <w:bCs/>
        <w:sz w:val="24"/>
        <w:szCs w:val="24"/>
      </w:rPr>
      <w:fldChar w:fldCharType="end"/>
    </w:r>
    <w:r>
      <w:rPr>
        <w:bCs/>
        <w:sz w:val="24"/>
        <w:szCs w:val="24"/>
      </w:rPr>
      <w:t>/</w:t>
    </w:r>
    <w:r>
      <w:rPr>
        <w:bCs/>
        <w:sz w:val="24"/>
        <w:szCs w:val="24"/>
      </w:rPr>
      <w:fldChar w:fldCharType="begin"/>
    </w:r>
    <w:r>
      <w:rPr>
        <w:bCs/>
        <w:sz w:val="24"/>
        <w:szCs w:val="24"/>
      </w:rPr>
      <w:instrText xml:space="preserve">NUMPAGES</w:instrText>
    </w:r>
    <w:r>
      <w:rPr>
        <w:bCs/>
        <w:sz w:val="24"/>
        <w:szCs w:val="24"/>
      </w:rPr>
      <w:fldChar w:fldCharType="separate"/>
    </w:r>
    <w:r>
      <w:rPr>
        <w:bCs/>
        <w:sz w:val="24"/>
        <w:szCs w:val="24"/>
      </w:rPr>
      <w:t>25</w:t>
    </w:r>
    <w:r>
      <w:rPr>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footnotePr>
    <w:footnote w:id="0"/>
    <w:footnote w:id="1"/>
  </w:footnotePr>
  <w:endnotePr>
    <w:endnote w:id="0"/>
    <w:endnote w:id="1"/>
  </w:endnotePr>
  <w:compat>
    <w:balanceSingleByteDoubleByteWidth/>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391D61"/>
    <w:rsid w:val="03395ED2"/>
    <w:rsid w:val="03BE745B"/>
    <w:rsid w:val="03CD4D2E"/>
    <w:rsid w:val="04836AB4"/>
    <w:rsid w:val="04B465AA"/>
    <w:rsid w:val="04DB58EA"/>
    <w:rsid w:val="078B5933"/>
    <w:rsid w:val="0AE95F44"/>
    <w:rsid w:val="0C7D21D5"/>
    <w:rsid w:val="0DD039DD"/>
    <w:rsid w:val="0E015E75"/>
    <w:rsid w:val="0E0A605C"/>
    <w:rsid w:val="0E2A663B"/>
    <w:rsid w:val="0E5415BD"/>
    <w:rsid w:val="0E7F41A7"/>
    <w:rsid w:val="0F0057AA"/>
    <w:rsid w:val="0FFD0866"/>
    <w:rsid w:val="11E57663"/>
    <w:rsid w:val="12FD57A1"/>
    <w:rsid w:val="14846963"/>
    <w:rsid w:val="14F90BA1"/>
    <w:rsid w:val="16B109FB"/>
    <w:rsid w:val="16D93D44"/>
    <w:rsid w:val="1731646F"/>
    <w:rsid w:val="173238B4"/>
    <w:rsid w:val="189673B8"/>
    <w:rsid w:val="18B07803"/>
    <w:rsid w:val="197A30A1"/>
    <w:rsid w:val="1A116CB2"/>
    <w:rsid w:val="1CEC5550"/>
    <w:rsid w:val="1D1208D1"/>
    <w:rsid w:val="1D3561B9"/>
    <w:rsid w:val="1DD376CD"/>
    <w:rsid w:val="1E3D1C6A"/>
    <w:rsid w:val="1E4329D3"/>
    <w:rsid w:val="1F2E00E4"/>
    <w:rsid w:val="1F4709C0"/>
    <w:rsid w:val="2039322E"/>
    <w:rsid w:val="203E3CA1"/>
    <w:rsid w:val="246E2FE6"/>
    <w:rsid w:val="277D5272"/>
    <w:rsid w:val="2868390A"/>
    <w:rsid w:val="287B160F"/>
    <w:rsid w:val="28FE0B28"/>
    <w:rsid w:val="2A620BEA"/>
    <w:rsid w:val="2A8A78F9"/>
    <w:rsid w:val="2AD452DD"/>
    <w:rsid w:val="2B514726"/>
    <w:rsid w:val="2C9336EE"/>
    <w:rsid w:val="2CBC6FD7"/>
    <w:rsid w:val="2D075EF9"/>
    <w:rsid w:val="2DC46BDF"/>
    <w:rsid w:val="2F931580"/>
    <w:rsid w:val="30B33C47"/>
    <w:rsid w:val="31134262"/>
    <w:rsid w:val="31621FE2"/>
    <w:rsid w:val="32015E03"/>
    <w:rsid w:val="349E51D4"/>
    <w:rsid w:val="36755EB5"/>
    <w:rsid w:val="369854B1"/>
    <w:rsid w:val="39566FC9"/>
    <w:rsid w:val="39E857E4"/>
    <w:rsid w:val="3A8D1EE8"/>
    <w:rsid w:val="3CDC7A04"/>
    <w:rsid w:val="3E632580"/>
    <w:rsid w:val="3FDD591A"/>
    <w:rsid w:val="415E5359"/>
    <w:rsid w:val="4175170E"/>
    <w:rsid w:val="4234317D"/>
    <w:rsid w:val="434030A1"/>
    <w:rsid w:val="43D7115B"/>
    <w:rsid w:val="4740157A"/>
    <w:rsid w:val="47D270D1"/>
    <w:rsid w:val="481E2474"/>
    <w:rsid w:val="48824A9A"/>
    <w:rsid w:val="48B7440F"/>
    <w:rsid w:val="491D43BC"/>
    <w:rsid w:val="49680B03"/>
    <w:rsid w:val="4BD416DD"/>
    <w:rsid w:val="4BE51252"/>
    <w:rsid w:val="4C080763"/>
    <w:rsid w:val="4C1F6EAF"/>
    <w:rsid w:val="4CDD359D"/>
    <w:rsid w:val="4E276A76"/>
    <w:rsid w:val="50217ADE"/>
    <w:rsid w:val="513656D1"/>
    <w:rsid w:val="51A57393"/>
    <w:rsid w:val="52301231"/>
    <w:rsid w:val="52B04252"/>
    <w:rsid w:val="56931DCA"/>
    <w:rsid w:val="573B1ED9"/>
    <w:rsid w:val="5910015F"/>
    <w:rsid w:val="595F68CD"/>
    <w:rsid w:val="5A0B34C5"/>
    <w:rsid w:val="5C8874D5"/>
    <w:rsid w:val="5CD800EC"/>
    <w:rsid w:val="5DB216EB"/>
    <w:rsid w:val="5E51764D"/>
    <w:rsid w:val="5F3B1B2E"/>
    <w:rsid w:val="5F8F52CB"/>
    <w:rsid w:val="600124D2"/>
    <w:rsid w:val="617240A7"/>
    <w:rsid w:val="6234273D"/>
    <w:rsid w:val="62355BB0"/>
    <w:rsid w:val="65602EC3"/>
    <w:rsid w:val="67264CF0"/>
    <w:rsid w:val="675963A8"/>
    <w:rsid w:val="68813678"/>
    <w:rsid w:val="68AF2E6E"/>
    <w:rsid w:val="68E02719"/>
    <w:rsid w:val="6AA5301F"/>
    <w:rsid w:val="6B154811"/>
    <w:rsid w:val="6B6472CE"/>
    <w:rsid w:val="6D6006CC"/>
    <w:rsid w:val="6E444804"/>
    <w:rsid w:val="6EE072DA"/>
    <w:rsid w:val="6F442F88"/>
    <w:rsid w:val="71A55C72"/>
    <w:rsid w:val="730446B5"/>
    <w:rsid w:val="75353404"/>
    <w:rsid w:val="76163731"/>
    <w:rsid w:val="770C559B"/>
    <w:rsid w:val="77B776D8"/>
    <w:rsid w:val="77D10821"/>
    <w:rsid w:val="7A091FC0"/>
    <w:rsid w:val="7ABA1970"/>
    <w:rsid w:val="7D673AA5"/>
    <w:rsid w:val="7F33014D"/>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bidi w:val="0"/>
      <w:spacing w:before="0" w:after="160" w:line="259" w:lineRule="auto"/>
      <w:jc w:val="left"/>
    </w:pPr>
    <w:rPr>
      <w:rFonts w:asciiTheme="minorHAnsi" w:hAnsiTheme="minorHAnsi" w:eastAsiaTheme="minorHAnsi" w:cstheme="minorBidi"/>
      <w:color w:val="auto"/>
      <w:kern w:val="0"/>
      <w:sz w:val="22"/>
      <w:szCs w:val="22"/>
      <w:lang w:val="en-US" w:eastAsia="en-US" w:bidi="ar-SA"/>
    </w:rPr>
  </w:style>
  <w:style w:type="paragraph" w:styleId="2">
    <w:name w:val="heading 2"/>
    <w:next w:val="1"/>
    <w:semiHidden/>
    <w:unhideWhenUsed/>
    <w:qFormat/>
    <w:uiPriority w:val="9"/>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3">
    <w:name w:val="Default Paragraph Font"/>
    <w:link w:val="4"/>
    <w:unhideWhenUsed/>
    <w:qFormat/>
    <w:uiPriority w:val="1"/>
    <w:rPr>
      <w:lang w:val="pl-PL" w:eastAsia="pl-PL"/>
    </w:rPr>
  </w:style>
  <w:style w:type="table" w:default="1" w:styleId="5">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0" w:type="dxa"/>
        <w:bottom w:w="0" w:type="dxa"/>
        <w:right w:w="100" w:type="dxa"/>
      </w:tblCellMar>
    </w:tblPr>
  </w:style>
  <w:style w:type="paragraph" w:customStyle="1" w:styleId="4">
    <w:name w:val="_Style 19"/>
    <w:basedOn w:val="1"/>
    <w:link w:val="3"/>
    <w:qFormat/>
    <w:uiPriority w:val="0"/>
    <w:pPr>
      <w:suppressAutoHyphens w:val="0"/>
    </w:pPr>
    <w:rPr>
      <w:lang w:val="pl-PL" w:eastAsia="pl-PL"/>
    </w:rPr>
  </w:style>
  <w:style w:type="paragraph" w:styleId="6">
    <w:name w:val="Body Text"/>
    <w:basedOn w:val="1"/>
    <w:qFormat/>
    <w:uiPriority w:val="0"/>
    <w:pPr>
      <w:spacing w:before="0" w:after="140" w:line="276" w:lineRule="auto"/>
    </w:pPr>
  </w:style>
  <w:style w:type="paragraph" w:styleId="7">
    <w:name w:val="caption"/>
    <w:basedOn w:val="1"/>
    <w:next w:val="1"/>
    <w:qFormat/>
    <w:uiPriority w:val="0"/>
    <w:pPr>
      <w:suppressLineNumbers/>
      <w:spacing w:before="120" w:after="120"/>
    </w:pPr>
    <w:rPr>
      <w:rFonts w:cs="Arial"/>
      <w:i/>
      <w:iCs/>
      <w:sz w:val="24"/>
      <w:szCs w:val="24"/>
    </w:rPr>
  </w:style>
  <w:style w:type="character" w:styleId="8">
    <w:name w:val="Emphasis"/>
    <w:qFormat/>
    <w:uiPriority w:val="20"/>
    <w:rPr>
      <w:i/>
      <w:sz w:val="24"/>
    </w:rPr>
  </w:style>
  <w:style w:type="character" w:styleId="9">
    <w:name w:val="FollowedHyperlink"/>
    <w:basedOn w:val="3"/>
    <w:unhideWhenUsed/>
    <w:qFormat/>
    <w:uiPriority w:val="99"/>
    <w:rPr>
      <w:color w:val="800000"/>
      <w:u w:val="single"/>
    </w:rPr>
  </w:style>
  <w:style w:type="paragraph" w:styleId="10">
    <w:name w:val="footer"/>
    <w:basedOn w:val="1"/>
    <w:unhideWhenUsed/>
    <w:qFormat/>
    <w:uiPriority w:val="99"/>
    <w:pPr>
      <w:tabs>
        <w:tab w:val="center" w:pos="4680"/>
        <w:tab w:val="right" w:pos="9360"/>
      </w:tabs>
      <w:spacing w:before="0" w:after="0" w:line="240" w:lineRule="auto"/>
    </w:pPr>
  </w:style>
  <w:style w:type="paragraph" w:styleId="11">
    <w:name w:val="header"/>
    <w:basedOn w:val="1"/>
    <w:unhideWhenUsed/>
    <w:qFormat/>
    <w:uiPriority w:val="99"/>
    <w:pPr>
      <w:tabs>
        <w:tab w:val="center" w:pos="4680"/>
        <w:tab w:val="right" w:pos="9360"/>
      </w:tabs>
      <w:spacing w:before="0" w:after="0" w:line="240" w:lineRule="auto"/>
    </w:pPr>
  </w:style>
  <w:style w:type="character" w:styleId="12">
    <w:name w:val="HTML Cite"/>
    <w:basedOn w:val="3"/>
    <w:unhideWhenUsed/>
    <w:qFormat/>
    <w:uiPriority w:val="99"/>
    <w:rPr>
      <w:rFonts w:hint="eastAsia" w:ascii="SimSun" w:hAnsi="SimSun" w:eastAsia="SimSun" w:cs="SimSun"/>
      <w:i/>
      <w:iCs/>
      <w:sz w:val="20"/>
      <w:szCs w:val="20"/>
    </w:rPr>
  </w:style>
  <w:style w:type="character" w:styleId="13">
    <w:name w:val="Hyperlink"/>
    <w:basedOn w:val="14"/>
    <w:unhideWhenUsed/>
    <w:qFormat/>
    <w:uiPriority w:val="99"/>
    <w:rPr>
      <w:color w:val="008080"/>
      <w:u w:val="single"/>
    </w:rPr>
  </w:style>
  <w:style w:type="character" w:customStyle="1" w:styleId="14">
    <w:name w:val="WW-Default Paragraph Font"/>
    <w:qFormat/>
    <w:uiPriority w:val="0"/>
  </w:style>
  <w:style w:type="paragraph" w:styleId="15">
    <w:name w:val="List"/>
    <w:basedOn w:val="6"/>
    <w:qFormat/>
    <w:uiPriority w:val="0"/>
    <w:rPr>
      <w:rFonts w:cs="Arial"/>
    </w:rPr>
  </w:style>
  <w:style w:type="paragraph" w:styleId="16">
    <w:name w:val="Normal (Web)"/>
    <w:basedOn w:val="1"/>
    <w:unhideWhenUsed/>
    <w:qFormat/>
    <w:uiPriority w:val="99"/>
    <w:pPr>
      <w:widowControl/>
      <w:bidi w:val="0"/>
      <w:spacing w:beforeAutospacing="1" w:after="0" w:afterAutospacing="0" w:line="276" w:lineRule="auto"/>
      <w:ind w:left="0" w:right="0" w:firstLine="0"/>
      <w:jc w:val="left"/>
    </w:pPr>
    <w:rPr>
      <w:rFonts w:ascii="Times New Roman" w:hAnsi="Times New Roman" w:eastAsia="SimSun" w:cs="Times New Roman"/>
      <w:color w:val="000000"/>
      <w:kern w:val="0"/>
      <w:sz w:val="24"/>
      <w:szCs w:val="24"/>
      <w:lang w:val="en-US" w:eastAsia="zh-CN" w:bidi="ar"/>
    </w:rPr>
  </w:style>
  <w:style w:type="character" w:styleId="17">
    <w:name w:val="Strong"/>
    <w:basedOn w:val="3"/>
    <w:qFormat/>
    <w:uiPriority w:val="22"/>
    <w:rPr>
      <w:b/>
      <w:sz w:val="24"/>
    </w:rPr>
  </w:style>
  <w:style w:type="character" w:customStyle="1" w:styleId="18">
    <w:name w:val="Internet Link"/>
    <w:basedOn w:val="3"/>
    <w:unhideWhenUsed/>
    <w:qFormat/>
    <w:uiPriority w:val="99"/>
    <w:rPr>
      <w:color w:val="0563C1" w:themeColor="hyperlink"/>
      <w:u w:val="single"/>
      <w14:textFill>
        <w14:solidFill>
          <w14:schemeClr w14:val="hlink"/>
        </w14:solidFill>
      </w14:textFill>
    </w:rPr>
  </w:style>
  <w:style w:type="character" w:customStyle="1" w:styleId="19">
    <w:name w:val="Header Char"/>
    <w:basedOn w:val="3"/>
    <w:qFormat/>
    <w:uiPriority w:val="99"/>
  </w:style>
  <w:style w:type="character" w:customStyle="1" w:styleId="20">
    <w:name w:val="Footer Char"/>
    <w:basedOn w:val="3"/>
    <w:qFormat/>
    <w:uiPriority w:val="99"/>
  </w:style>
  <w:style w:type="character" w:customStyle="1" w:styleId="21">
    <w:name w:val="Definition"/>
    <w:unhideWhenUsed/>
    <w:qFormat/>
    <w:uiPriority w:val="99"/>
    <w:rPr>
      <w:i/>
      <w:sz w:val="24"/>
    </w:rPr>
  </w:style>
  <w:style w:type="character" w:customStyle="1" w:styleId="22">
    <w:name w:val="CITE"/>
    <w:unhideWhenUsed/>
    <w:qFormat/>
    <w:uiPriority w:val="99"/>
    <w:rPr>
      <w:i/>
      <w:sz w:val="24"/>
    </w:rPr>
  </w:style>
  <w:style w:type="character" w:customStyle="1" w:styleId="23">
    <w:name w:val="CODE"/>
    <w:unhideWhenUsed/>
    <w:qFormat/>
    <w:uiPriority w:val="99"/>
    <w:rPr>
      <w:rFonts w:ascii="Courier New" w:hAnsi="Courier New"/>
      <w:sz w:val="20"/>
    </w:rPr>
  </w:style>
  <w:style w:type="character" w:customStyle="1" w:styleId="24">
    <w:name w:val="Keyboard"/>
    <w:unhideWhenUsed/>
    <w:qFormat/>
    <w:uiPriority w:val="99"/>
    <w:rPr>
      <w:rFonts w:ascii="Courier New" w:hAnsi="Courier New"/>
      <w:b/>
      <w:sz w:val="20"/>
    </w:rPr>
  </w:style>
  <w:style w:type="character" w:customStyle="1" w:styleId="25">
    <w:name w:val="Sample"/>
    <w:unhideWhenUsed/>
    <w:qFormat/>
    <w:uiPriority w:val="99"/>
    <w:rPr>
      <w:rFonts w:ascii="Courier New" w:hAnsi="Courier New"/>
      <w:sz w:val="24"/>
    </w:rPr>
  </w:style>
  <w:style w:type="character" w:customStyle="1" w:styleId="26">
    <w:name w:val="Typewriter"/>
    <w:unhideWhenUsed/>
    <w:qFormat/>
    <w:uiPriority w:val="99"/>
    <w:rPr>
      <w:rFonts w:ascii="Courier New" w:hAnsi="Courier New"/>
      <w:sz w:val="20"/>
    </w:rPr>
  </w:style>
  <w:style w:type="character" w:customStyle="1" w:styleId="27">
    <w:name w:val="Variable"/>
    <w:unhideWhenUsed/>
    <w:qFormat/>
    <w:uiPriority w:val="99"/>
    <w:rPr>
      <w:i/>
      <w:sz w:val="24"/>
    </w:rPr>
  </w:style>
  <w:style w:type="character" w:customStyle="1" w:styleId="28">
    <w:name w:val="HTML Markup"/>
    <w:unhideWhenUsed/>
    <w:qFormat/>
    <w:uiPriority w:val="99"/>
    <w:rPr>
      <w:vanish/>
      <w:color w:val="FF0000"/>
      <w:sz w:val="24"/>
    </w:rPr>
  </w:style>
  <w:style w:type="character" w:customStyle="1" w:styleId="29">
    <w:name w:val="Comment"/>
    <w:unhideWhenUsed/>
    <w:qFormat/>
    <w:uiPriority w:val="99"/>
    <w:rPr>
      <w:vanish/>
      <w:sz w:val="24"/>
    </w:rPr>
  </w:style>
  <w:style w:type="character" w:customStyle="1" w:styleId="30">
    <w:name w:val="ListLabel 1"/>
    <w:qFormat/>
    <w:uiPriority w:val="0"/>
    <w:rPr>
      <w:rFonts w:ascii="Arial" w:hAnsi="Arial" w:eastAsia="Trebuchet MS" w:cs="Arial"/>
      <w:b/>
      <w:bCs/>
      <w:color w:val="auto"/>
      <w:sz w:val="24"/>
      <w:szCs w:val="24"/>
      <w:u w:val="none"/>
      <w:lang w:val="en-US"/>
    </w:rPr>
  </w:style>
  <w:style w:type="character" w:customStyle="1" w:styleId="31">
    <w:name w:val="ListLabel 2"/>
    <w:qFormat/>
    <w:uiPriority w:val="0"/>
    <w:rPr>
      <w:rFonts w:ascii="Arial" w:hAnsi="Arial" w:eastAsia="Trebuchet MS" w:cs="Arial"/>
      <w:b/>
      <w:bCs/>
      <w:color w:val="auto"/>
      <w:sz w:val="24"/>
      <w:szCs w:val="24"/>
      <w:u w:val="none"/>
      <w:lang w:val="en-US"/>
    </w:rPr>
  </w:style>
  <w:style w:type="character" w:customStyle="1" w:styleId="32">
    <w:name w:val="ListLabel 3"/>
    <w:qFormat/>
    <w:uiPriority w:val="0"/>
    <w:rPr>
      <w:rFonts w:ascii="Arial" w:hAnsi="Arial" w:eastAsia="Times New Roman" w:cs="Arial"/>
      <w:b/>
      <w:bCs/>
      <w:color w:val="auto"/>
      <w:sz w:val="24"/>
      <w:szCs w:val="24"/>
      <w:u w:val="none"/>
      <w:lang w:val="en-US"/>
    </w:rPr>
  </w:style>
  <w:style w:type="character" w:customStyle="1" w:styleId="33">
    <w:name w:val="ListLabel 4"/>
    <w:qFormat/>
    <w:uiPriority w:val="0"/>
    <w:rPr>
      <w:rFonts w:ascii="Arial" w:hAnsi="Arial" w:eastAsia="Times New Roman" w:cs="Arial"/>
      <w:b/>
      <w:bCs/>
      <w:color w:val="auto"/>
      <w:sz w:val="24"/>
      <w:szCs w:val="24"/>
      <w:u w:val="none"/>
      <w:lang w:val="en-US"/>
    </w:rPr>
  </w:style>
  <w:style w:type="character" w:customStyle="1" w:styleId="34">
    <w:name w:val="ListLabel 5"/>
    <w:qFormat/>
    <w:uiPriority w:val="0"/>
    <w:rPr>
      <w:rFonts w:ascii="Arial" w:hAnsi="Arial" w:eastAsia="Calibri" w:cs="Arial"/>
      <w:color w:val="auto"/>
      <w:sz w:val="24"/>
      <w:szCs w:val="24"/>
      <w:shd w:val="clear" w:fill="FFFFFF"/>
      <w:lang w:val="en-US"/>
    </w:rPr>
  </w:style>
  <w:style w:type="character" w:customStyle="1" w:styleId="35">
    <w:name w:val="ListLabel 6"/>
    <w:qFormat/>
    <w:uiPriority w:val="0"/>
    <w:rPr>
      <w:rFonts w:ascii="Arial" w:hAnsi="Arial" w:eastAsia="Trebuchet MS" w:cs="Arial"/>
      <w:b/>
      <w:color w:val="auto"/>
      <w:sz w:val="24"/>
      <w:szCs w:val="24"/>
      <w:u w:val="none"/>
      <w:lang w:val="en-US"/>
    </w:rPr>
  </w:style>
  <w:style w:type="character" w:customStyle="1" w:styleId="36">
    <w:name w:val="ListLabel 7"/>
    <w:qFormat/>
    <w:uiPriority w:val="0"/>
    <w:rPr>
      <w:rFonts w:ascii="Arial" w:hAnsi="Arial" w:eastAsia="Arial" w:cs="Arial"/>
      <w:b/>
      <w:color w:val="auto"/>
      <w:sz w:val="24"/>
      <w:szCs w:val="24"/>
      <w:u w:val="none"/>
      <w:lang w:val="en-US"/>
    </w:rPr>
  </w:style>
  <w:style w:type="character" w:customStyle="1" w:styleId="37">
    <w:name w:val="ListLabel 8"/>
    <w:qFormat/>
    <w:uiPriority w:val="0"/>
    <w:rPr>
      <w:rFonts w:ascii="Arial" w:hAnsi="Arial" w:eastAsia="Times New Roman" w:cs="Arial"/>
      <w:b/>
      <w:color w:val="auto"/>
      <w:sz w:val="24"/>
      <w:szCs w:val="24"/>
      <w:u w:val="none"/>
      <w:lang w:val="en-US"/>
    </w:rPr>
  </w:style>
  <w:style w:type="character" w:customStyle="1" w:styleId="38">
    <w:name w:val="ListLabel 9"/>
    <w:qFormat/>
    <w:uiPriority w:val="0"/>
    <w:rPr>
      <w:rFonts w:ascii="Arial" w:hAnsi="Arial" w:eastAsia="Trebuchet MS" w:cs="Arial"/>
      <w:b/>
      <w:bCs/>
      <w:color w:val="auto"/>
      <w:sz w:val="24"/>
      <w:szCs w:val="24"/>
      <w:u w:val="none"/>
      <w:lang w:val="en-US"/>
    </w:rPr>
  </w:style>
  <w:style w:type="character" w:customStyle="1" w:styleId="39">
    <w:name w:val="ListLabel 10"/>
    <w:qFormat/>
    <w:uiPriority w:val="0"/>
    <w:rPr>
      <w:rFonts w:ascii="Arial" w:hAnsi="Arial" w:eastAsia="Trebuchet MS" w:cs="Arial"/>
      <w:b/>
      <w:color w:val="auto"/>
      <w:sz w:val="24"/>
      <w:szCs w:val="24"/>
      <w:u w:val="none"/>
      <w:lang w:val="en-US"/>
    </w:rPr>
  </w:style>
  <w:style w:type="character" w:customStyle="1" w:styleId="40">
    <w:name w:val="ListLabel 11"/>
    <w:qFormat/>
    <w:uiPriority w:val="0"/>
    <w:rPr>
      <w:rFonts w:ascii="Arial" w:hAnsi="Arial" w:eastAsia="Calibri" w:cs="Arial"/>
      <w:b/>
      <w:color w:val="auto"/>
      <w:sz w:val="24"/>
      <w:szCs w:val="24"/>
      <w:u w:val="none"/>
      <w:lang w:val="en-US"/>
    </w:rPr>
  </w:style>
  <w:style w:type="character" w:customStyle="1" w:styleId="41">
    <w:name w:val="ListLabel 12"/>
    <w:qFormat/>
    <w:uiPriority w:val="0"/>
    <w:rPr>
      <w:rFonts w:ascii="Arial" w:hAnsi="Arial" w:eastAsia="Times New Roman" w:cs="Arial"/>
      <w:b/>
      <w:color w:val="auto"/>
      <w:sz w:val="24"/>
      <w:szCs w:val="24"/>
      <w:u w:val="none"/>
      <w:lang w:val="en-US"/>
    </w:rPr>
  </w:style>
  <w:style w:type="character" w:customStyle="1" w:styleId="42">
    <w:name w:val="ListLabel 13"/>
    <w:qFormat/>
    <w:uiPriority w:val="0"/>
    <w:rPr>
      <w:rFonts w:ascii="Arial" w:hAnsi="Arial" w:cs="Arial"/>
      <w:b/>
      <w:color w:val="auto"/>
      <w:sz w:val="24"/>
      <w:szCs w:val="24"/>
      <w:u w:val="none"/>
      <w:lang w:val="ro"/>
    </w:rPr>
  </w:style>
  <w:style w:type="character" w:customStyle="1" w:styleId="43">
    <w:name w:val="ListLabel 14"/>
    <w:qFormat/>
    <w:uiPriority w:val="0"/>
    <w:rPr>
      <w:rFonts w:ascii="Arial" w:hAnsi="Arial" w:cs="Arial"/>
      <w:color w:val="000000"/>
      <w:sz w:val="24"/>
      <w:szCs w:val="24"/>
      <w:u w:val="none"/>
      <w:lang w:val="ro"/>
    </w:rPr>
  </w:style>
  <w:style w:type="character" w:customStyle="1" w:styleId="44">
    <w:name w:val="ListLabel 15"/>
    <w:qFormat/>
    <w:uiPriority w:val="0"/>
    <w:rPr>
      <w:rFonts w:ascii="Trebuchet MS" w:hAnsi="Trebuchet MS"/>
      <w:b/>
      <w:color w:val="800080"/>
      <w:spacing w:val="0"/>
      <w:sz w:val="24"/>
      <w:u w:val="single"/>
    </w:rPr>
  </w:style>
  <w:style w:type="character" w:customStyle="1" w:styleId="45">
    <w:name w:val="ListLabel 16"/>
    <w:qFormat/>
    <w:uiPriority w:val="0"/>
    <w:rPr>
      <w:rFonts w:ascii="Trebuchet MS" w:hAnsi="Trebuchet MS"/>
      <w:b/>
      <w:color w:val="800080"/>
      <w:spacing w:val="0"/>
      <w:sz w:val="24"/>
      <w:highlight w:val="white"/>
      <w:u w:val="single"/>
    </w:rPr>
  </w:style>
  <w:style w:type="character" w:customStyle="1" w:styleId="46">
    <w:name w:val="ListLabel 17"/>
    <w:qFormat/>
    <w:uiPriority w:val="0"/>
    <w:rPr>
      <w:rFonts w:ascii="Trebuchet MS" w:hAnsi="Trebuchet MS"/>
      <w:b/>
      <w:color w:val="800080"/>
      <w:spacing w:val="0"/>
      <w:sz w:val="24"/>
      <w:highlight w:val="white"/>
      <w:u w:val="single"/>
      <w:lang w:val="ro-RO"/>
    </w:rPr>
  </w:style>
  <w:style w:type="character" w:customStyle="1" w:styleId="47">
    <w:name w:val="ListLabel 18"/>
    <w:qFormat/>
    <w:uiPriority w:val="0"/>
    <w:rPr>
      <w:rFonts w:ascii="Arial" w:hAnsi="Arial"/>
      <w:color w:val="800080"/>
      <w:spacing w:val="0"/>
      <w:sz w:val="24"/>
      <w:szCs w:val="24"/>
      <w:u w:val="single"/>
    </w:rPr>
  </w:style>
  <w:style w:type="character" w:customStyle="1" w:styleId="48">
    <w:name w:val="ListLabel 19"/>
    <w:qFormat/>
    <w:uiPriority w:val="0"/>
    <w:rPr>
      <w:rFonts w:ascii="Arial" w:hAnsi="Arial"/>
      <w:b/>
      <w:color w:val="800080"/>
      <w:spacing w:val="0"/>
      <w:sz w:val="24"/>
      <w:szCs w:val="24"/>
      <w:u w:val="single"/>
    </w:rPr>
  </w:style>
  <w:style w:type="character" w:customStyle="1" w:styleId="49">
    <w:name w:val="ListLabel 20"/>
    <w:qFormat/>
    <w:uiPriority w:val="0"/>
    <w:rPr>
      <w:rFonts w:ascii="Arial" w:hAnsi="Arial"/>
      <w:b/>
      <w:color w:val="800080"/>
      <w:spacing w:val="0"/>
      <w:sz w:val="24"/>
      <w:szCs w:val="24"/>
      <w:u w:val="single"/>
      <w:lang w:val="ro-RO"/>
    </w:rPr>
  </w:style>
  <w:style w:type="character" w:customStyle="1" w:styleId="50">
    <w:name w:val="ListLabel 21"/>
    <w:qFormat/>
    <w:uiPriority w:val="0"/>
    <w:rPr>
      <w:rFonts w:ascii="Arial" w:hAnsi="Arial" w:cs="Arial"/>
      <w:b/>
      <w:color w:val="800080"/>
      <w:spacing w:val="0"/>
      <w:sz w:val="22"/>
      <w:szCs w:val="22"/>
      <w:u w:val="single"/>
    </w:rPr>
  </w:style>
  <w:style w:type="character" w:customStyle="1" w:styleId="51">
    <w:name w:val="ListLabel 22"/>
    <w:qFormat/>
    <w:uiPriority w:val="0"/>
    <w:rPr>
      <w:rFonts w:ascii="Arial" w:hAnsi="Arial" w:cs="Arial"/>
      <w:b/>
      <w:color w:val="800080"/>
      <w:spacing w:val="0"/>
      <w:sz w:val="22"/>
      <w:szCs w:val="22"/>
      <w:highlight w:val="white"/>
      <w:u w:val="single"/>
    </w:rPr>
  </w:style>
  <w:style w:type="character" w:customStyle="1" w:styleId="52">
    <w:name w:val="ListLabel 23"/>
    <w:qFormat/>
    <w:uiPriority w:val="0"/>
    <w:rPr>
      <w:rFonts w:ascii="Arial" w:hAnsi="Arial" w:cs="Arial"/>
      <w:b/>
      <w:color w:val="800080"/>
      <w:spacing w:val="0"/>
      <w:sz w:val="22"/>
      <w:szCs w:val="22"/>
      <w:highlight w:val="white"/>
      <w:u w:val="single"/>
      <w:lang w:val="ro-RO"/>
    </w:rPr>
  </w:style>
  <w:style w:type="character" w:customStyle="1" w:styleId="53">
    <w:name w:val="ListLabel 24"/>
    <w:qFormat/>
    <w:uiPriority w:val="0"/>
    <w:rPr>
      <w:rFonts w:ascii="Arial" w:hAnsi="Arial" w:cs="Arial"/>
      <w:color w:val="800080"/>
      <w:spacing w:val="0"/>
      <w:sz w:val="22"/>
      <w:szCs w:val="22"/>
      <w:u w:val="single"/>
    </w:rPr>
  </w:style>
  <w:style w:type="character" w:customStyle="1" w:styleId="54">
    <w:name w:val="ListLabel 25"/>
    <w:qFormat/>
    <w:uiPriority w:val="0"/>
    <w:rPr>
      <w:rFonts w:ascii="Arial" w:hAnsi="Arial" w:cs="Arial"/>
      <w:b/>
      <w:color w:val="800080"/>
      <w:spacing w:val="0"/>
      <w:sz w:val="22"/>
      <w:szCs w:val="22"/>
      <w:u w:val="single"/>
      <w:lang w:val="ro-RO"/>
    </w:rPr>
  </w:style>
  <w:style w:type="character" w:customStyle="1" w:styleId="55">
    <w:name w:val="ListLabel 26"/>
    <w:qFormat/>
    <w:uiPriority w:val="0"/>
    <w:rPr>
      <w:rFonts w:ascii="Arial" w:hAnsi="Arial"/>
      <w:b/>
      <w:color w:val="800080"/>
      <w:spacing w:val="0"/>
      <w:sz w:val="24"/>
      <w:szCs w:val="24"/>
      <w:u w:val="single"/>
    </w:rPr>
  </w:style>
  <w:style w:type="character" w:customStyle="1" w:styleId="56">
    <w:name w:val="ListLabel 27"/>
    <w:qFormat/>
    <w:uiPriority w:val="0"/>
    <w:rPr>
      <w:rFonts w:ascii="Arial" w:hAnsi="Arial"/>
      <w:b/>
      <w:color w:val="800080"/>
      <w:spacing w:val="0"/>
      <w:sz w:val="24"/>
      <w:szCs w:val="24"/>
      <w:u w:val="single"/>
      <w:lang w:val="ro-RO"/>
    </w:rPr>
  </w:style>
  <w:style w:type="character" w:customStyle="1" w:styleId="57">
    <w:name w:val="ListLabel 28"/>
    <w:qFormat/>
    <w:uiPriority w:val="0"/>
    <w:rPr>
      <w:rFonts w:ascii="Arial" w:hAnsi="Arial"/>
      <w:b/>
      <w:bCs/>
      <w:color w:val="800080"/>
      <w:spacing w:val="0"/>
      <w:sz w:val="24"/>
      <w:szCs w:val="24"/>
      <w:u w:val="single"/>
    </w:rPr>
  </w:style>
  <w:style w:type="paragraph" w:customStyle="1" w:styleId="58">
    <w:name w:val="Heading"/>
    <w:basedOn w:val="1"/>
    <w:next w:val="6"/>
    <w:qFormat/>
    <w:uiPriority w:val="0"/>
    <w:pPr>
      <w:keepNext/>
      <w:spacing w:before="240" w:after="120"/>
    </w:pPr>
    <w:rPr>
      <w:rFonts w:ascii="Liberation Sans" w:hAnsi="Liberation Sans" w:eastAsia="Microsoft YaHei" w:cs="Arial"/>
      <w:sz w:val="28"/>
      <w:szCs w:val="28"/>
    </w:rPr>
  </w:style>
  <w:style w:type="paragraph" w:customStyle="1" w:styleId="59">
    <w:name w:val="Index"/>
    <w:basedOn w:val="1"/>
    <w:qFormat/>
    <w:uiPriority w:val="0"/>
    <w:pPr>
      <w:suppressLineNumbers/>
    </w:pPr>
    <w:rPr>
      <w:rFonts w:cs="Arial"/>
    </w:rPr>
  </w:style>
  <w:style w:type="paragraph" w:customStyle="1" w:styleId="60">
    <w:name w:val="Caracter Caracter"/>
    <w:basedOn w:val="1"/>
    <w:qFormat/>
    <w:uiPriority w:val="0"/>
    <w:pPr>
      <w:spacing w:before="0" w:after="0" w:line="240" w:lineRule="auto"/>
    </w:pPr>
    <w:rPr>
      <w:rFonts w:ascii="Times New Roman" w:hAnsi="Times New Roman" w:eastAsia="Times New Roman" w:cs="Times New Roman"/>
      <w:sz w:val="24"/>
      <w:szCs w:val="24"/>
      <w:lang w:val="pl-PL" w:eastAsia="pl-PL"/>
    </w:rPr>
  </w:style>
  <w:style w:type="paragraph" w:customStyle="1" w:styleId="61">
    <w:name w:val="Frame Contents"/>
    <w:basedOn w:val="1"/>
    <w:qFormat/>
    <w:uiPriority w:val="0"/>
  </w:style>
  <w:style w:type="paragraph" w:customStyle="1" w:styleId="62">
    <w:name w:val="western"/>
    <w:qFormat/>
    <w:uiPriority w:val="0"/>
    <w:pPr>
      <w:widowControl/>
      <w:bidi w:val="0"/>
      <w:jc w:val="left"/>
    </w:pPr>
    <w:rPr>
      <w:rFonts w:ascii="Times New Roman" w:hAnsi="Times New Roman" w:eastAsia="SimSun" w:cs="Times New Roman"/>
      <w:color w:val="auto"/>
      <w:kern w:val="0"/>
      <w:sz w:val="24"/>
      <w:szCs w:val="24"/>
      <w:lang w:val="en-US" w:eastAsia="zh-CN" w:bidi="ar"/>
    </w:rPr>
  </w:style>
  <w:style w:type="paragraph" w:customStyle="1" w:styleId="63">
    <w:name w:val="Definition Term"/>
    <w:basedOn w:val="1"/>
    <w:unhideWhenUsed/>
    <w:qFormat/>
    <w:uiPriority w:val="99"/>
    <w:pPr>
      <w:spacing w:before="0" w:after="0"/>
    </w:pPr>
    <w:rPr>
      <w:sz w:val="24"/>
    </w:rPr>
  </w:style>
  <w:style w:type="paragraph" w:customStyle="1" w:styleId="64">
    <w:name w:val="Definition List"/>
    <w:basedOn w:val="1"/>
    <w:unhideWhenUsed/>
    <w:qFormat/>
    <w:uiPriority w:val="99"/>
    <w:pPr>
      <w:spacing w:before="0" w:after="0"/>
      <w:ind w:left="360" w:firstLine="0"/>
    </w:pPr>
    <w:rPr>
      <w:sz w:val="24"/>
    </w:rPr>
  </w:style>
  <w:style w:type="paragraph" w:customStyle="1" w:styleId="65">
    <w:name w:val="H1"/>
    <w:basedOn w:val="1"/>
    <w:unhideWhenUsed/>
    <w:qFormat/>
    <w:uiPriority w:val="99"/>
    <w:pPr>
      <w:keepNext/>
      <w:outlineLvl w:val="1"/>
    </w:pPr>
    <w:rPr>
      <w:b/>
      <w:kern w:val="2"/>
      <w:sz w:val="48"/>
    </w:rPr>
  </w:style>
  <w:style w:type="paragraph" w:customStyle="1" w:styleId="66">
    <w:name w:val="H2"/>
    <w:basedOn w:val="1"/>
    <w:unhideWhenUsed/>
    <w:qFormat/>
    <w:uiPriority w:val="99"/>
    <w:pPr>
      <w:keepNext/>
      <w:outlineLvl w:val="2"/>
    </w:pPr>
    <w:rPr>
      <w:b/>
      <w:sz w:val="36"/>
    </w:rPr>
  </w:style>
  <w:style w:type="paragraph" w:customStyle="1" w:styleId="67">
    <w:name w:val="H3"/>
    <w:basedOn w:val="1"/>
    <w:unhideWhenUsed/>
    <w:qFormat/>
    <w:uiPriority w:val="99"/>
    <w:pPr>
      <w:keepNext/>
      <w:outlineLvl w:val="3"/>
    </w:pPr>
    <w:rPr>
      <w:b/>
      <w:sz w:val="28"/>
    </w:rPr>
  </w:style>
  <w:style w:type="paragraph" w:customStyle="1" w:styleId="68">
    <w:name w:val="H4"/>
    <w:basedOn w:val="1"/>
    <w:unhideWhenUsed/>
    <w:qFormat/>
    <w:uiPriority w:val="99"/>
    <w:pPr>
      <w:keepNext/>
      <w:outlineLvl w:val="4"/>
    </w:pPr>
    <w:rPr>
      <w:b/>
      <w:sz w:val="24"/>
    </w:rPr>
  </w:style>
  <w:style w:type="paragraph" w:customStyle="1" w:styleId="69">
    <w:name w:val="H5"/>
    <w:basedOn w:val="1"/>
    <w:unhideWhenUsed/>
    <w:qFormat/>
    <w:uiPriority w:val="99"/>
    <w:pPr>
      <w:keepNext/>
      <w:outlineLvl w:val="5"/>
    </w:pPr>
    <w:rPr>
      <w:b/>
      <w:sz w:val="20"/>
    </w:rPr>
  </w:style>
  <w:style w:type="paragraph" w:customStyle="1" w:styleId="70">
    <w:name w:val="H6"/>
    <w:basedOn w:val="1"/>
    <w:unhideWhenUsed/>
    <w:qFormat/>
    <w:uiPriority w:val="99"/>
    <w:pPr>
      <w:keepNext/>
      <w:outlineLvl w:val="6"/>
    </w:pPr>
    <w:rPr>
      <w:b/>
      <w:sz w:val="16"/>
    </w:rPr>
  </w:style>
  <w:style w:type="paragraph" w:customStyle="1" w:styleId="71">
    <w:name w:val="Address"/>
    <w:basedOn w:val="1"/>
    <w:unhideWhenUsed/>
    <w:qFormat/>
    <w:uiPriority w:val="99"/>
    <w:pPr>
      <w:spacing w:before="0" w:after="0"/>
    </w:pPr>
    <w:rPr>
      <w:i/>
      <w:sz w:val="24"/>
    </w:rPr>
  </w:style>
  <w:style w:type="paragraph" w:customStyle="1" w:styleId="72">
    <w:name w:val="Blockquote"/>
    <w:basedOn w:val="1"/>
    <w:unhideWhenUsed/>
    <w:qFormat/>
    <w:uiPriority w:val="99"/>
    <w:pPr>
      <w:ind w:left="360" w:right="360" w:firstLine="0"/>
    </w:pPr>
    <w:rPr>
      <w:sz w:val="24"/>
    </w:rPr>
  </w:style>
  <w:style w:type="paragraph" w:customStyle="1" w:styleId="73">
    <w:name w:val="Preformatted"/>
    <w:basedOn w:val="1"/>
    <w:unhideWhenUsed/>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74">
    <w:name w:val="z-Bottom of Form"/>
    <w:unhideWhenUsed/>
    <w:qFormat/>
    <w:uiPriority w:val="99"/>
    <w:pPr>
      <w:widowControl w:val="0"/>
      <w:pBdr>
        <w:top w:val="double" w:color="000000" w:sz="2" w:space="0"/>
      </w:pBdr>
      <w:bidi w:val="0"/>
      <w:jc w:val="center"/>
    </w:pPr>
    <w:rPr>
      <w:rFonts w:ascii="Arial" w:hAnsi="Arial" w:eastAsia="SimSun" w:cs="Times New Roman"/>
      <w:vanish/>
      <w:color w:val="auto"/>
      <w:kern w:val="0"/>
      <w:sz w:val="16"/>
      <w:szCs w:val="20"/>
      <w:lang w:val="ro-RO" w:eastAsia="zh-CN" w:bidi="hi-IN"/>
    </w:rPr>
  </w:style>
  <w:style w:type="paragraph" w:customStyle="1" w:styleId="75">
    <w:name w:val="z-Top of Form"/>
    <w:unhideWhenUsed/>
    <w:qFormat/>
    <w:uiPriority w:val="99"/>
    <w:pPr>
      <w:widowControl w:val="0"/>
      <w:pBdr>
        <w:bottom w:val="double" w:color="000000" w:sz="2" w:space="0"/>
      </w:pBdr>
      <w:bidi w:val="0"/>
      <w:jc w:val="center"/>
    </w:pPr>
    <w:rPr>
      <w:rFonts w:ascii="Arial" w:hAnsi="Arial" w:eastAsia="SimSun" w:cs="Times New Roman"/>
      <w:vanish/>
      <w:color w:val="auto"/>
      <w:kern w:val="0"/>
      <w:sz w:val="16"/>
      <w:szCs w:val="20"/>
      <w:lang w:val="ro-RO" w:eastAsia="zh-CN" w:bidi="hi-IN"/>
    </w:rPr>
  </w:style>
  <w:style w:type="paragraph" w:customStyle="1" w:styleId="76">
    <w:name w:val="western1"/>
    <w:qFormat/>
    <w:uiPriority w:val="0"/>
    <w:pPr>
      <w:widowControl/>
      <w:bidi w:val="0"/>
      <w:jc w:val="left"/>
    </w:pPr>
    <w:rPr>
      <w:rFonts w:ascii="Liberation Serif" w:hAnsi="Liberation Serif" w:eastAsia="Liberation Serif" w:cs="Liberation Serif"/>
      <w:color w:val="auto"/>
      <w:kern w:val="0"/>
      <w:sz w:val="24"/>
      <w:szCs w:val="24"/>
      <w:lang w:val="en-US" w:eastAsia="zh-CN" w:bidi="ar"/>
    </w:rPr>
  </w:style>
  <w:style w:type="character" w:customStyle="1" w:styleId="77">
    <w:name w:val="53"/>
    <w:qFormat/>
    <w:uiPriority w:val="0"/>
    <w:rPr>
      <w:rFonts w:hint="default" w:ascii="Times New Roman" w:hAnsi="Times New Roman" w:cs="Times New Roman"/>
    </w:rPr>
  </w:style>
  <w:style w:type="character" w:customStyle="1" w:styleId="78">
    <w:name w:val="69"/>
    <w:qFormat/>
    <w:uiPriority w:val="0"/>
    <w:rPr>
      <w:rFonts w:hint="default" w:ascii="Times New Roman" w:hAnsi="Times New Roman" w:cs="Times New Roman"/>
    </w:rPr>
  </w:style>
  <w:style w:type="character" w:customStyle="1" w:styleId="79">
    <w:name w:val="18"/>
    <w:qFormat/>
    <w:uiPriority w:val="0"/>
    <w:rPr>
      <w:rFonts w:hint="default" w:ascii="Wingdings" w:hAnsi="Wingdings" w:eastAsia="Times New Roman" w:cs="Wingdings"/>
      <w:sz w:val="26"/>
      <w:szCs w:val="26"/>
    </w:rPr>
  </w:style>
  <w:style w:type="character" w:customStyle="1" w:styleId="80">
    <w:name w:val="68"/>
    <w:qFormat/>
    <w:uiPriority w:val="0"/>
    <w:rPr>
      <w:rFonts w:hint="default" w:ascii="Times New Roman" w:hAnsi="Times New Roman" w:cs="Times New Roman"/>
    </w:rPr>
  </w:style>
  <w:style w:type="character" w:customStyle="1" w:styleId="81">
    <w:name w:val="59"/>
    <w:qFormat/>
    <w:uiPriority w:val="0"/>
    <w:rPr>
      <w:rFonts w:hint="default" w:ascii="Times New Roman" w:hAnsi="Times New Roman" w:cs="Times New Roman"/>
      <w:color w:val="008080"/>
    </w:rPr>
  </w:style>
  <w:style w:type="character" w:customStyle="1" w:styleId="82">
    <w:name w:val="74"/>
    <w:qFormat/>
    <w:uiPriority w:val="0"/>
    <w:rPr>
      <w:rFonts w:hint="default" w:ascii="Times New Roman" w:hAnsi="Times New Roman" w:cs="Times New Roman"/>
      <w:sz w:val="24"/>
      <w:szCs w:val="24"/>
    </w:rPr>
  </w:style>
  <w:style w:type="character" w:customStyle="1" w:styleId="83">
    <w:name w:val="62"/>
    <w:qFormat/>
    <w:uiPriority w:val="0"/>
    <w:rPr>
      <w:rFonts w:hint="default" w:ascii="Times New Roman" w:hAnsi="Times New Roman" w:cs="Times New Roman"/>
    </w:rPr>
  </w:style>
  <w:style w:type="character" w:customStyle="1" w:styleId="84">
    <w:name w:val="70"/>
    <w:qFormat/>
    <w:uiPriority w:val="0"/>
    <w:rPr>
      <w:rFonts w:hint="default" w:ascii="OpenSymbol" w:hAnsi="OpenSymbol" w:eastAsia="OpenSymbol" w:cs="OpenSymbol"/>
    </w:rPr>
  </w:style>
  <w:style w:type="character" w:customStyle="1" w:styleId="85">
    <w:name w:val="25"/>
    <w:qFormat/>
    <w:uiPriority w:val="0"/>
    <w:rPr>
      <w:rFonts w:hint="default" w:ascii="Times New Roman" w:hAnsi="Times New Roman" w:cs="Times New Roman"/>
    </w:rPr>
  </w:style>
  <w:style w:type="character" w:customStyle="1" w:styleId="86">
    <w:name w:val="66"/>
    <w:qFormat/>
    <w:uiPriority w:val="0"/>
    <w:rPr>
      <w:rFonts w:hint="default" w:ascii="Times New Roman" w:hAnsi="Times New Roman" w:cs="Times New Roman"/>
    </w:rPr>
  </w:style>
  <w:style w:type="character" w:customStyle="1" w:styleId="87">
    <w:name w:val="77"/>
    <w:qFormat/>
    <w:uiPriority w:val="0"/>
    <w:rPr>
      <w:rFonts w:hint="default" w:ascii="Times New Roman" w:hAnsi="Times New Roman" w:cs="Times New Roman"/>
    </w:rPr>
  </w:style>
  <w:style w:type="character" w:customStyle="1" w:styleId="88">
    <w:name w:val="21"/>
    <w:qFormat/>
    <w:uiPriority w:val="0"/>
    <w:rPr>
      <w:rFonts w:hint="default" w:ascii="Courier New" w:hAnsi="Courier New" w:cs="Courier New"/>
    </w:rPr>
  </w:style>
  <w:style w:type="character" w:customStyle="1" w:styleId="89">
    <w:name w:val="15"/>
    <w:qFormat/>
    <w:uiPriority w:val="0"/>
    <w:rPr>
      <w:rFonts w:hint="default" w:ascii="Times New Roman" w:hAnsi="Times New Roman" w:cs="Times New Roman"/>
    </w:rPr>
  </w:style>
  <w:style w:type="character" w:customStyle="1" w:styleId="90">
    <w:name w:val="61"/>
    <w:qFormat/>
    <w:uiPriority w:val="0"/>
    <w:rPr>
      <w:rFonts w:hint="default" w:ascii="Times New Roman" w:hAnsi="Times New Roman" w:cs="Times New Roman"/>
    </w:rPr>
  </w:style>
  <w:style w:type="character" w:customStyle="1" w:styleId="91">
    <w:name w:val="10"/>
    <w:qFormat/>
    <w:uiPriority w:val="0"/>
    <w:rPr>
      <w:rFonts w:hint="default" w:ascii="Times New Roman" w:hAnsi="Times New Roman" w:cs="Times New Roman"/>
    </w:rPr>
  </w:style>
  <w:style w:type="character" w:customStyle="1" w:styleId="92">
    <w:name w:val="64"/>
    <w:qFormat/>
    <w:uiPriority w:val="0"/>
    <w:rPr>
      <w:rFonts w:hint="default" w:ascii="Times New Roman" w:hAnsi="Times New Roman" w:cs="Times New Roman"/>
    </w:rPr>
  </w:style>
  <w:style w:type="character" w:customStyle="1" w:styleId="93">
    <w:name w:val="50"/>
    <w:qFormat/>
    <w:uiPriority w:val="0"/>
    <w:rPr>
      <w:rFonts w:hint="default" w:ascii="Times New Roman" w:hAnsi="Times New Roman" w:cs="Times New Roman"/>
    </w:rPr>
  </w:style>
  <w:style w:type="character" w:customStyle="1" w:styleId="94">
    <w:name w:val="40"/>
    <w:qFormat/>
    <w:uiPriority w:val="0"/>
    <w:rPr>
      <w:rFonts w:hint="default" w:ascii="Times New Roman" w:hAnsi="Times New Roman" w:cs="Times New Roman"/>
      <w:b/>
    </w:rPr>
  </w:style>
  <w:style w:type="character" w:customStyle="1" w:styleId="95">
    <w:name w:val="45"/>
    <w:qFormat/>
    <w:uiPriority w:val="0"/>
    <w:rPr>
      <w:rFonts w:hint="default" w:ascii="Times New Roman" w:hAnsi="Times New Roman" w:cs="Times New Roman"/>
    </w:rPr>
  </w:style>
  <w:style w:type="character" w:customStyle="1" w:styleId="96">
    <w:name w:val="29"/>
    <w:qFormat/>
    <w:uiPriority w:val="0"/>
    <w:rPr>
      <w:rFonts w:hint="default" w:ascii="Times New Roman" w:hAnsi="Times New Roman" w:cs="Times New Roman"/>
    </w:rPr>
  </w:style>
  <w:style w:type="character" w:customStyle="1" w:styleId="97">
    <w:name w:val="22"/>
    <w:qFormat/>
    <w:uiPriority w:val="0"/>
    <w:rPr>
      <w:rFonts w:hint="default" w:ascii="Times New Roman" w:hAnsi="Times New Roman" w:cs="Times New Roman"/>
    </w:rPr>
  </w:style>
  <w:style w:type="character" w:customStyle="1" w:styleId="98">
    <w:name w:val="36"/>
    <w:qFormat/>
    <w:uiPriority w:val="0"/>
    <w:rPr>
      <w:rFonts w:hint="default" w:ascii="Wingdings" w:hAnsi="Wingdings" w:eastAsia="SimSun" w:cs="Wingdings"/>
      <w:sz w:val="24"/>
      <w:szCs w:val="24"/>
    </w:rPr>
  </w:style>
  <w:style w:type="character" w:customStyle="1" w:styleId="99">
    <w:name w:val="57"/>
    <w:qFormat/>
    <w:uiPriority w:val="0"/>
    <w:rPr>
      <w:rFonts w:hint="default" w:ascii="Courier New" w:hAnsi="Courier New" w:cs="Courier New"/>
    </w:rPr>
  </w:style>
  <w:style w:type="character" w:customStyle="1" w:styleId="100">
    <w:name w:val="16"/>
    <w:qFormat/>
    <w:uiPriority w:val="0"/>
    <w:rPr>
      <w:rFonts w:hint="default" w:ascii="Times New Roman" w:hAnsi="Times New Roman" w:cs="Times New Roman"/>
    </w:rPr>
  </w:style>
  <w:style w:type="character" w:customStyle="1" w:styleId="101">
    <w:name w:val="34"/>
    <w:qFormat/>
    <w:uiPriority w:val="0"/>
    <w:rPr>
      <w:rFonts w:hint="default" w:ascii="Times New Roman" w:hAnsi="Times New Roman" w:cs="Times New Roman"/>
    </w:rPr>
  </w:style>
  <w:style w:type="character" w:customStyle="1" w:styleId="102">
    <w:name w:val="47"/>
    <w:qFormat/>
    <w:uiPriority w:val="0"/>
    <w:rPr>
      <w:rFonts w:hint="default" w:ascii="Times New Roman" w:hAnsi="Times New Roman" w:cs="Times New Roman"/>
    </w:rPr>
  </w:style>
  <w:style w:type="character" w:customStyle="1" w:styleId="103">
    <w:name w:val="46"/>
    <w:qFormat/>
    <w:uiPriority w:val="0"/>
    <w:rPr>
      <w:rFonts w:hint="default" w:ascii="Times New Roman" w:hAnsi="Times New Roman" w:cs="Times New Roman"/>
    </w:rPr>
  </w:style>
  <w:style w:type="character" w:customStyle="1" w:styleId="104">
    <w:name w:val="54"/>
    <w:qFormat/>
    <w:uiPriority w:val="0"/>
    <w:rPr>
      <w:rFonts w:hint="default" w:ascii="Wingdings" w:hAnsi="Wingdings" w:cs="Wingdings"/>
      <w:color w:val="000000"/>
    </w:rPr>
  </w:style>
  <w:style w:type="character" w:customStyle="1" w:styleId="105">
    <w:name w:val="17"/>
    <w:qFormat/>
    <w:uiPriority w:val="0"/>
    <w:rPr>
      <w:rFonts w:hint="default" w:ascii="Wingdings" w:hAnsi="Wingdings" w:cs="Wingdings"/>
      <w:color w:val="000000"/>
    </w:rPr>
  </w:style>
  <w:style w:type="character" w:customStyle="1" w:styleId="106">
    <w:name w:val="19"/>
    <w:qFormat/>
    <w:uiPriority w:val="0"/>
    <w:rPr>
      <w:rFonts w:hint="default" w:ascii="Times New Roman" w:hAnsi="Times New Roman" w:cs="Times New Roman"/>
    </w:rPr>
  </w:style>
  <w:style w:type="character" w:customStyle="1" w:styleId="107">
    <w:name w:val="20"/>
    <w:qFormat/>
    <w:uiPriority w:val="0"/>
    <w:rPr>
      <w:rFonts w:hint="default" w:ascii="Wingdings" w:hAnsi="Wingdings" w:cs="Wingdings"/>
    </w:rPr>
  </w:style>
  <w:style w:type="character" w:customStyle="1" w:styleId="108">
    <w:name w:val="73"/>
    <w:qFormat/>
    <w:uiPriority w:val="0"/>
    <w:rPr>
      <w:rFonts w:hint="default" w:ascii="Wingdings" w:hAnsi="Wingdings" w:eastAsia="SimSun" w:cs="Wingdings"/>
      <w:sz w:val="24"/>
      <w:szCs w:val="24"/>
    </w:rPr>
  </w:style>
  <w:style w:type="character" w:customStyle="1" w:styleId="109">
    <w:name w:val="23"/>
    <w:qFormat/>
    <w:uiPriority w:val="0"/>
    <w:rPr>
      <w:rFonts w:hint="default" w:ascii="Times New Roman" w:hAnsi="Times New Roman" w:cs="Times New Roman"/>
    </w:rPr>
  </w:style>
  <w:style w:type="character" w:customStyle="1" w:styleId="110">
    <w:name w:val="24"/>
    <w:qFormat/>
    <w:uiPriority w:val="0"/>
    <w:rPr>
      <w:rFonts w:hint="default" w:ascii="Times New Roman" w:hAnsi="Times New Roman" w:cs="Times New Roman"/>
    </w:rPr>
  </w:style>
  <w:style w:type="character" w:customStyle="1" w:styleId="111">
    <w:name w:val="72"/>
    <w:qFormat/>
    <w:uiPriority w:val="0"/>
    <w:rPr>
      <w:rFonts w:hint="default" w:ascii="Wingdings" w:hAnsi="Wingdings" w:cs="Wingdings"/>
      <w:color w:val="000000"/>
    </w:rPr>
  </w:style>
  <w:style w:type="character" w:customStyle="1" w:styleId="112">
    <w:name w:val="26"/>
    <w:qFormat/>
    <w:uiPriority w:val="0"/>
    <w:rPr>
      <w:rFonts w:hint="default" w:ascii="Wingdings" w:hAnsi="Wingdings" w:eastAsia="SimSun" w:cs="Wingdings"/>
      <w:sz w:val="24"/>
      <w:szCs w:val="24"/>
    </w:rPr>
  </w:style>
  <w:style w:type="character" w:customStyle="1" w:styleId="113">
    <w:name w:val="33"/>
    <w:qFormat/>
    <w:uiPriority w:val="0"/>
    <w:rPr>
      <w:rFonts w:hint="default" w:ascii="Times New Roman" w:hAnsi="Times New Roman" w:cs="Times New Roman"/>
    </w:rPr>
  </w:style>
  <w:style w:type="character" w:customStyle="1" w:styleId="114">
    <w:name w:val="48"/>
    <w:qFormat/>
    <w:uiPriority w:val="0"/>
    <w:rPr>
      <w:rFonts w:hint="default" w:ascii="Times New Roman" w:hAnsi="Times New Roman" w:cs="Times New Roman"/>
    </w:rPr>
  </w:style>
  <w:style w:type="character" w:customStyle="1" w:styleId="115">
    <w:name w:val="27"/>
    <w:qFormat/>
    <w:uiPriority w:val="0"/>
    <w:rPr>
      <w:rFonts w:hint="default" w:ascii="Times New Roman" w:hAnsi="Times New Roman" w:cs="Times New Roman"/>
    </w:rPr>
  </w:style>
  <w:style w:type="character" w:customStyle="1" w:styleId="116">
    <w:name w:val="28"/>
    <w:qFormat/>
    <w:uiPriority w:val="0"/>
    <w:rPr>
      <w:rFonts w:hint="default" w:ascii="Wingdings" w:hAnsi="Wingdings" w:cs="Wingdings"/>
    </w:rPr>
  </w:style>
  <w:style w:type="character" w:customStyle="1" w:styleId="117">
    <w:name w:val="31"/>
    <w:qFormat/>
    <w:uiPriority w:val="0"/>
    <w:rPr>
      <w:rFonts w:hint="default" w:ascii="Wingdings" w:hAnsi="Wingdings" w:cs="Wingdings"/>
      <w:color w:val="0000FF"/>
      <w:spacing w:val="0"/>
      <w:sz w:val="24"/>
      <w:szCs w:val="24"/>
      <w:shd w:val="clear" w:fill="FFFFFF"/>
    </w:rPr>
  </w:style>
  <w:style w:type="character" w:customStyle="1" w:styleId="118">
    <w:name w:val="30"/>
    <w:qFormat/>
    <w:uiPriority w:val="0"/>
    <w:rPr>
      <w:rFonts w:hint="default" w:ascii="Times New Roman" w:hAnsi="Times New Roman" w:cs="Times New Roman"/>
    </w:rPr>
  </w:style>
  <w:style w:type="character" w:customStyle="1" w:styleId="119">
    <w:name w:val="67"/>
    <w:qFormat/>
    <w:uiPriority w:val="0"/>
    <w:rPr>
      <w:rFonts w:hint="default" w:ascii="Trebuchet MS" w:hAnsi="Trebuchet MS" w:cs="Trebuchet MS"/>
      <w:sz w:val="24"/>
      <w:szCs w:val="24"/>
    </w:rPr>
  </w:style>
  <w:style w:type="character" w:customStyle="1" w:styleId="120">
    <w:name w:val="32"/>
    <w:qFormat/>
    <w:uiPriority w:val="0"/>
    <w:rPr>
      <w:rFonts w:hint="default" w:ascii="Wingdings" w:hAnsi="Wingdings" w:eastAsia="SimSun" w:cs="Wingdings"/>
      <w:sz w:val="24"/>
      <w:szCs w:val="24"/>
    </w:rPr>
  </w:style>
  <w:style w:type="character" w:customStyle="1" w:styleId="121">
    <w:name w:val="35"/>
    <w:qFormat/>
    <w:uiPriority w:val="0"/>
    <w:rPr>
      <w:rFonts w:hint="default" w:ascii="Times New Roman" w:hAnsi="Times New Roman" w:cs="Times New Roman"/>
      <w:b/>
      <w:sz w:val="24"/>
      <w:szCs w:val="24"/>
    </w:rPr>
  </w:style>
  <w:style w:type="character" w:customStyle="1" w:styleId="122">
    <w:name w:val="37"/>
    <w:qFormat/>
    <w:uiPriority w:val="0"/>
    <w:rPr>
      <w:rFonts w:hint="default" w:ascii="Times New Roman" w:hAnsi="Times New Roman" w:cs="Times New Roman"/>
    </w:rPr>
  </w:style>
  <w:style w:type="character" w:customStyle="1" w:styleId="123">
    <w:name w:val="65"/>
    <w:qFormat/>
    <w:uiPriority w:val="0"/>
    <w:rPr>
      <w:rFonts w:hint="default" w:ascii="Wingdings" w:hAnsi="Wingdings" w:cs="Wingdings"/>
    </w:rPr>
  </w:style>
  <w:style w:type="character" w:customStyle="1" w:styleId="124">
    <w:name w:val="38"/>
    <w:qFormat/>
    <w:uiPriority w:val="0"/>
    <w:rPr>
      <w:rFonts w:hint="default" w:ascii="Times New Roman" w:hAnsi="Times New Roman" w:cs="Times New Roman"/>
    </w:rPr>
  </w:style>
  <w:style w:type="character" w:customStyle="1" w:styleId="125">
    <w:name w:val="39"/>
    <w:qFormat/>
    <w:uiPriority w:val="0"/>
    <w:rPr>
      <w:rFonts w:hint="default" w:ascii="Courier New" w:hAnsi="Courier New" w:cs="Courier New"/>
    </w:rPr>
  </w:style>
  <w:style w:type="character" w:customStyle="1" w:styleId="126">
    <w:name w:val="41"/>
    <w:qFormat/>
    <w:uiPriority w:val="0"/>
    <w:rPr>
      <w:rFonts w:hint="default" w:ascii="Times New Roman" w:hAnsi="Times New Roman" w:cs="Times New Roman"/>
    </w:rPr>
  </w:style>
  <w:style w:type="character" w:customStyle="1" w:styleId="127">
    <w:name w:val="42"/>
    <w:qFormat/>
    <w:uiPriority w:val="0"/>
    <w:rPr>
      <w:rFonts w:hint="default" w:ascii="Trebuchet MS" w:hAnsi="Trebuchet MS" w:eastAsia="SimSun" w:cs="Trebuchet MS"/>
      <w:b/>
      <w:sz w:val="24"/>
      <w:szCs w:val="24"/>
    </w:rPr>
  </w:style>
  <w:style w:type="character" w:customStyle="1" w:styleId="128">
    <w:name w:val="43"/>
    <w:qFormat/>
    <w:uiPriority w:val="0"/>
    <w:rPr>
      <w:rFonts w:hint="default" w:ascii="Wingdings" w:hAnsi="Wingdings" w:eastAsia="SimSun" w:cs="Wingdings"/>
      <w:sz w:val="24"/>
      <w:szCs w:val="24"/>
    </w:rPr>
  </w:style>
  <w:style w:type="character" w:customStyle="1" w:styleId="129">
    <w:name w:val="44"/>
    <w:qFormat/>
    <w:uiPriority w:val="0"/>
    <w:rPr>
      <w:rFonts w:hint="default" w:ascii="Wingdings" w:hAnsi="Wingdings" w:eastAsia="SimSun" w:cs="Wingdings"/>
      <w:sz w:val="24"/>
      <w:szCs w:val="24"/>
    </w:rPr>
  </w:style>
  <w:style w:type="character" w:customStyle="1" w:styleId="130">
    <w:name w:val="49"/>
    <w:qFormat/>
    <w:uiPriority w:val="0"/>
    <w:rPr>
      <w:rFonts w:hint="default" w:ascii="Wingdings" w:hAnsi="Wingdings" w:cs="Wingdings"/>
      <w:color w:val="000000"/>
    </w:rPr>
  </w:style>
  <w:style w:type="character" w:customStyle="1" w:styleId="131">
    <w:name w:val="51"/>
    <w:qFormat/>
    <w:uiPriority w:val="0"/>
    <w:rPr>
      <w:rFonts w:hint="default" w:ascii="Times New Roman" w:hAnsi="Times New Roman" w:cs="Times New Roman"/>
      <w:i/>
    </w:rPr>
  </w:style>
  <w:style w:type="character" w:customStyle="1" w:styleId="132">
    <w:name w:val="52"/>
    <w:qFormat/>
    <w:uiPriority w:val="0"/>
    <w:rPr>
      <w:rFonts w:hint="default" w:ascii="Times New Roman" w:hAnsi="Times New Roman" w:cs="Times New Roman"/>
    </w:rPr>
  </w:style>
  <w:style w:type="character" w:customStyle="1" w:styleId="133">
    <w:name w:val="55"/>
    <w:qFormat/>
    <w:uiPriority w:val="0"/>
    <w:rPr>
      <w:rFonts w:hint="default" w:ascii="Wingdings" w:hAnsi="Wingdings" w:cs="Wingdings"/>
      <w:color w:val="000000"/>
    </w:rPr>
  </w:style>
  <w:style w:type="character" w:customStyle="1" w:styleId="134">
    <w:name w:val="56"/>
    <w:qFormat/>
    <w:uiPriority w:val="0"/>
    <w:rPr>
      <w:rFonts w:hint="default" w:ascii="Times New Roman" w:hAnsi="Times New Roman" w:cs="Times New Roman"/>
    </w:rPr>
  </w:style>
  <w:style w:type="character" w:customStyle="1" w:styleId="135">
    <w:name w:val="58"/>
    <w:qFormat/>
    <w:uiPriority w:val="0"/>
    <w:rPr>
      <w:rFonts w:hint="default" w:ascii="Times New Roman" w:hAnsi="Times New Roman" w:cs="Times New Roman"/>
    </w:rPr>
  </w:style>
  <w:style w:type="character" w:customStyle="1" w:styleId="136">
    <w:name w:val="60"/>
    <w:qFormat/>
    <w:uiPriority w:val="0"/>
    <w:rPr>
      <w:rFonts w:hint="default" w:ascii="Times New Roman" w:hAnsi="Times New Roman" w:cs="Times New Roman"/>
    </w:rPr>
  </w:style>
  <w:style w:type="character" w:customStyle="1" w:styleId="137">
    <w:name w:val="63"/>
    <w:qFormat/>
    <w:uiPriority w:val="0"/>
    <w:rPr>
      <w:rFonts w:hint="default" w:ascii="Wingdings" w:hAnsi="Wingdings" w:cs="Wingdings"/>
    </w:rPr>
  </w:style>
  <w:style w:type="character" w:customStyle="1" w:styleId="138">
    <w:name w:val="71"/>
    <w:qFormat/>
    <w:uiPriority w:val="0"/>
    <w:rPr>
      <w:rFonts w:hint="default" w:ascii="Times New Roman" w:hAnsi="Times New Roman" w:cs="Times New Roman"/>
    </w:rPr>
  </w:style>
  <w:style w:type="character" w:customStyle="1" w:styleId="139">
    <w:name w:val="75"/>
    <w:qFormat/>
    <w:uiPriority w:val="0"/>
    <w:rPr>
      <w:rFonts w:hint="default" w:ascii="Wingdings" w:hAnsi="Wingdings" w:cs="Wingdings"/>
      <w:color w:val="000000"/>
    </w:rPr>
  </w:style>
  <w:style w:type="character" w:customStyle="1" w:styleId="140">
    <w:name w:val="76"/>
    <w:qFormat/>
    <w:uiPriority w:val="0"/>
    <w:rPr>
      <w:rFonts w:hint="default" w:ascii="Wingdings" w:hAnsi="Wingdings" w:cs="Wingdings"/>
      <w:color w:val="000000"/>
    </w:rPr>
  </w:style>
  <w:style w:type="paragraph" w:customStyle="1" w:styleId="141">
    <w:name w:val="List Paragraph"/>
    <w:qFormat/>
    <w:uiPriority w:val="0"/>
    <w:pPr>
      <w:keepNext w:val="0"/>
      <w:keepLines w:val="0"/>
      <w:widowControl/>
      <w:suppressLineNumbers w:val="0"/>
      <w:suppressAutoHyphens/>
      <w:spacing w:before="0" w:beforeAutospacing="0" w:after="160" w:afterAutospacing="0" w:line="252" w:lineRule="auto"/>
      <w:ind w:left="720" w:right="0" w:firstLine="0"/>
      <w:contextualSpacing/>
      <w:jc w:val="left"/>
    </w:pPr>
    <w:rPr>
      <w:rFonts w:hint="default" w:ascii="Times New Roman" w:hAnsi="Times New Roman" w:eastAsia="SimSun" w:cs="Times New Roman"/>
      <w:kern w:val="0"/>
      <w:sz w:val="20"/>
      <w:szCs w:val="20"/>
      <w:lang w:val="en-US" w:eastAsia="zh-CN" w:bidi="ar"/>
    </w:rPr>
  </w:style>
  <w:style w:type="character" w:customStyle="1" w:styleId="142">
    <w:name w:val="78"/>
    <w:qFormat/>
    <w:uiPriority w:val="0"/>
    <w:rPr>
      <w:rFonts w:hint="default" w:ascii="Times New Roman" w:hAnsi="Times New Roman" w:cs="Times New Roman"/>
    </w:rPr>
  </w:style>
  <w:style w:type="character" w:customStyle="1" w:styleId="143">
    <w:name w:val="79"/>
    <w:qFormat/>
    <w:uiPriority w:val="0"/>
    <w:rPr>
      <w:rFonts w:hint="default" w:ascii="Times New Roman" w:hAnsi="Times New Roman" w:cs="Times New Roman"/>
      <w:sz w:val="24"/>
      <w:szCs w:val="24"/>
    </w:rPr>
  </w:style>
  <w:style w:type="character" w:customStyle="1" w:styleId="144">
    <w:name w:val="80"/>
    <w:qFormat/>
    <w:uiPriority w:val="0"/>
    <w:rPr>
      <w:rFonts w:hint="default" w:ascii="Times New Roman" w:hAnsi="Times New Roman" w:cs="Times New Roman"/>
    </w:rPr>
  </w:style>
  <w:style w:type="character" w:customStyle="1" w:styleId="145">
    <w:name w:val="81"/>
    <w:qFormat/>
    <w:uiPriority w:val="0"/>
    <w:rPr>
      <w:rFonts w:hint="default" w:ascii="Arial" w:hAnsi="Arial" w:cs="Arial"/>
      <w:b/>
      <w:color w:val="000000"/>
      <w:sz w:val="20"/>
      <w:szCs w:val="20"/>
    </w:rPr>
  </w:style>
  <w:style w:type="character" w:customStyle="1" w:styleId="146">
    <w:name w:val="82"/>
    <w:qFormat/>
    <w:uiPriority w:val="0"/>
    <w:rPr>
      <w:rFonts w:hint="default" w:ascii="Verdana" w:hAnsi="Verdana" w:cs="Verdana"/>
      <w:b/>
      <w:color w:val="006400"/>
      <w:sz w:val="18"/>
      <w:szCs w:val="18"/>
    </w:rPr>
  </w:style>
  <w:style w:type="character" w:customStyle="1" w:styleId="147">
    <w:name w:val="83"/>
    <w:qFormat/>
    <w:uiPriority w:val="0"/>
    <w:rPr>
      <w:rFonts w:hint="default" w:ascii="Verdana" w:hAnsi="Verdana" w:cs="Verdana"/>
      <w:b/>
      <w:color w:val="24689B"/>
      <w:sz w:val="20"/>
      <w:szCs w:val="20"/>
    </w:rPr>
  </w:style>
  <w:style w:type="character" w:customStyle="1" w:styleId="148">
    <w:name w:val="84"/>
    <w:qFormat/>
    <w:uiPriority w:val="0"/>
    <w:rPr>
      <w:rFonts w:hint="default" w:ascii="Verdana" w:hAnsi="Verdana" w:cs="Verdana"/>
      <w:sz w:val="10"/>
      <w:szCs w:val="10"/>
    </w:rPr>
  </w:style>
  <w:style w:type="character" w:customStyle="1" w:styleId="149">
    <w:name w:val="85"/>
    <w:qFormat/>
    <w:uiPriority w:val="0"/>
    <w:rPr>
      <w:rFonts w:hint="default" w:ascii="Verdana" w:hAnsi="Verdana" w:cs="Verdana"/>
      <w:b/>
      <w:color w:val="8B000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Anaf</Company>
  <Pages>1</Pages>
  <Words>11456</Words>
  <Characters>70810</Characters>
  <Lines>1</Lines>
  <Paragraphs>1</Paragraphs>
  <TotalTime>455</TotalTime>
  <ScaleCrop>false</ScaleCrop>
  <LinksUpToDate>false</LinksUpToDate>
  <CharactersWithSpaces>82524</CharactersWithSpaces>
  <Application>WPS Office_12.2.0.13215_F1E327BC-269C-435d-A152-05C5408002CA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2021-10-25T12:40:00Z</dcterms:created>
  <dc:creator>30506046</dc:creator>
  <cp:lastModifiedBy>62868286</cp:lastModifiedBy>
  <cp:lastPrinted>2024-12-09T12:04:00Z</cp:lastPrinted>
  <dcterms:modified xsi:type="dcterms:W3CDTF">2025-01-08T08:29:16Z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Anaf</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1033-12.2.0.13215</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ICV">
    <vt:lpwstr>F68591FDD46A4AADBB80BA0FAEA9DF20_12</vt:lpwstr>
  </property>
</Properties>
</file>