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3BED8">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firstLine="600" w:firstLineChars="250"/>
        <w:jc w:val="both"/>
        <w:textAlignment w:val="auto"/>
        <w:outlineLvl w:val="9"/>
        <w:rPr>
          <w:rFonts w:hint="default" w:ascii="Trebuchet MS" w:hAnsi="Trebuchet MS" w:cs="Trebuchet MS"/>
          <w:b/>
          <w:color w:val="auto"/>
          <w:sz w:val="24"/>
          <w:szCs w:val="24"/>
        </w:rPr>
      </w:pPr>
      <w:bookmarkStart w:id="0" w:name="_GoBack"/>
      <w:r>
        <w:rPr>
          <w:rFonts w:hint="default" w:ascii="Trebuchet MS" w:hAnsi="Trebuchet MS" w:cs="Trebuchet MS"/>
          <w:color w:val="auto"/>
          <w:sz w:val="24"/>
          <w:szCs w:val="24"/>
        </w:rPr>
        <w:drawing>
          <wp:anchor distT="0" distB="0" distL="114300" distR="114300" simplePos="0" relativeHeight="251659264" behindDoc="0" locked="0" layoutInCell="1" allowOverlap="1">
            <wp:simplePos x="0" y="0"/>
            <wp:positionH relativeFrom="column">
              <wp:posOffset>-381000</wp:posOffset>
            </wp:positionH>
            <wp:positionV relativeFrom="margin">
              <wp:posOffset>-419100</wp:posOffset>
            </wp:positionV>
            <wp:extent cx="833755" cy="833755"/>
            <wp:effectExtent l="0" t="0" r="61595" b="61595"/>
            <wp:wrapTight wrapText="bothSides">
              <wp:wrapPolygon>
                <wp:start x="6416" y="0"/>
                <wp:lineTo x="0" y="2961"/>
                <wp:lineTo x="0" y="16780"/>
                <wp:lineTo x="5429" y="21222"/>
                <wp:lineTo x="6416" y="21222"/>
                <wp:lineTo x="15299" y="21222"/>
                <wp:lineTo x="16286" y="21222"/>
                <wp:lineTo x="21222" y="16780"/>
                <wp:lineTo x="21222" y="2961"/>
                <wp:lineTo x="14806" y="0"/>
                <wp:lineTo x="6416"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7"/>
                    <a:stretch>
                      <a:fillRect/>
                    </a:stretch>
                  </pic:blipFill>
                  <pic:spPr>
                    <a:xfrm>
                      <a:off x="0" y="0"/>
                      <a:ext cx="833755" cy="833755"/>
                    </a:xfrm>
                    <a:prstGeom prst="rect">
                      <a:avLst/>
                    </a:prstGeom>
                  </pic:spPr>
                </pic:pic>
              </a:graphicData>
            </a:graphic>
          </wp:anchor>
        </w:drawing>
      </w:r>
      <w:r>
        <w:rPr>
          <w:rFonts w:hint="default" w:ascii="Trebuchet MS" w:hAnsi="Trebuchet MS" w:cs="Trebuchet MS"/>
          <w:color w:val="auto"/>
          <w:sz w:val="24"/>
          <w:szCs w:val="24"/>
        </w:rPr>
        <w:drawing>
          <wp:anchor distT="0" distB="0" distL="0" distR="13335" simplePos="0" relativeHeight="251659264" behindDoc="0" locked="0" layoutInCell="1" allowOverlap="1">
            <wp:simplePos x="0" y="0"/>
            <wp:positionH relativeFrom="column">
              <wp:posOffset>4163695</wp:posOffset>
            </wp:positionH>
            <wp:positionV relativeFrom="paragraph">
              <wp:posOffset>-476885</wp:posOffset>
            </wp:positionV>
            <wp:extent cx="2333625" cy="784860"/>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8"/>
                    <a:srcRect l="8497" t="36404" r="9981" b="35122"/>
                    <a:stretch>
                      <a:fillRect/>
                    </a:stretch>
                  </pic:blipFill>
                  <pic:spPr>
                    <a:xfrm>
                      <a:off x="0" y="0"/>
                      <a:ext cx="2333625" cy="784860"/>
                    </a:xfrm>
                    <a:prstGeom prst="rect">
                      <a:avLst/>
                    </a:prstGeom>
                  </pic:spPr>
                </pic:pic>
              </a:graphicData>
            </a:graphic>
          </wp:anchor>
        </w:drawing>
      </w:r>
      <w:r>
        <w:rPr>
          <w:rFonts w:hint="default" w:ascii="Trebuchet MS" w:hAnsi="Trebuchet MS" w:cs="Trebuchet MS"/>
          <w:b/>
          <w:color w:val="auto"/>
          <w:sz w:val="24"/>
          <w:szCs w:val="24"/>
        </w:rPr>
        <w:t xml:space="preserve">MINISTERUL FINANȚELOR       </w:t>
      </w:r>
    </w:p>
    <w:p w14:paraId="58478458">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auto"/>
          <w:sz w:val="24"/>
          <w:szCs w:val="24"/>
        </w:rPr>
      </w:pPr>
      <w:r>
        <w:rPr>
          <w:rFonts w:hint="default" w:ascii="Trebuchet MS" w:hAnsi="Trebuchet MS" w:cs="Trebuchet MS"/>
          <w:b/>
          <w:color w:val="auto"/>
          <w:sz w:val="24"/>
          <w:szCs w:val="24"/>
        </w:rPr>
        <w:t>Agen</w:t>
      </w:r>
      <w:r>
        <w:rPr>
          <w:rFonts w:hint="default" w:ascii="Trebuchet MS" w:hAnsi="Trebuchet MS" w:cs="Trebuchet MS"/>
          <w:b/>
          <w:color w:val="auto"/>
          <w:sz w:val="24"/>
          <w:szCs w:val="24"/>
          <w:lang w:val="ro-RO"/>
        </w:rPr>
        <w:t>ția Națională de Administrare Fiscală</w:t>
      </w:r>
    </w:p>
    <w:p w14:paraId="75907526">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color w:val="auto"/>
          <w:sz w:val="24"/>
          <w:szCs w:val="24"/>
          <w:lang w:val="ro-RO"/>
        </w:rPr>
      </w:pPr>
      <w:r>
        <w:rPr>
          <w:rFonts w:hint="default" w:ascii="Trebuchet MS" w:hAnsi="Trebuchet MS" w:cs="Trebuchet MS"/>
          <w:b/>
          <w:color w:val="auto"/>
          <w:sz w:val="24"/>
          <w:szCs w:val="24"/>
        </w:rPr>
        <w:t>Direcția</w:t>
      </w:r>
      <w:r>
        <w:rPr>
          <w:rFonts w:hint="default" w:ascii="Trebuchet MS" w:hAnsi="Trebuchet MS" w:cs="Trebuchet MS"/>
          <w:b/>
          <w:color w:val="auto"/>
          <w:sz w:val="24"/>
          <w:szCs w:val="24"/>
          <w:lang w:val="en-US"/>
        </w:rPr>
        <w:t xml:space="preserve"> General</w:t>
      </w:r>
      <w:r>
        <w:rPr>
          <w:rFonts w:hint="default" w:ascii="Trebuchet MS" w:hAnsi="Trebuchet MS" w:cs="Trebuchet MS"/>
          <w:b/>
          <w:color w:val="auto"/>
          <w:sz w:val="24"/>
          <w:szCs w:val="24"/>
          <w:lang w:val="ro-RO"/>
        </w:rPr>
        <w:t>ă Regională a Finanțelor Publice Cluj-Napoca</w:t>
      </w:r>
    </w:p>
    <w:p w14:paraId="3E244292">
      <w:pPr>
        <w:keepNext w:val="0"/>
        <w:keepLines w:val="0"/>
        <w:pageBreakBefore w:val="0"/>
        <w:widowControl/>
        <w:kinsoku/>
        <w:wordWrap/>
        <w:overflowPunct/>
        <w:topLinePunct w:val="0"/>
        <w:autoSpaceDE/>
        <w:autoSpaceDN/>
        <w:bidi w:val="0"/>
        <w:adjustRightInd/>
        <w:snapToGrid/>
        <w:spacing w:before="0" w:after="0" w:line="240" w:lineRule="auto"/>
        <w:ind w:right="0" w:rightChars="0" w:firstLine="280" w:firstLineChars="100"/>
        <w:jc w:val="both"/>
        <w:textAlignment w:val="auto"/>
        <w:outlineLvl w:val="9"/>
        <w:rPr>
          <w:rFonts w:hint="default" w:ascii="Trebuchet MS" w:hAnsi="Trebuchet MS" w:cs="Trebuchet MS"/>
          <w:color w:val="auto"/>
          <w:sz w:val="24"/>
          <w:szCs w:val="24"/>
        </w:rPr>
      </w:pPr>
      <w:r>
        <w:rPr>
          <w:rFonts w:hint="default" w:ascii="Trebuchet MS" w:hAnsi="Trebuchet MS" w:cs="Trebuchet MS"/>
          <w:b/>
          <w:bCs/>
          <w:color w:val="auto"/>
          <w:spacing w:val="20"/>
          <w:sz w:val="24"/>
          <w:szCs w:val="24"/>
          <w:lang w:val="en-US"/>
        </w:rPr>
        <w:t xml:space="preserve">Serviciul </w:t>
      </w:r>
      <w:r>
        <w:rPr>
          <w:rFonts w:hint="default" w:ascii="Trebuchet MS" w:hAnsi="Trebuchet MS" w:cs="Trebuchet MS"/>
          <w:b/>
          <w:bCs/>
          <w:color w:val="auto"/>
          <w:spacing w:val="20"/>
          <w:sz w:val="24"/>
          <w:szCs w:val="24"/>
          <w:lang w:val="ro-RO"/>
        </w:rPr>
        <w:t>Î</w:t>
      </w:r>
      <w:r>
        <w:rPr>
          <w:rFonts w:hint="default" w:ascii="Trebuchet MS" w:hAnsi="Trebuchet MS" w:cs="Trebuchet MS"/>
          <w:b/>
          <w:bCs/>
          <w:color w:val="auto"/>
          <w:spacing w:val="20"/>
          <w:sz w:val="24"/>
          <w:szCs w:val="24"/>
          <w:lang w:val="en-US"/>
        </w:rPr>
        <w:t xml:space="preserve">ndrumare, </w:t>
      </w:r>
      <w:r>
        <w:rPr>
          <w:rFonts w:hint="default" w:ascii="Trebuchet MS" w:hAnsi="Trebuchet MS" w:cs="Trebuchet MS"/>
          <w:b/>
          <w:bCs/>
          <w:color w:val="auto"/>
          <w:spacing w:val="20"/>
          <w:sz w:val="24"/>
          <w:szCs w:val="24"/>
          <w:lang w:val="ro-RO"/>
        </w:rPr>
        <w:t>A</w:t>
      </w:r>
      <w:r>
        <w:rPr>
          <w:rFonts w:hint="default" w:ascii="Trebuchet MS" w:hAnsi="Trebuchet MS" w:cs="Trebuchet MS"/>
          <w:b/>
          <w:bCs/>
          <w:color w:val="auto"/>
          <w:spacing w:val="20"/>
          <w:sz w:val="24"/>
          <w:szCs w:val="24"/>
          <w:lang w:val="en-US"/>
        </w:rPr>
        <w:t>sist</w:t>
      </w:r>
      <w:r>
        <w:rPr>
          <w:rFonts w:hint="default" w:ascii="Trebuchet MS" w:hAnsi="Trebuchet MS" w:cs="Trebuchet MS"/>
          <w:b/>
          <w:bCs/>
          <w:color w:val="auto"/>
          <w:spacing w:val="20"/>
          <w:sz w:val="24"/>
          <w:szCs w:val="24"/>
          <w:lang w:val="ro-RO"/>
        </w:rPr>
        <w:t>ență</w:t>
      </w:r>
      <w:r>
        <w:rPr>
          <w:rFonts w:hint="default" w:ascii="Trebuchet MS" w:hAnsi="Trebuchet MS" w:cs="Trebuchet MS"/>
          <w:b/>
          <w:bCs/>
          <w:color w:val="auto"/>
          <w:spacing w:val="20"/>
          <w:sz w:val="24"/>
          <w:szCs w:val="24"/>
          <w:lang w:val="en-US"/>
        </w:rPr>
        <w:t xml:space="preserve"> </w:t>
      </w:r>
      <w:r>
        <w:rPr>
          <w:rFonts w:hint="default" w:ascii="Trebuchet MS" w:hAnsi="Trebuchet MS" w:cs="Trebuchet MS"/>
          <w:b/>
          <w:bCs/>
          <w:color w:val="auto"/>
          <w:spacing w:val="20"/>
          <w:sz w:val="24"/>
          <w:szCs w:val="24"/>
          <w:lang w:val="ro-RO"/>
        </w:rPr>
        <w:t>ș</w:t>
      </w:r>
      <w:r>
        <w:rPr>
          <w:rFonts w:hint="default" w:ascii="Trebuchet MS" w:hAnsi="Trebuchet MS" w:cs="Trebuchet MS"/>
          <w:b/>
          <w:bCs/>
          <w:color w:val="auto"/>
          <w:spacing w:val="20"/>
          <w:sz w:val="24"/>
          <w:szCs w:val="24"/>
          <w:lang w:val="en-US"/>
        </w:rPr>
        <w:t xml:space="preserve">i Servicii </w:t>
      </w:r>
      <w:r>
        <w:rPr>
          <w:rFonts w:hint="default" w:ascii="Trebuchet MS" w:hAnsi="Trebuchet MS" w:cs="Trebuchet MS"/>
          <w:b/>
          <w:bCs/>
          <w:color w:val="auto"/>
          <w:spacing w:val="20"/>
          <w:sz w:val="24"/>
          <w:szCs w:val="24"/>
          <w:lang w:val="ro-RO"/>
        </w:rPr>
        <w:t>C</w:t>
      </w:r>
      <w:r>
        <w:rPr>
          <w:rFonts w:hint="default" w:ascii="Trebuchet MS" w:hAnsi="Trebuchet MS" w:cs="Trebuchet MS"/>
          <w:b/>
          <w:bCs/>
          <w:color w:val="auto"/>
          <w:spacing w:val="20"/>
          <w:sz w:val="24"/>
          <w:szCs w:val="24"/>
          <w:lang w:val="en-US"/>
        </w:rPr>
        <w:t>ontribuabili</w:t>
      </w:r>
    </w:p>
    <w:p w14:paraId="5D4E7DA3">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firstLine="1023" w:firstLineChars="426"/>
        <w:jc w:val="both"/>
        <w:textAlignment w:val="auto"/>
        <w:outlineLvl w:val="9"/>
        <w:rPr>
          <w:rFonts w:hint="default" w:ascii="Trebuchet MS" w:hAnsi="Trebuchet MS" w:cs="Trebuchet MS"/>
          <w:b/>
          <w:bCs/>
          <w:color w:val="auto"/>
          <w:sz w:val="24"/>
          <w:szCs w:val="24"/>
          <w:lang w:val="en-US"/>
        </w:rPr>
      </w:pPr>
      <w:r>
        <w:rPr>
          <w:rFonts w:hint="default" w:ascii="Trebuchet MS" w:hAnsi="Trebuchet MS" w:cs="Trebuchet MS"/>
          <w:b/>
          <w:bCs/>
          <w:color w:val="auto"/>
          <w:sz w:val="24"/>
          <w:szCs w:val="24"/>
        </w:rPr>
        <w:t>Nr.</w:t>
      </w:r>
      <w:r>
        <w:rPr>
          <w:rFonts w:hint="default" w:ascii="Trebuchet MS" w:hAnsi="Trebuchet MS" w:cs="Trebuchet MS"/>
          <w:b/>
          <w:bCs/>
          <w:color w:val="auto"/>
          <w:sz w:val="24"/>
          <w:szCs w:val="24"/>
          <w:lang w:val="ro-RO"/>
        </w:rPr>
        <w:t xml:space="preserve"> CJR</w:t>
      </w:r>
      <w:r>
        <w:rPr>
          <w:rFonts w:hint="default" w:ascii="Trebuchet MS" w:hAnsi="Trebuchet MS" w:cs="Trebuchet MS"/>
          <w:b/>
          <w:bCs/>
          <w:color w:val="auto"/>
          <w:sz w:val="24"/>
          <w:szCs w:val="24"/>
          <w:lang w:val="en-US"/>
        </w:rPr>
        <w:t>-</w:t>
      </w:r>
      <w:r>
        <w:rPr>
          <w:rFonts w:hint="default" w:ascii="Trebuchet MS" w:hAnsi="Trebuchet MS" w:cs="Trebuchet MS"/>
          <w:b/>
          <w:bCs/>
          <w:color w:val="auto"/>
          <w:sz w:val="24"/>
          <w:szCs w:val="24"/>
          <w:lang w:val="ro-RO"/>
        </w:rPr>
        <w:t>DEC</w:t>
      </w:r>
      <w:r>
        <w:rPr>
          <w:rFonts w:hint="default" w:ascii="Trebuchet MS" w:hAnsi="Trebuchet MS" w:cs="Trebuchet MS"/>
          <w:b/>
          <w:bCs/>
          <w:color w:val="auto"/>
          <w:sz w:val="24"/>
          <w:szCs w:val="24"/>
          <w:lang w:val="en-US"/>
        </w:rPr>
        <w:t>-</w:t>
      </w:r>
      <w:r>
        <w:rPr>
          <w:rFonts w:hint="default" w:ascii="Trebuchet MS" w:hAnsi="Trebuchet MS" w:cs="Trebuchet MS"/>
          <w:b/>
          <w:bCs/>
          <w:color w:val="auto"/>
          <w:sz w:val="24"/>
          <w:szCs w:val="24"/>
          <w:lang w:val="ro-RO"/>
        </w:rPr>
        <w:t>12666/06.08</w:t>
      </w:r>
      <w:r>
        <w:rPr>
          <w:rFonts w:hint="default" w:ascii="Trebuchet MS" w:hAnsi="Trebuchet MS" w:cs="Trebuchet MS"/>
          <w:b/>
          <w:bCs/>
          <w:color w:val="auto"/>
          <w:sz w:val="24"/>
          <w:szCs w:val="24"/>
          <w:lang w:val="en-US"/>
        </w:rPr>
        <w:t>.2025</w:t>
      </w:r>
    </w:p>
    <w:p w14:paraId="5633C887">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bCs/>
          <w:color w:val="auto"/>
          <w:sz w:val="24"/>
          <w:szCs w:val="24"/>
          <w:lang w:val="en-US"/>
        </w:rPr>
      </w:pPr>
    </w:p>
    <w:p w14:paraId="7EFA881A">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val="0"/>
          <w:bCs/>
          <w:color w:val="auto"/>
          <w:sz w:val="24"/>
          <w:szCs w:val="24"/>
        </w:rPr>
      </w:pPr>
      <w:r>
        <w:rPr>
          <w:rFonts w:hint="default" w:ascii="Trebuchet MS" w:hAnsi="Trebuchet MS" w:cs="Trebuchet MS"/>
          <w:color w:val="auto"/>
          <w:kern w:val="0"/>
          <w:sz w:val="24"/>
          <w:szCs w:val="24"/>
          <w:lang w:eastAsia="en-US"/>
        </w:rPr>
        <w:t xml:space="preserve">Către        </w:t>
      </w:r>
      <w:r>
        <w:rPr>
          <w:rFonts w:hint="default" w:ascii="Trebuchet MS" w:hAnsi="Trebuchet MS" w:cs="Trebuchet MS"/>
          <w:color w:val="auto"/>
          <w:kern w:val="0"/>
          <w:sz w:val="24"/>
          <w:szCs w:val="24"/>
          <w:lang w:val="en-US" w:eastAsia="en-US"/>
        </w:rPr>
        <w:t xml:space="preserve"> </w:t>
      </w:r>
      <w:r>
        <w:rPr>
          <w:rFonts w:hint="default" w:ascii="Trebuchet MS" w:hAnsi="Trebuchet MS" w:cs="Trebuchet MS"/>
          <w:color w:val="auto"/>
          <w:kern w:val="0"/>
          <w:sz w:val="24"/>
          <w:szCs w:val="24"/>
          <w:lang w:eastAsia="en-US"/>
        </w:rPr>
        <w:t>:</w:t>
      </w:r>
      <w:r>
        <w:rPr>
          <w:rFonts w:hint="default" w:ascii="Trebuchet MS" w:hAnsi="Trebuchet MS" w:cs="Trebuchet MS"/>
          <w:b w:val="0"/>
          <w:bCs/>
          <w:color w:val="auto"/>
          <w:sz w:val="24"/>
          <w:szCs w:val="24"/>
          <w:lang w:val="en-US"/>
        </w:rPr>
        <w:t xml:space="preserve"> Direc</w:t>
      </w:r>
      <w:r>
        <w:rPr>
          <w:rFonts w:hint="default" w:ascii="Trebuchet MS" w:hAnsi="Trebuchet MS" w:cs="Trebuchet MS"/>
          <w:b w:val="0"/>
          <w:bCs/>
          <w:color w:val="auto"/>
          <w:sz w:val="24"/>
          <w:szCs w:val="24"/>
          <w:lang w:val="ro-RO"/>
        </w:rPr>
        <w:t>ț</w:t>
      </w:r>
      <w:r>
        <w:rPr>
          <w:rFonts w:hint="default" w:ascii="Trebuchet MS" w:hAnsi="Trebuchet MS" w:cs="Trebuchet MS"/>
          <w:b w:val="0"/>
          <w:bCs/>
          <w:color w:val="auto"/>
          <w:sz w:val="24"/>
          <w:szCs w:val="24"/>
          <w:lang w:val="en-US"/>
        </w:rPr>
        <w:t>ia General</w:t>
      </w:r>
      <w:r>
        <w:rPr>
          <w:rFonts w:hint="default" w:ascii="Trebuchet MS" w:hAnsi="Trebuchet MS" w:cs="Trebuchet MS"/>
          <w:b w:val="0"/>
          <w:bCs/>
          <w:color w:val="auto"/>
          <w:sz w:val="24"/>
          <w:szCs w:val="24"/>
          <w:lang w:val="ro-RO"/>
        </w:rPr>
        <w:t>ă</w:t>
      </w:r>
      <w:r>
        <w:rPr>
          <w:rFonts w:hint="default" w:ascii="Trebuchet MS" w:hAnsi="Trebuchet MS" w:cs="Trebuchet MS"/>
          <w:b w:val="0"/>
          <w:bCs/>
          <w:color w:val="auto"/>
          <w:sz w:val="24"/>
          <w:szCs w:val="24"/>
          <w:lang w:val="en-US"/>
        </w:rPr>
        <w:t xml:space="preserve"> Regional</w:t>
      </w:r>
      <w:r>
        <w:rPr>
          <w:rFonts w:hint="default" w:ascii="Trebuchet MS" w:hAnsi="Trebuchet MS" w:cs="Trebuchet MS"/>
          <w:b w:val="0"/>
          <w:bCs/>
          <w:color w:val="auto"/>
          <w:sz w:val="24"/>
          <w:szCs w:val="24"/>
          <w:lang w:val="ro-RO"/>
        </w:rPr>
        <w:t>ă</w:t>
      </w:r>
      <w:r>
        <w:rPr>
          <w:rFonts w:hint="default" w:ascii="Trebuchet MS" w:hAnsi="Trebuchet MS" w:cs="Trebuchet MS"/>
          <w:b w:val="0"/>
          <w:bCs/>
          <w:color w:val="auto"/>
          <w:sz w:val="24"/>
          <w:szCs w:val="24"/>
          <w:lang w:val="en-US"/>
        </w:rPr>
        <w:t xml:space="preserve"> a Finan</w:t>
      </w:r>
      <w:r>
        <w:rPr>
          <w:rFonts w:hint="default" w:ascii="Trebuchet MS" w:hAnsi="Trebuchet MS" w:cs="Trebuchet MS"/>
          <w:b w:val="0"/>
          <w:bCs/>
          <w:color w:val="auto"/>
          <w:sz w:val="24"/>
          <w:szCs w:val="24"/>
          <w:lang w:val="ro-RO"/>
        </w:rPr>
        <w:t>ț</w:t>
      </w:r>
      <w:r>
        <w:rPr>
          <w:rFonts w:hint="default" w:ascii="Trebuchet MS" w:hAnsi="Trebuchet MS" w:cs="Trebuchet MS"/>
          <w:b w:val="0"/>
          <w:bCs/>
          <w:color w:val="auto"/>
          <w:sz w:val="24"/>
          <w:szCs w:val="24"/>
          <w:lang w:val="en-US"/>
        </w:rPr>
        <w:t>elor Publice Cluj-Napoca</w:t>
      </w:r>
    </w:p>
    <w:p w14:paraId="523C982B">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firstLine="0"/>
        <w:jc w:val="both"/>
        <w:textAlignment w:val="auto"/>
        <w:outlineLvl w:val="9"/>
        <w:rPr>
          <w:rFonts w:hint="default" w:ascii="Trebuchet MS" w:hAnsi="Trebuchet MS" w:cs="Trebuchet MS"/>
          <w:b w:val="0"/>
          <w:bCs/>
          <w:color w:val="auto"/>
          <w:sz w:val="24"/>
          <w:szCs w:val="24"/>
        </w:rPr>
      </w:pPr>
      <w:r>
        <w:rPr>
          <w:rFonts w:hint="default" w:ascii="Trebuchet MS" w:hAnsi="Trebuchet MS" w:cs="Trebuchet MS"/>
          <w:b w:val="0"/>
          <w:bCs/>
          <w:color w:val="auto"/>
          <w:sz w:val="24"/>
          <w:szCs w:val="24"/>
          <w:lang w:val="en-US"/>
        </w:rPr>
        <w:t xml:space="preserve">                Compartimentul de Comunicare, Rela</w:t>
      </w:r>
      <w:r>
        <w:rPr>
          <w:rFonts w:hint="default" w:ascii="Trebuchet MS" w:hAnsi="Trebuchet MS" w:cs="Trebuchet MS"/>
          <w:b w:val="0"/>
          <w:bCs/>
          <w:color w:val="auto"/>
          <w:sz w:val="24"/>
          <w:szCs w:val="24"/>
          <w:lang w:val="ro-RO"/>
        </w:rPr>
        <w:t>ț</w:t>
      </w:r>
      <w:r>
        <w:rPr>
          <w:rFonts w:hint="default" w:ascii="Trebuchet MS" w:hAnsi="Trebuchet MS" w:cs="Trebuchet MS"/>
          <w:b w:val="0"/>
          <w:bCs/>
          <w:color w:val="auto"/>
          <w:sz w:val="24"/>
          <w:szCs w:val="24"/>
          <w:lang w:val="en-US"/>
        </w:rPr>
        <w:t xml:space="preserve">ii Publice </w:t>
      </w:r>
      <w:r>
        <w:rPr>
          <w:rFonts w:hint="default" w:ascii="Trebuchet MS" w:hAnsi="Trebuchet MS" w:cs="Trebuchet MS"/>
          <w:b w:val="0"/>
          <w:bCs/>
          <w:color w:val="auto"/>
          <w:sz w:val="24"/>
          <w:szCs w:val="24"/>
          <w:lang w:val="ro-RO"/>
        </w:rPr>
        <w:t>ș</w:t>
      </w:r>
      <w:r>
        <w:rPr>
          <w:rFonts w:hint="default" w:ascii="Trebuchet MS" w:hAnsi="Trebuchet MS" w:cs="Trebuchet MS"/>
          <w:b w:val="0"/>
          <w:bCs/>
          <w:color w:val="auto"/>
          <w:sz w:val="24"/>
          <w:szCs w:val="24"/>
          <w:lang w:val="en-US"/>
        </w:rPr>
        <w:t>i Mass Media</w:t>
      </w:r>
      <w:r>
        <w:rPr>
          <w:rFonts w:hint="default" w:ascii="Trebuchet MS" w:hAnsi="Trebuchet MS" w:eastAsia="Arial" w:cs="Trebuchet MS"/>
          <w:b w:val="0"/>
          <w:bCs/>
          <w:color w:val="auto"/>
          <w:kern w:val="0"/>
          <w:sz w:val="24"/>
          <w:szCs w:val="24"/>
          <w:lang w:eastAsia="en-US"/>
        </w:rPr>
        <w:t xml:space="preserve">         </w:t>
      </w:r>
    </w:p>
    <w:p w14:paraId="5582DFE1">
      <w:pPr>
        <w:keepNext w:val="0"/>
        <w:keepLines w:val="0"/>
        <w:pageBreakBefore w:val="0"/>
        <w:widowControl/>
        <w:suppressAutoHyphens w:val="0"/>
        <w:kinsoku/>
        <w:wordWrap/>
        <w:topLinePunct w:val="0"/>
        <w:autoSpaceDE/>
        <w:autoSpaceDN/>
        <w:bidi w:val="0"/>
        <w:adjustRightInd/>
        <w:snapToGrid/>
        <w:spacing w:before="0" w:beforeAutospacing="0" w:after="0" w:afterAutospacing="0" w:line="240" w:lineRule="auto"/>
        <w:ind w:left="-90" w:right="0" w:rightChars="0" w:firstLine="0"/>
        <w:jc w:val="both"/>
        <w:textAlignment w:val="auto"/>
        <w:outlineLvl w:val="9"/>
        <w:rPr>
          <w:rFonts w:hint="default" w:ascii="Trebuchet MS" w:hAnsi="Trebuchet MS" w:cs="Trebuchet MS"/>
          <w:b w:val="0"/>
          <w:bCs/>
          <w:color w:val="auto"/>
          <w:sz w:val="24"/>
          <w:szCs w:val="24"/>
        </w:rPr>
      </w:pPr>
      <w:r>
        <w:rPr>
          <w:rFonts w:hint="default" w:ascii="Trebuchet MS" w:hAnsi="Trebuchet MS" w:eastAsia="Arial" w:cs="Trebuchet MS"/>
          <w:b w:val="0"/>
          <w:bCs/>
          <w:color w:val="auto"/>
          <w:kern w:val="0"/>
          <w:sz w:val="24"/>
          <w:szCs w:val="24"/>
          <w:lang w:eastAsia="en-US"/>
        </w:rPr>
        <w:t xml:space="preserve"> </w:t>
      </w:r>
      <w:r>
        <w:rPr>
          <w:rFonts w:hint="default" w:ascii="Trebuchet MS" w:hAnsi="Trebuchet MS" w:cs="Trebuchet MS"/>
          <w:b w:val="0"/>
          <w:bCs/>
          <w:color w:val="auto"/>
          <w:kern w:val="0"/>
          <w:sz w:val="24"/>
          <w:szCs w:val="24"/>
          <w:lang w:eastAsia="en-US"/>
        </w:rPr>
        <w:t>În atenţia</w:t>
      </w:r>
      <w:r>
        <w:rPr>
          <w:rFonts w:hint="default" w:ascii="Trebuchet MS" w:hAnsi="Trebuchet MS" w:cs="Trebuchet MS"/>
          <w:b w:val="0"/>
          <w:bCs/>
          <w:color w:val="auto"/>
          <w:kern w:val="0"/>
          <w:sz w:val="24"/>
          <w:szCs w:val="24"/>
          <w:lang w:eastAsia="en-US"/>
        </w:rPr>
        <w:tab/>
      </w:r>
      <w:r>
        <w:rPr>
          <w:rFonts w:hint="default" w:ascii="Trebuchet MS" w:hAnsi="Trebuchet MS" w:cs="Trebuchet MS"/>
          <w:b w:val="0"/>
          <w:bCs/>
          <w:color w:val="auto"/>
          <w:kern w:val="0"/>
          <w:sz w:val="24"/>
          <w:szCs w:val="24"/>
          <w:lang w:eastAsia="en-US"/>
        </w:rPr>
        <w:t xml:space="preserve"> : Domnului </w:t>
      </w:r>
      <w:r>
        <w:rPr>
          <w:rFonts w:hint="default" w:ascii="Trebuchet MS" w:hAnsi="Trebuchet MS" w:cs="Trebuchet MS"/>
          <w:b w:val="0"/>
          <w:bCs/>
          <w:color w:val="auto"/>
          <w:sz w:val="24"/>
          <w:szCs w:val="24"/>
          <w:lang w:val="en-US"/>
        </w:rPr>
        <w:t>Radu Alin</w:t>
      </w:r>
      <w:r>
        <w:rPr>
          <w:rFonts w:hint="default" w:ascii="Trebuchet MS" w:hAnsi="Trebuchet MS" w:cs="Trebuchet MS"/>
          <w:b w:val="0"/>
          <w:bCs/>
          <w:color w:val="auto"/>
          <w:kern w:val="0"/>
          <w:sz w:val="24"/>
          <w:szCs w:val="24"/>
          <w:lang w:eastAsia="en-US"/>
        </w:rPr>
        <w:t xml:space="preserve">, </w:t>
      </w:r>
      <w:r>
        <w:rPr>
          <w:rFonts w:hint="default" w:ascii="Trebuchet MS" w:hAnsi="Trebuchet MS" w:cs="Trebuchet MS"/>
          <w:b w:val="0"/>
          <w:bCs/>
          <w:color w:val="auto"/>
          <w:kern w:val="0"/>
          <w:sz w:val="24"/>
          <w:szCs w:val="24"/>
          <w:lang w:val="en-US" w:eastAsia="en-US"/>
        </w:rPr>
        <w:t>consilier superior</w:t>
      </w:r>
    </w:p>
    <w:p w14:paraId="70223AF3">
      <w:pPr>
        <w:keepNext w:val="0"/>
        <w:keepLines w:val="0"/>
        <w:pageBreakBefore w:val="0"/>
        <w:widowControl/>
        <w:suppressAutoHyphens w:val="0"/>
        <w:kinsoku/>
        <w:wordWrap/>
        <w:topLinePunct w:val="0"/>
        <w:autoSpaceDE/>
        <w:autoSpaceDN/>
        <w:bidi w:val="0"/>
        <w:adjustRightInd/>
        <w:snapToGrid/>
        <w:spacing w:before="0" w:beforeAutospacing="0" w:after="0" w:afterAutospacing="0" w:line="240" w:lineRule="auto"/>
        <w:ind w:left="-90" w:right="0" w:rightChars="0" w:firstLine="0"/>
        <w:jc w:val="both"/>
        <w:textAlignment w:val="auto"/>
        <w:outlineLvl w:val="9"/>
        <w:rPr>
          <w:rFonts w:hint="default" w:ascii="Trebuchet MS" w:hAnsi="Trebuchet MS" w:cs="Trebuchet MS"/>
          <w:b w:val="0"/>
          <w:bCs/>
          <w:color w:val="auto"/>
          <w:sz w:val="24"/>
          <w:szCs w:val="24"/>
        </w:rPr>
      </w:pPr>
      <w:r>
        <w:rPr>
          <w:rFonts w:hint="default" w:ascii="Trebuchet MS" w:hAnsi="Trebuchet MS" w:eastAsia="Arial" w:cs="Trebuchet MS"/>
          <w:b w:val="0"/>
          <w:bCs/>
          <w:color w:val="auto"/>
          <w:kern w:val="0"/>
          <w:sz w:val="24"/>
          <w:szCs w:val="24"/>
          <w:lang w:eastAsia="en-US"/>
        </w:rPr>
        <w:t xml:space="preserve"> </w:t>
      </w:r>
      <w:r>
        <w:rPr>
          <w:rFonts w:hint="default" w:ascii="Trebuchet MS" w:hAnsi="Trebuchet MS" w:cs="Trebuchet MS"/>
          <w:b w:val="0"/>
          <w:bCs/>
          <w:color w:val="auto"/>
          <w:kern w:val="0"/>
          <w:sz w:val="24"/>
          <w:szCs w:val="24"/>
          <w:lang w:eastAsia="en-US"/>
        </w:rPr>
        <w:t>Ref.</w:t>
      </w:r>
      <w:r>
        <w:rPr>
          <w:rFonts w:hint="default" w:ascii="Trebuchet MS" w:hAnsi="Trebuchet MS" w:cs="Trebuchet MS"/>
          <w:b w:val="0"/>
          <w:bCs/>
          <w:color w:val="auto"/>
          <w:kern w:val="0"/>
          <w:sz w:val="24"/>
          <w:szCs w:val="24"/>
          <w:lang w:eastAsia="en-US"/>
        </w:rPr>
        <w:tab/>
      </w:r>
      <w:r>
        <w:rPr>
          <w:rFonts w:hint="default" w:ascii="Trebuchet MS" w:hAnsi="Trebuchet MS" w:cs="Trebuchet MS"/>
          <w:b w:val="0"/>
          <w:bCs/>
          <w:color w:val="auto"/>
          <w:kern w:val="0"/>
          <w:sz w:val="24"/>
          <w:szCs w:val="24"/>
          <w:lang w:eastAsia="en-US"/>
        </w:rPr>
        <w:tab/>
      </w:r>
      <w:r>
        <w:rPr>
          <w:rFonts w:hint="default" w:ascii="Trebuchet MS" w:hAnsi="Trebuchet MS" w:cs="Trebuchet MS"/>
          <w:b w:val="0"/>
          <w:bCs/>
          <w:color w:val="auto"/>
          <w:kern w:val="0"/>
          <w:sz w:val="24"/>
          <w:szCs w:val="24"/>
          <w:lang w:eastAsia="en-US"/>
        </w:rPr>
        <w:t xml:space="preserve"> : </w:t>
      </w:r>
      <w:r>
        <w:rPr>
          <w:rFonts w:hint="default" w:ascii="Trebuchet MS" w:hAnsi="Trebuchet MS" w:cs="Trebuchet MS"/>
          <w:b w:val="0"/>
          <w:bCs/>
          <w:color w:val="auto"/>
          <w:sz w:val="24"/>
          <w:szCs w:val="24"/>
          <w:lang w:val="ro-RO"/>
        </w:rPr>
        <w:t>Adresa n</w:t>
      </w:r>
      <w:r>
        <w:rPr>
          <w:rFonts w:hint="default" w:ascii="Trebuchet MS" w:hAnsi="Trebuchet MS" w:cs="Trebuchet MS"/>
          <w:b w:val="0"/>
          <w:bCs/>
          <w:color w:val="auto"/>
          <w:sz w:val="24"/>
          <w:szCs w:val="24"/>
          <w:lang w:val="en-US"/>
        </w:rPr>
        <w:t>r. CJR-DGR 18641/06.09.2019</w:t>
      </w:r>
    </w:p>
    <w:p w14:paraId="244B4644">
      <w:pPr>
        <w:keepNext w:val="0"/>
        <w:keepLines w:val="0"/>
        <w:pageBreakBefore w:val="0"/>
        <w:widowControl/>
        <w:kinsoku/>
        <w:wordWrap/>
        <w:topLinePunct w:val="0"/>
        <w:autoSpaceDE/>
        <w:autoSpaceDN/>
        <w:bidi w:val="0"/>
        <w:adjustRightInd/>
        <w:snapToGrid/>
        <w:spacing w:before="0" w:beforeAutospacing="0" w:after="0" w:afterAutospacing="0" w:line="240" w:lineRule="auto"/>
        <w:ind w:left="1440" w:right="0" w:rightChars="0" w:hanging="1440"/>
        <w:jc w:val="both"/>
        <w:textAlignment w:val="auto"/>
        <w:outlineLvl w:val="9"/>
        <w:rPr>
          <w:rFonts w:hint="default" w:ascii="Trebuchet MS" w:hAnsi="Trebuchet MS" w:cs="Trebuchet MS"/>
          <w:b w:val="0"/>
          <w:bCs/>
          <w:color w:val="auto"/>
          <w:sz w:val="24"/>
          <w:szCs w:val="24"/>
        </w:rPr>
      </w:pPr>
      <w:r>
        <w:rPr>
          <w:rFonts w:hint="default" w:ascii="Trebuchet MS" w:hAnsi="Trebuchet MS" w:cs="Trebuchet MS"/>
          <w:b w:val="0"/>
          <w:bCs/>
          <w:color w:val="auto"/>
          <w:kern w:val="0"/>
          <w:sz w:val="24"/>
          <w:szCs w:val="24"/>
          <w:lang w:eastAsia="en-US"/>
        </w:rPr>
        <w:t>De la</w:t>
      </w:r>
      <w:r>
        <w:rPr>
          <w:rFonts w:hint="default" w:ascii="Trebuchet MS" w:hAnsi="Trebuchet MS" w:cs="Trebuchet MS"/>
          <w:b w:val="0"/>
          <w:bCs/>
          <w:color w:val="auto"/>
          <w:kern w:val="0"/>
          <w:sz w:val="24"/>
          <w:szCs w:val="24"/>
          <w:lang w:eastAsia="en-US"/>
        </w:rPr>
        <w:tab/>
      </w:r>
      <w:r>
        <w:rPr>
          <w:rFonts w:hint="default" w:ascii="Trebuchet MS" w:hAnsi="Trebuchet MS" w:cs="Trebuchet MS"/>
          <w:b w:val="0"/>
          <w:bCs/>
          <w:color w:val="auto"/>
          <w:kern w:val="0"/>
          <w:sz w:val="24"/>
          <w:szCs w:val="24"/>
          <w:lang w:val="ro-RO" w:eastAsia="en-US"/>
        </w:rPr>
        <w:t xml:space="preserve"> </w:t>
      </w:r>
      <w:r>
        <w:rPr>
          <w:rFonts w:hint="default" w:ascii="Trebuchet MS" w:hAnsi="Trebuchet MS" w:cs="Trebuchet MS"/>
          <w:b w:val="0"/>
          <w:bCs/>
          <w:color w:val="auto"/>
          <w:kern w:val="0"/>
          <w:sz w:val="24"/>
          <w:szCs w:val="24"/>
          <w:lang w:eastAsia="en-US"/>
        </w:rPr>
        <w:t xml:space="preserve">: </w:t>
      </w:r>
      <w:r>
        <w:rPr>
          <w:rFonts w:hint="default" w:ascii="Trebuchet MS" w:hAnsi="Trebuchet MS" w:cs="Trebuchet MS"/>
          <w:b w:val="0"/>
          <w:bCs/>
          <w:color w:val="auto"/>
          <w:sz w:val="24"/>
          <w:szCs w:val="24"/>
        </w:rPr>
        <w:t>Direcția</w:t>
      </w:r>
      <w:r>
        <w:rPr>
          <w:rFonts w:hint="default" w:ascii="Trebuchet MS" w:hAnsi="Trebuchet MS" w:cs="Trebuchet MS"/>
          <w:b w:val="0"/>
          <w:bCs/>
          <w:color w:val="auto"/>
          <w:sz w:val="24"/>
          <w:szCs w:val="24"/>
          <w:lang w:val="en-US"/>
        </w:rPr>
        <w:t xml:space="preserve"> General</w:t>
      </w:r>
      <w:r>
        <w:rPr>
          <w:rFonts w:hint="default" w:ascii="Trebuchet MS" w:hAnsi="Trebuchet MS" w:cs="Trebuchet MS"/>
          <w:b w:val="0"/>
          <w:bCs/>
          <w:color w:val="auto"/>
          <w:sz w:val="24"/>
          <w:szCs w:val="24"/>
          <w:lang w:val="ro-RO"/>
        </w:rPr>
        <w:t>ă Regională a Finanțelor Publice Cluj- Napoca</w:t>
      </w:r>
    </w:p>
    <w:p w14:paraId="1B9D16A9">
      <w:pPr>
        <w:keepNext w:val="0"/>
        <w:keepLines w:val="0"/>
        <w:pageBreakBefore w:val="0"/>
        <w:widowControl/>
        <w:kinsoku/>
        <w:wordWrap/>
        <w:overflowPunct/>
        <w:topLinePunct w:val="0"/>
        <w:autoSpaceDE/>
        <w:autoSpaceDN/>
        <w:bidi w:val="0"/>
        <w:adjustRightInd/>
        <w:snapToGrid/>
        <w:spacing w:before="0" w:after="0" w:line="240" w:lineRule="auto"/>
        <w:ind w:right="0" w:rightChars="0" w:firstLine="240" w:firstLineChars="100"/>
        <w:jc w:val="both"/>
        <w:textAlignment w:val="auto"/>
        <w:outlineLvl w:val="9"/>
        <w:rPr>
          <w:rFonts w:hint="default" w:ascii="Trebuchet MS" w:hAnsi="Trebuchet MS" w:cs="Trebuchet MS"/>
          <w:b w:val="0"/>
          <w:bCs w:val="0"/>
          <w:color w:val="auto"/>
          <w:sz w:val="24"/>
          <w:szCs w:val="24"/>
        </w:rPr>
      </w:pPr>
      <w:r>
        <w:rPr>
          <w:rFonts w:hint="default" w:ascii="Trebuchet MS" w:hAnsi="Trebuchet MS" w:cs="Trebuchet MS"/>
          <w:b w:val="0"/>
          <w:bCs/>
          <w:color w:val="auto"/>
          <w:sz w:val="24"/>
          <w:szCs w:val="24"/>
          <w:lang w:val="ro-RO"/>
        </w:rPr>
        <w:t xml:space="preserve">             </w:t>
      </w:r>
      <w:r>
        <w:rPr>
          <w:rFonts w:hint="default" w:ascii="Trebuchet MS" w:hAnsi="Trebuchet MS" w:cs="Trebuchet MS"/>
          <w:b w:val="0"/>
          <w:bCs w:val="0"/>
          <w:color w:val="auto"/>
          <w:spacing w:val="20"/>
          <w:sz w:val="24"/>
          <w:szCs w:val="24"/>
          <w:lang w:val="en-US"/>
        </w:rPr>
        <w:t xml:space="preserve">Serviciul </w:t>
      </w:r>
      <w:r>
        <w:rPr>
          <w:rFonts w:hint="default" w:ascii="Trebuchet MS" w:hAnsi="Trebuchet MS" w:cs="Trebuchet MS"/>
          <w:b w:val="0"/>
          <w:bCs w:val="0"/>
          <w:color w:val="auto"/>
          <w:spacing w:val="20"/>
          <w:sz w:val="24"/>
          <w:szCs w:val="24"/>
          <w:lang w:val="ro-RO"/>
        </w:rPr>
        <w:t>Î</w:t>
      </w:r>
      <w:r>
        <w:rPr>
          <w:rFonts w:hint="default" w:ascii="Trebuchet MS" w:hAnsi="Trebuchet MS" w:cs="Trebuchet MS"/>
          <w:b w:val="0"/>
          <w:bCs w:val="0"/>
          <w:color w:val="auto"/>
          <w:spacing w:val="20"/>
          <w:sz w:val="24"/>
          <w:szCs w:val="24"/>
          <w:lang w:val="en-US"/>
        </w:rPr>
        <w:t xml:space="preserve">ndrumare, </w:t>
      </w:r>
      <w:r>
        <w:rPr>
          <w:rFonts w:hint="default" w:ascii="Trebuchet MS" w:hAnsi="Trebuchet MS" w:cs="Trebuchet MS"/>
          <w:b w:val="0"/>
          <w:bCs w:val="0"/>
          <w:color w:val="auto"/>
          <w:spacing w:val="20"/>
          <w:sz w:val="24"/>
          <w:szCs w:val="24"/>
          <w:lang w:val="ro-RO"/>
        </w:rPr>
        <w:t>A</w:t>
      </w:r>
      <w:r>
        <w:rPr>
          <w:rFonts w:hint="default" w:ascii="Trebuchet MS" w:hAnsi="Trebuchet MS" w:cs="Trebuchet MS"/>
          <w:b w:val="0"/>
          <w:bCs w:val="0"/>
          <w:color w:val="auto"/>
          <w:spacing w:val="20"/>
          <w:sz w:val="24"/>
          <w:szCs w:val="24"/>
          <w:lang w:val="en-US"/>
        </w:rPr>
        <w:t>sist</w:t>
      </w:r>
      <w:r>
        <w:rPr>
          <w:rFonts w:hint="default" w:ascii="Trebuchet MS" w:hAnsi="Trebuchet MS" w:cs="Trebuchet MS"/>
          <w:b w:val="0"/>
          <w:bCs w:val="0"/>
          <w:color w:val="auto"/>
          <w:spacing w:val="20"/>
          <w:sz w:val="24"/>
          <w:szCs w:val="24"/>
          <w:lang w:val="ro-RO"/>
        </w:rPr>
        <w:t>ență</w:t>
      </w:r>
      <w:r>
        <w:rPr>
          <w:rFonts w:hint="default" w:ascii="Trebuchet MS" w:hAnsi="Trebuchet MS" w:cs="Trebuchet MS"/>
          <w:b w:val="0"/>
          <w:bCs w:val="0"/>
          <w:color w:val="auto"/>
          <w:spacing w:val="20"/>
          <w:sz w:val="24"/>
          <w:szCs w:val="24"/>
          <w:lang w:val="en-US"/>
        </w:rPr>
        <w:t xml:space="preserve"> </w:t>
      </w:r>
      <w:r>
        <w:rPr>
          <w:rFonts w:hint="default" w:ascii="Trebuchet MS" w:hAnsi="Trebuchet MS" w:cs="Trebuchet MS"/>
          <w:b w:val="0"/>
          <w:bCs w:val="0"/>
          <w:color w:val="auto"/>
          <w:spacing w:val="20"/>
          <w:sz w:val="24"/>
          <w:szCs w:val="24"/>
          <w:lang w:val="ro-RO"/>
        </w:rPr>
        <w:t>ș</w:t>
      </w:r>
      <w:r>
        <w:rPr>
          <w:rFonts w:hint="default" w:ascii="Trebuchet MS" w:hAnsi="Trebuchet MS" w:cs="Trebuchet MS"/>
          <w:b w:val="0"/>
          <w:bCs w:val="0"/>
          <w:color w:val="auto"/>
          <w:spacing w:val="20"/>
          <w:sz w:val="24"/>
          <w:szCs w:val="24"/>
          <w:lang w:val="en-US"/>
        </w:rPr>
        <w:t xml:space="preserve">i Servicii </w:t>
      </w:r>
      <w:r>
        <w:rPr>
          <w:rFonts w:hint="default" w:ascii="Trebuchet MS" w:hAnsi="Trebuchet MS" w:cs="Trebuchet MS"/>
          <w:b w:val="0"/>
          <w:bCs w:val="0"/>
          <w:color w:val="auto"/>
          <w:spacing w:val="20"/>
          <w:sz w:val="24"/>
          <w:szCs w:val="24"/>
          <w:lang w:val="ro-RO"/>
        </w:rPr>
        <w:t>C</w:t>
      </w:r>
      <w:r>
        <w:rPr>
          <w:rFonts w:hint="default" w:ascii="Trebuchet MS" w:hAnsi="Trebuchet MS" w:cs="Trebuchet MS"/>
          <w:b w:val="0"/>
          <w:bCs w:val="0"/>
          <w:color w:val="auto"/>
          <w:spacing w:val="20"/>
          <w:sz w:val="24"/>
          <w:szCs w:val="24"/>
          <w:lang w:val="en-US"/>
        </w:rPr>
        <w:t>ontribuabili</w:t>
      </w:r>
    </w:p>
    <w:p w14:paraId="477C3FCE">
      <w:pPr>
        <w:keepNext w:val="0"/>
        <w:keepLines w:val="0"/>
        <w:pageBreakBefore w:val="0"/>
        <w:widowControl/>
        <w:kinsoku/>
        <w:wordWrap/>
        <w:topLinePunct w:val="0"/>
        <w:autoSpaceDE/>
        <w:autoSpaceDN/>
        <w:bidi w:val="0"/>
        <w:adjustRightInd/>
        <w:snapToGrid/>
        <w:spacing w:before="0" w:beforeAutospacing="0" w:after="0" w:afterAutospacing="0" w:line="240" w:lineRule="auto"/>
        <w:ind w:left="1440" w:right="0" w:rightChars="0" w:hanging="1440"/>
        <w:jc w:val="both"/>
        <w:textAlignment w:val="auto"/>
        <w:outlineLvl w:val="9"/>
        <w:rPr>
          <w:rFonts w:hint="default" w:ascii="Trebuchet MS" w:hAnsi="Trebuchet MS" w:cs="Trebuchet MS"/>
          <w:b w:val="0"/>
          <w:bCs/>
          <w:color w:val="auto"/>
          <w:sz w:val="24"/>
          <w:szCs w:val="24"/>
        </w:rPr>
      </w:pPr>
    </w:p>
    <w:p w14:paraId="3D03151D">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firstLine="720" w:firstLineChars="0"/>
        <w:jc w:val="both"/>
        <w:textAlignment w:val="auto"/>
        <w:outlineLvl w:val="9"/>
        <w:rPr>
          <w:rFonts w:hint="default" w:ascii="Trebuchet MS" w:hAnsi="Trebuchet MS" w:cs="Trebuchet MS"/>
          <w:b w:val="0"/>
          <w:bCs w:val="0"/>
          <w:color w:val="auto"/>
          <w:sz w:val="24"/>
          <w:szCs w:val="24"/>
          <w:lang w:val="en-US"/>
        </w:rPr>
      </w:pPr>
      <w:r>
        <w:rPr>
          <w:rFonts w:hint="default" w:ascii="Trebuchet MS" w:hAnsi="Trebuchet MS" w:cs="Trebuchet MS"/>
          <w:b w:val="0"/>
          <w:bCs w:val="0"/>
          <w:color w:val="auto"/>
          <w:sz w:val="24"/>
          <w:szCs w:val="24"/>
          <w:lang w:val="es-ES"/>
        </w:rPr>
        <w:t>Stim</w:t>
      </w:r>
      <w:r>
        <w:rPr>
          <w:rFonts w:hint="default" w:ascii="Trebuchet MS" w:hAnsi="Trebuchet MS" w:cs="Trebuchet MS"/>
          <w:b w:val="0"/>
          <w:bCs w:val="0"/>
          <w:color w:val="auto"/>
          <w:sz w:val="24"/>
          <w:szCs w:val="24"/>
          <w:lang w:val="en-US"/>
        </w:rPr>
        <w:t>ate</w:t>
      </w:r>
      <w:r>
        <w:rPr>
          <w:rFonts w:hint="default" w:ascii="Trebuchet MS" w:hAnsi="Trebuchet MS" w:cs="Trebuchet MS"/>
          <w:b w:val="0"/>
          <w:bCs w:val="0"/>
          <w:color w:val="auto"/>
          <w:sz w:val="24"/>
          <w:szCs w:val="24"/>
          <w:lang w:val="ro-RO"/>
        </w:rPr>
        <w:t xml:space="preserve"> do</w:t>
      </w:r>
      <w:r>
        <w:rPr>
          <w:rFonts w:hint="default" w:ascii="Trebuchet MS" w:hAnsi="Trebuchet MS" w:cs="Trebuchet MS"/>
          <w:b w:val="0"/>
          <w:bCs w:val="0"/>
          <w:color w:val="auto"/>
          <w:sz w:val="24"/>
          <w:szCs w:val="24"/>
          <w:lang w:val="en-US"/>
        </w:rPr>
        <w:t>mn,</w:t>
      </w:r>
    </w:p>
    <w:p w14:paraId="70ACC68E">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val="0"/>
          <w:bCs w:val="0"/>
          <w:color w:val="auto"/>
          <w:sz w:val="24"/>
          <w:szCs w:val="24"/>
          <w:lang w:val="en-US"/>
        </w:rPr>
      </w:pPr>
    </w:p>
    <w:p w14:paraId="28560C5C">
      <w:pPr>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ind w:left="0" w:right="0" w:rightChars="0" w:firstLine="700"/>
        <w:jc w:val="both"/>
        <w:textAlignment w:val="auto"/>
        <w:outlineLvl w:val="9"/>
        <w:rPr>
          <w:rFonts w:hint="default" w:ascii="Trebuchet MS" w:hAnsi="Trebuchet MS" w:cs="Trebuchet MS"/>
          <w:b w:val="0"/>
          <w:bCs w:val="0"/>
          <w:color w:val="auto"/>
          <w:sz w:val="24"/>
          <w:szCs w:val="24"/>
          <w:u w:val="none"/>
          <w:lang w:val="en-US"/>
        </w:rPr>
      </w:pPr>
      <w:r>
        <w:rPr>
          <w:rFonts w:hint="default" w:ascii="Trebuchet MS" w:hAnsi="Trebuchet MS" w:cs="Trebuchet MS"/>
          <w:b w:val="0"/>
          <w:bCs w:val="0"/>
          <w:color w:val="auto"/>
          <w:sz w:val="24"/>
          <w:szCs w:val="24"/>
          <w:u w:val="none"/>
          <w:lang w:val="en-US"/>
        </w:rPr>
        <w:t>Urmare adresei Dvs. nr. CJR-DGR 18641/06.09.2019, v</w:t>
      </w:r>
      <w:r>
        <w:rPr>
          <w:rFonts w:hint="default" w:ascii="Trebuchet MS" w:hAnsi="Trebuchet MS" w:cs="Trebuchet MS"/>
          <w:b w:val="0"/>
          <w:bCs w:val="0"/>
          <w:color w:val="auto"/>
          <w:sz w:val="24"/>
          <w:szCs w:val="24"/>
          <w:u w:val="none"/>
          <w:lang w:val="ro-RO"/>
        </w:rPr>
        <w:t>ă</w:t>
      </w:r>
      <w:r>
        <w:rPr>
          <w:rFonts w:hint="default" w:ascii="Trebuchet MS" w:hAnsi="Trebuchet MS" w:cs="Trebuchet MS"/>
          <w:b w:val="0"/>
          <w:bCs w:val="0"/>
          <w:color w:val="auto"/>
          <w:sz w:val="24"/>
          <w:szCs w:val="24"/>
          <w:u w:val="none"/>
          <w:lang w:val="en-US"/>
        </w:rPr>
        <w:t xml:space="preserve"> transmitem al</w:t>
      </w:r>
      <w:r>
        <w:rPr>
          <w:rFonts w:hint="default" w:ascii="Trebuchet MS" w:hAnsi="Trebuchet MS" w:cs="Trebuchet MS"/>
          <w:b w:val="0"/>
          <w:bCs w:val="0"/>
          <w:color w:val="auto"/>
          <w:sz w:val="24"/>
          <w:szCs w:val="24"/>
          <w:u w:val="none"/>
          <w:lang w:val="ro-RO"/>
        </w:rPr>
        <w:t>ă</w:t>
      </w:r>
      <w:r>
        <w:rPr>
          <w:rFonts w:hint="default" w:ascii="Trebuchet MS" w:hAnsi="Trebuchet MS" w:cs="Trebuchet MS"/>
          <w:b w:val="0"/>
          <w:bCs w:val="0"/>
          <w:color w:val="auto"/>
          <w:sz w:val="24"/>
          <w:szCs w:val="24"/>
          <w:u w:val="none"/>
          <w:lang w:val="en-US"/>
        </w:rPr>
        <w:t>turat modific</w:t>
      </w:r>
      <w:r>
        <w:rPr>
          <w:rFonts w:hint="default" w:ascii="Trebuchet MS" w:hAnsi="Trebuchet MS" w:cs="Trebuchet MS"/>
          <w:b w:val="0"/>
          <w:bCs w:val="0"/>
          <w:color w:val="auto"/>
          <w:sz w:val="24"/>
          <w:szCs w:val="24"/>
          <w:u w:val="none"/>
          <w:lang w:val="ro-RO"/>
        </w:rPr>
        <w:t>ă</w:t>
      </w:r>
      <w:r>
        <w:rPr>
          <w:rFonts w:hint="default" w:ascii="Trebuchet MS" w:hAnsi="Trebuchet MS" w:cs="Trebuchet MS"/>
          <w:b w:val="0"/>
          <w:bCs w:val="0"/>
          <w:color w:val="auto"/>
          <w:sz w:val="24"/>
          <w:szCs w:val="24"/>
          <w:u w:val="none"/>
          <w:lang w:val="en-US"/>
        </w:rPr>
        <w:t xml:space="preserve">ri legislative cu caracter general </w:t>
      </w:r>
      <w:r>
        <w:rPr>
          <w:rFonts w:hint="default" w:ascii="Trebuchet MS" w:hAnsi="Trebuchet MS" w:cs="Trebuchet MS"/>
          <w:b w:val="0"/>
          <w:bCs w:val="0"/>
          <w:color w:val="auto"/>
          <w:sz w:val="24"/>
          <w:szCs w:val="24"/>
          <w:u w:val="none"/>
          <w:lang w:val="ro-RO"/>
        </w:rPr>
        <w:t>ș</w:t>
      </w:r>
      <w:r>
        <w:rPr>
          <w:rFonts w:hint="default" w:ascii="Trebuchet MS" w:hAnsi="Trebuchet MS" w:cs="Trebuchet MS"/>
          <w:b w:val="0"/>
          <w:bCs w:val="0"/>
          <w:color w:val="auto"/>
          <w:sz w:val="24"/>
          <w:szCs w:val="24"/>
          <w:u w:val="none"/>
          <w:lang w:val="en-US"/>
        </w:rPr>
        <w:t>i specific, pe diferite tipuri de activit</w:t>
      </w:r>
      <w:r>
        <w:rPr>
          <w:rFonts w:hint="default" w:ascii="Trebuchet MS" w:hAnsi="Trebuchet MS" w:cs="Trebuchet MS"/>
          <w:b w:val="0"/>
          <w:bCs w:val="0"/>
          <w:color w:val="auto"/>
          <w:sz w:val="24"/>
          <w:szCs w:val="24"/>
          <w:u w:val="none"/>
          <w:lang w:val="ro-RO"/>
        </w:rPr>
        <w:t>ăț</w:t>
      </w:r>
      <w:r>
        <w:rPr>
          <w:rFonts w:hint="default" w:ascii="Trebuchet MS" w:hAnsi="Trebuchet MS" w:cs="Trebuchet MS"/>
          <w:b w:val="0"/>
          <w:bCs w:val="0"/>
          <w:color w:val="auto"/>
          <w:sz w:val="24"/>
          <w:szCs w:val="24"/>
          <w:u w:val="none"/>
          <w:lang w:val="en-US"/>
        </w:rPr>
        <w:t xml:space="preserve">i, publicate </w:t>
      </w:r>
      <w:r>
        <w:rPr>
          <w:rFonts w:hint="default" w:ascii="Trebuchet MS" w:hAnsi="Trebuchet MS" w:cs="Trebuchet MS"/>
          <w:b w:val="0"/>
          <w:bCs w:val="0"/>
          <w:color w:val="auto"/>
          <w:sz w:val="24"/>
          <w:szCs w:val="24"/>
          <w:u w:val="none"/>
          <w:lang w:val="ro-RO"/>
        </w:rPr>
        <w:t>î</w:t>
      </w:r>
      <w:r>
        <w:rPr>
          <w:rFonts w:hint="default" w:ascii="Trebuchet MS" w:hAnsi="Trebuchet MS" w:cs="Trebuchet MS"/>
          <w:b w:val="0"/>
          <w:bCs w:val="0"/>
          <w:color w:val="auto"/>
          <w:sz w:val="24"/>
          <w:szCs w:val="24"/>
          <w:u w:val="none"/>
          <w:lang w:val="en-US"/>
        </w:rPr>
        <w:t>n Monitorul Oficial, aferente lunii iulie</w:t>
      </w:r>
      <w:r>
        <w:rPr>
          <w:rFonts w:hint="default" w:ascii="Trebuchet MS" w:hAnsi="Trebuchet MS" w:cs="Trebuchet MS"/>
          <w:b/>
          <w:bCs/>
          <w:color w:val="auto"/>
          <w:sz w:val="24"/>
          <w:szCs w:val="24"/>
          <w:u w:val="none"/>
          <w:lang w:val="ro-RO"/>
        </w:rPr>
        <w:t xml:space="preserve"> </w:t>
      </w:r>
      <w:r>
        <w:rPr>
          <w:rFonts w:hint="default" w:ascii="Trebuchet MS" w:hAnsi="Trebuchet MS" w:cs="Trebuchet MS"/>
          <w:b/>
          <w:bCs/>
          <w:color w:val="auto"/>
          <w:sz w:val="24"/>
          <w:szCs w:val="24"/>
          <w:u w:val="none"/>
          <w:lang w:val="en-US"/>
        </w:rPr>
        <w:t>2025</w:t>
      </w:r>
      <w:r>
        <w:rPr>
          <w:rFonts w:hint="default" w:ascii="Trebuchet MS" w:hAnsi="Trebuchet MS" w:cs="Trebuchet MS"/>
          <w:b w:val="0"/>
          <w:bCs w:val="0"/>
          <w:color w:val="auto"/>
          <w:sz w:val="24"/>
          <w:szCs w:val="24"/>
          <w:u w:val="none"/>
          <w:lang w:val="en-US"/>
        </w:rPr>
        <w:t>:</w:t>
      </w:r>
    </w:p>
    <w:bookmarkEnd w:id="0"/>
    <w:p w14:paraId="29387637">
      <w:pPr>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ind w:left="0" w:right="0" w:rightChars="0" w:firstLine="700"/>
        <w:jc w:val="both"/>
        <w:textAlignment w:val="auto"/>
        <w:outlineLvl w:val="9"/>
        <w:rPr>
          <w:rFonts w:hint="default" w:ascii="Trebuchet MS" w:hAnsi="Trebuchet MS" w:cs="Trebuchet MS"/>
          <w:b w:val="0"/>
          <w:bCs w:val="0"/>
          <w:color w:val="0000FF"/>
          <w:sz w:val="24"/>
          <w:szCs w:val="24"/>
          <w:u w:val="none"/>
          <w:lang w:val="en-US"/>
        </w:rPr>
      </w:pPr>
    </w:p>
    <w:p w14:paraId="130ED098">
      <w:pPr>
        <w:keepNext w:val="0"/>
        <w:keepLines w:val="0"/>
        <w:widowControl/>
        <w:suppressLineNumbers w:val="0"/>
        <w:shd w:val="clear" w:fill="FFFFFF"/>
        <w:spacing w:before="0" w:beforeAutospacing="0" w:after="16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w:t>
      </w:r>
      <w:r>
        <w:rPr>
          <w:rFonts w:hint="default" w:ascii="Trebuchet MS" w:hAnsi="Trebuchet MS" w:cs="Trebuchet MS"/>
          <w:b/>
          <w:bCs/>
          <w:i w:val="0"/>
          <w:iCs w:val="0"/>
          <w:caps w:val="0"/>
          <w:color w:val="auto"/>
          <w:spacing w:val="0"/>
          <w:kern w:val="0"/>
          <w:sz w:val="22"/>
          <w:szCs w:val="22"/>
          <w:shd w:val="clear" w:fill="FFFFFF"/>
          <w:lang w:val="ro-RO" w:eastAsia="zh-CN" w:bidi="ar"/>
        </w:rPr>
        <w:t>1</w:t>
      </w:r>
      <w:r>
        <w:rPr>
          <w:rFonts w:hint="default" w:ascii="Trebuchet MS" w:hAnsi="Trebuchet MS" w:cs="Trebuchet MS" w:eastAsiaTheme="minorHAnsi"/>
          <w:b/>
          <w:bCs/>
          <w:i w:val="0"/>
          <w:iCs w:val="0"/>
          <w:caps w:val="0"/>
          <w:color w:val="auto"/>
          <w:spacing w:val="0"/>
          <w:kern w:val="0"/>
          <w:sz w:val="22"/>
          <w:szCs w:val="22"/>
          <w:shd w:val="clear" w:fill="FFFFFF"/>
          <w:lang w:val="ro" w:eastAsia="zh-CN" w:bidi="ar"/>
        </w:rPr>
        <w:t>.</w:t>
      </w:r>
      <w:r>
        <w:rPr>
          <w:rFonts w:hint="default" w:ascii="Trebuchet MS" w:hAnsi="Trebuchet MS" w:cs="Trebuchet MS" w:eastAsiaTheme="minorHAnsi"/>
          <w:b/>
          <w:bCs/>
          <w:i w:val="0"/>
          <w:iCs w:val="0"/>
          <w:caps w:val="0"/>
          <w:color w:val="auto"/>
          <w:spacing w:val="0"/>
          <w:kern w:val="0"/>
          <w:sz w:val="22"/>
          <w:szCs w:val="22"/>
          <w:u w:val="none"/>
          <w:shd w:val="clear" w:fill="FFFFFF"/>
          <w:lang w:val="ro" w:eastAsia="zh-CN" w:bidi="ar"/>
        </w:rPr>
        <w:t> </w:t>
      </w:r>
      <w:r>
        <w:rPr>
          <w:rFonts w:hint="default" w:ascii="Trebuchet MS" w:hAnsi="Trebuchet MS" w:cs="Trebuchet MS" w:eastAsiaTheme="minorHAnsi"/>
          <w:b/>
          <w:bCs/>
          <w:i w:val="0"/>
          <w:iCs w:val="0"/>
          <w:caps w:val="0"/>
          <w:color w:val="auto"/>
          <w:spacing w:val="0"/>
          <w:kern w:val="0"/>
          <w:sz w:val="22"/>
          <w:szCs w:val="22"/>
          <w:u w:val="none"/>
          <w:shd w:val="clear" w:fill="FFFFFF"/>
          <w:lang w:val="ro" w:eastAsia="zh-CN" w:bidi="ar"/>
        </w:rPr>
        <w:fldChar w:fldCharType="begin"/>
      </w:r>
      <w:r>
        <w:rPr>
          <w:rFonts w:hint="default" w:ascii="Trebuchet MS" w:hAnsi="Trebuchet MS" w:cs="Trebuchet MS" w:eastAsiaTheme="minorHAnsi"/>
          <w:b/>
          <w:bCs/>
          <w:i w:val="0"/>
          <w:iCs w:val="0"/>
          <w:caps w:val="0"/>
          <w:color w:val="auto"/>
          <w:spacing w:val="0"/>
          <w:kern w:val="0"/>
          <w:sz w:val="22"/>
          <w:szCs w:val="22"/>
          <w:u w:val="none"/>
          <w:shd w:val="clear" w:fill="FFFFFF"/>
          <w:lang w:val="ro" w:eastAsia="zh-CN" w:bidi="ar"/>
        </w:rPr>
        <w:instrText xml:space="preserve"> HYPERLINK "file:///E:/ASISTENTA%20CONTRIBUABILI%202025/Lucrari%20Dana%202025/Raportare%20lunara%20Pregatire%20prof%20.%20SAC%20si%20Colectare%20DGRFP/iulie%202025/b%20inf/BIF%2030.06.2025-04.07.2025.htm" \l "N17" </w:instrText>
      </w:r>
      <w:r>
        <w:rPr>
          <w:rFonts w:hint="default" w:ascii="Trebuchet MS" w:hAnsi="Trebuchet MS" w:cs="Trebuchet MS" w:eastAsiaTheme="minorHAnsi"/>
          <w:b/>
          <w:bCs/>
          <w:i w:val="0"/>
          <w:iCs w:val="0"/>
          <w:caps w:val="0"/>
          <w:color w:val="auto"/>
          <w:spacing w:val="0"/>
          <w:kern w:val="0"/>
          <w:sz w:val="22"/>
          <w:szCs w:val="22"/>
          <w:u w:val="none"/>
          <w:shd w:val="clear" w:fill="FFFFFF"/>
          <w:lang w:val="ro" w:eastAsia="zh-CN" w:bidi="ar"/>
        </w:rPr>
        <w:fldChar w:fldCharType="separate"/>
      </w:r>
      <w:r>
        <w:rPr>
          <w:rStyle w:val="13"/>
          <w:rFonts w:hint="default" w:ascii="Trebuchet MS" w:hAnsi="Trebuchet MS" w:cs="Trebuchet MS"/>
          <w:b/>
          <w:bCs/>
          <w:i w:val="0"/>
          <w:iCs w:val="0"/>
          <w:caps w:val="0"/>
          <w:color w:val="auto"/>
          <w:spacing w:val="0"/>
          <w:sz w:val="22"/>
          <w:szCs w:val="22"/>
          <w:u w:val="none"/>
          <w:shd w:val="clear" w:fill="FFFFFF"/>
          <w:lang w:val="ro"/>
        </w:rPr>
        <w:t>Norma Autorității de Supraveghere Financiară nr.17/2025</w:t>
      </w:r>
      <w:r>
        <w:rPr>
          <w:rFonts w:hint="default" w:ascii="Trebuchet MS" w:hAnsi="Trebuchet MS" w:cs="Trebuchet MS" w:eastAsiaTheme="minorHAnsi"/>
          <w:b/>
          <w:bCs/>
          <w:i w:val="0"/>
          <w:iCs w:val="0"/>
          <w:caps w:val="0"/>
          <w:color w:val="auto"/>
          <w:spacing w:val="0"/>
          <w:kern w:val="0"/>
          <w:sz w:val="22"/>
          <w:szCs w:val="22"/>
          <w:u w:val="none"/>
          <w:shd w:val="clear" w:fill="FFFFFF"/>
          <w:lang w:val="ro" w:eastAsia="zh-CN" w:bidi="ar"/>
        </w:rPr>
        <w:fldChar w:fldCharType="end"/>
      </w:r>
      <w:r>
        <w:rPr>
          <w:rFonts w:hint="default" w:ascii="Trebuchet MS" w:hAnsi="Trebuchet MS" w:cs="Trebuchet MS" w:eastAsiaTheme="minorHAnsi"/>
          <w:b/>
          <w:bCs/>
          <w:i w:val="0"/>
          <w:iCs w:val="0"/>
          <w:caps w:val="0"/>
          <w:color w:val="auto"/>
          <w:spacing w:val="0"/>
          <w:kern w:val="0"/>
          <w:sz w:val="22"/>
          <w:szCs w:val="22"/>
          <w:u w:val="none"/>
          <w:shd w:val="clear" w:fill="FFFFFF"/>
          <w:lang w:val="ro" w:eastAsia="zh-CN" w:bidi="ar"/>
        </w:rPr>
        <w:t> </w:t>
      </w:r>
      <w:r>
        <w:rPr>
          <w:rFonts w:hint="default" w:ascii="Trebuchet MS" w:hAnsi="Trebuchet MS" w:cs="Trebuchet MS" w:eastAsiaTheme="minorHAnsi"/>
          <w:b/>
          <w:bCs/>
          <w:i w:val="0"/>
          <w:iCs w:val="0"/>
          <w:caps w:val="0"/>
          <w:color w:val="auto"/>
          <w:spacing w:val="0"/>
          <w:kern w:val="0"/>
          <w:sz w:val="22"/>
          <w:szCs w:val="22"/>
          <w:shd w:val="clear" w:fill="FFFFFF"/>
          <w:lang w:val="ro" w:eastAsia="zh-CN" w:bidi="ar"/>
        </w:rPr>
        <w:t>pentru modificarea și completarea Normei Autorității de Supraveghere Financiară nr. 7/2017 privind întocmirea și depunerea situațiilor financiare anuale individuale ale entităților din sistemul de pensii private (Monitorul Oficial nr.617 din 1 iulie 2025)</w:t>
      </w:r>
    </w:p>
    <w:p w14:paraId="109D54E5">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w:t>
      </w:r>
    </w:p>
    <w:p w14:paraId="5A62D402">
      <w:pPr>
        <w:keepNext w:val="0"/>
        <w:keepLines w:val="0"/>
        <w:widowControl/>
        <w:numPr>
          <w:ilvl w:val="0"/>
          <w:numId w:val="1"/>
        </w:numPr>
        <w:suppressLineNumbers w:val="0"/>
        <w:shd w:val="clear" w:fill="FFFFFF"/>
        <w:spacing w:before="0" w:beforeAutospacing="0" w:after="0" w:afterAutospacing="0" w:line="225" w:lineRule="atLeast"/>
        <w:ind w:left="420" w:leftChars="0" w:right="0" w:hanging="420" w:firstLineChars="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modifică și completează Norma Autorității de Supraveghere Financiară nr. 7/2017 privind întocmirea și depunerea situațiilor financiare anuale individuale ale entităților din sistemul de pensii private, publicată în Monitorul Oficial al României, Partea I, nr. 248 și 248 bis din 11 aprilie 2017, cu modificările și completările ulterioare, și reglementează:</w:t>
      </w:r>
    </w:p>
    <w:p w14:paraId="7F891FD9">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pentru asigurarea informațiilor destinate sistemului instituțional al statului, societățile de pensii au obligația să depună la Agenția Națională de Administrare Fiscală, conform prevederilor legislației în vigoare, dosarul situațiilor financiare anuale individuale, în formatul și condițiile prevăzute de Norma nr. 14/2015</w:t>
      </w:r>
    </w:p>
    <w:p w14:paraId="06A00F86">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-pentru societățile de pensii, formatul electronic al situațiilor financiare anuale conținând formularistica necesară și programul de verificare cu documentația de utilizare aferentă se obține prin folosirea programului de asistență elaborat de Ministerul Finanțelor. Programul de asistență este pus la dispoziție gratuit de ANAF sau poate fi descărcat de pe serverul web al ANAF, de la adresa </w:t>
      </w:r>
      <w:r>
        <w:rPr>
          <w:rFonts w:hint="default" w:ascii="Trebuchet MS" w:hAnsi="Trebuchet MS" w:cs="Trebuchet MS" w:eastAsiaTheme="minorHAnsi"/>
          <w:i w:val="0"/>
          <w:iCs w:val="0"/>
          <w:caps w:val="0"/>
          <w:color w:val="auto"/>
          <w:spacing w:val="0"/>
          <w:kern w:val="0"/>
          <w:sz w:val="22"/>
          <w:szCs w:val="22"/>
          <w:shd w:val="clear" w:fill="FFFFFF"/>
          <w:lang w:val="ro" w:eastAsia="zh-CN" w:bidi="ar"/>
        </w:rPr>
        <w:fldChar w:fldCharType="begin"/>
      </w:r>
      <w:r>
        <w:rPr>
          <w:rFonts w:hint="default" w:ascii="Trebuchet MS" w:hAnsi="Trebuchet MS" w:cs="Trebuchet MS" w:eastAsiaTheme="minorHAnsi"/>
          <w:i w:val="0"/>
          <w:iCs w:val="0"/>
          <w:caps w:val="0"/>
          <w:color w:val="auto"/>
          <w:spacing w:val="0"/>
          <w:kern w:val="0"/>
          <w:sz w:val="22"/>
          <w:szCs w:val="22"/>
          <w:shd w:val="clear" w:fill="FFFFFF"/>
          <w:lang w:val="ro" w:eastAsia="zh-CN" w:bidi="ar"/>
        </w:rPr>
        <w:instrText xml:space="preserve"> HYPERLINK "http://www.anaf.ro" </w:instrText>
      </w:r>
      <w:r>
        <w:rPr>
          <w:rFonts w:hint="default" w:ascii="Trebuchet MS" w:hAnsi="Trebuchet MS" w:cs="Trebuchet MS" w:eastAsiaTheme="minorHAnsi"/>
          <w:i w:val="0"/>
          <w:iCs w:val="0"/>
          <w:caps w:val="0"/>
          <w:color w:val="auto"/>
          <w:spacing w:val="0"/>
          <w:kern w:val="0"/>
          <w:sz w:val="22"/>
          <w:szCs w:val="22"/>
          <w:shd w:val="clear" w:fill="FFFFFF"/>
          <w:lang w:val="ro" w:eastAsia="zh-CN" w:bidi="ar"/>
        </w:rPr>
        <w:fldChar w:fldCharType="separate"/>
      </w:r>
      <w:r>
        <w:rPr>
          <w:rStyle w:val="13"/>
          <w:rFonts w:hint="default" w:ascii="Trebuchet MS" w:hAnsi="Trebuchet MS" w:cs="Trebuchet MS"/>
          <w:i w:val="0"/>
          <w:iCs w:val="0"/>
          <w:caps w:val="0"/>
          <w:color w:val="auto"/>
          <w:spacing w:val="0"/>
          <w:sz w:val="22"/>
          <w:szCs w:val="22"/>
          <w:shd w:val="clear" w:fill="FFFFFF"/>
          <w:lang w:val="ro"/>
        </w:rPr>
        <w:t>www.anaf.ro</w:t>
      </w:r>
      <w:r>
        <w:rPr>
          <w:rFonts w:hint="default" w:ascii="Trebuchet MS" w:hAnsi="Trebuchet MS" w:cs="Trebuchet MS" w:eastAsiaTheme="minorHAnsi"/>
          <w:i w:val="0"/>
          <w:iCs w:val="0"/>
          <w:caps w:val="0"/>
          <w:color w:val="auto"/>
          <w:spacing w:val="0"/>
          <w:kern w:val="0"/>
          <w:sz w:val="22"/>
          <w:szCs w:val="22"/>
          <w:shd w:val="clear" w:fill="FFFFFF"/>
          <w:lang w:val="ro" w:eastAsia="zh-CN" w:bidi="ar"/>
        </w:rPr>
        <w:fldChar w:fldCharType="end"/>
      </w:r>
    </w:p>
    <w:p w14:paraId="248E1EC8">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dosarul situațiilor financiare anuale individuale se depune la ANAF până la data de 31 mai inclusiv a exercițiului financiar următor celui de raportare. În cazul în care data de 31 mai este nelucrătoare, ultima zi de raportare este prima zi lucrătoare următoare acesteia</w:t>
      </w:r>
    </w:p>
    <w:p w14:paraId="1B1A2A5E">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pentru asigurarea informațiilor destinate sistemului instituțional al statului, administratorii de fonduri de pensii administrate privat și/sau de fonduri de pensii facultative și/sau de fonduri de pensii ocupaționale au obligația să depună la ANAF, conform prevederilor legislației în vigoare, dosarul situațiilor financiare anuale individuale pentru fiecare fond de pensii administrat privat și/sau pentru fiecare fond de pensii facultative și/sau pentru fiecare fond de pensii ocupaționale pe care îl administrează, în formatul și condițiile prevăzute de Norma nr. 14/2015</w:t>
      </w:r>
    </w:p>
    <w:p w14:paraId="4A265D0A">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pentru administratorii de fonduri de pensii administrate privat și/sau de fonduri de pensii facultative și/sau de fonduri de pensii ocupaționale formatul electronic al situațiilor financiare anuale conținând formularistica necesară și programul de verificare cu documentația de utilizare aferentă se obține prin folosirea programului de asistență elaborat de Ministerul Finanțelor. Programul de asistență este pus la dispoziție gratuit de ANAF sau poate fi descărcat de pe serverul web al ANAF</w:t>
      </w:r>
    </w:p>
    <w:p w14:paraId="33491AB6">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dosarul situațiilor financiare anuale individuale se depune la ANAF până la data de 31 mai inclusiv a exercițiului financiar următor celui de raportare. În cazul în care data de 31 mai este nelucrătoare, ultima zi de raportare este prima zi lucrătoare următoare acesteia.</w:t>
      </w:r>
    </w:p>
    <w:p w14:paraId="263EE098">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pentru asigurarea informațiilor destinate sistemului instituțional al statului, brokeri de pensii private, societăţi comerciale înfiinţate şi autorizate potrivit prevederilor legale în vigoare şi agenţi persoane juridice, societăţi comerciale constituite şi autorizate de A.S.F., având ca obiect de activitate numai marketingul prospectului schemelor de pensii facultative au obligația să depună la ANAF, conform prevederilor legislației în vigoare, dosarul situațiilor financiare anuale individuale, în formatul și condițiile prevăzute de Norma nr. 14/2015.</w:t>
      </w:r>
    </w:p>
    <w:p w14:paraId="44BD18D4">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Pentru aceste entități formatul electronic al situațiilor financiare anuale conținând formularistica necesară și programul de verificare cu documentația de utilizare aferentă se obține prin folosirea programului de asistență elaborat de Ministerul Finanțelor. Programul de asistență este pus la dispoziție gratuit de ANAF sau poate fi descărcat de pe serverul web al ANAF</w:t>
      </w:r>
    </w:p>
    <w:p w14:paraId="5B0CC658">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dosarul situațiilor financiare anuale individuale se depune la ANAF până la data de 31 mai inclusiv a exercițiului financiar următor celui de raportare. În cazul în care data de 31 mai este nelucrătoare, ultima zi de raportare este prima zi lucrătoare următoare acesteia</w:t>
      </w:r>
    </w:p>
    <w:p w14:paraId="2A2CDFF5">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pentru asigurarea informațiilor destinate sistemului instituțional al statului, Fondul de garantare are obligația să depună la ANAF, conform prevederilor legislației în vigoare, dosarul situațiilor financiare anuale individuale, în formatul și condițiile prevăzute de Norma nr. 14/2015.</w:t>
      </w:r>
    </w:p>
    <w:p w14:paraId="620DA292">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dosarul situațiilor financiare anuale individuale se depune la ANAF până la data de 31 mai inclusiv a exercițiului financiar următor celui de raportare. În cazul în care data de 31 mai este nelucrătoare, ultima zi de raportare este prima zi lucrătoare următoare acesteia</w:t>
      </w:r>
    </w:p>
    <w:p w14:paraId="35ED6204">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pentru asigurarea informațiilor destinate sistemului instituțional al statului, entitățile care nu au desfășurat activitate de la constituire până la sfârșitul exercițiului financiar de raportare nu întocmesc situații financiare anuale, urmând să depună în acest sens la ANAF o declarație pe propria răspundere a persoanei care are obligația gestionării entității.  Declarația se depune în format electronic, prin utilizarea programului de asistență pus la dispoziție gratuit de către Ministerul Finanțelor pe site-ul ANAF, de la adresa www.anaf.ro. și cuprinde datele de identificare a entității. Depunerea la ANAF a declarației se efectuează în termen de 60 de zile de la încheierea exercițiului financiar.</w:t>
      </w:r>
    </w:p>
    <w:p w14:paraId="698128EE">
      <w:pPr>
        <w:keepNext w:val="0"/>
        <w:keepLines w:val="0"/>
        <w:widowControl/>
        <w:numPr>
          <w:ilvl w:val="0"/>
          <w:numId w:val="1"/>
        </w:numPr>
        <w:suppressLineNumbers w:val="0"/>
        <w:shd w:val="clear" w:fill="FFFFFF"/>
        <w:spacing w:before="0" w:beforeAutospacing="0" w:after="0" w:afterAutospacing="0" w:line="225" w:lineRule="atLeast"/>
        <w:ind w:left="420" w:leftChars="0" w:right="0" w:hanging="420" w:firstLineChars="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normă intră în vigoare la data publicării acesteia, iar prevederile acesteia se aplică începând cu situațiile financiare aferente exercițiului financiar 2025.</w:t>
      </w:r>
    </w:p>
    <w:p w14:paraId="261DC159">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w:t>
      </w:r>
    </w:p>
    <w:p w14:paraId="43B05FDF">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b/>
          <w:bCs/>
          <w:i w:val="0"/>
          <w:iCs w:val="0"/>
          <w:caps w:val="0"/>
          <w:color w:val="auto"/>
          <w:spacing w:val="0"/>
          <w:kern w:val="0"/>
          <w:sz w:val="22"/>
          <w:szCs w:val="22"/>
          <w:shd w:val="clear" w:fill="FFFFFF"/>
          <w:lang w:val="ro-RO" w:eastAsia="zh-CN" w:bidi="ar"/>
        </w:rPr>
        <w:t>2</w:t>
      </w:r>
      <w:r>
        <w:rPr>
          <w:rFonts w:hint="default" w:ascii="Trebuchet MS" w:hAnsi="Trebuchet MS" w:cs="Trebuchet MS" w:eastAsiaTheme="minorHAnsi"/>
          <w:b/>
          <w:bCs/>
          <w:i w:val="0"/>
          <w:iCs w:val="0"/>
          <w:caps w:val="0"/>
          <w:color w:val="auto"/>
          <w:spacing w:val="0"/>
          <w:kern w:val="0"/>
          <w:sz w:val="22"/>
          <w:szCs w:val="22"/>
          <w:shd w:val="clear" w:fill="FFFFFF"/>
          <w:lang w:val="ro" w:eastAsia="zh-CN" w:bidi="ar"/>
        </w:rPr>
        <w:t>. </w:t>
      </w:r>
      <w:r>
        <w:rPr>
          <w:rFonts w:hint="default" w:ascii="Trebuchet MS" w:hAnsi="Trebuchet MS" w:cs="Trebuchet MS" w:eastAsiaTheme="minorHAnsi"/>
          <w:b/>
          <w:bCs/>
          <w:i w:val="0"/>
          <w:iCs w:val="0"/>
          <w:caps w:val="0"/>
          <w:color w:val="auto"/>
          <w:spacing w:val="0"/>
          <w:kern w:val="0"/>
          <w:sz w:val="22"/>
          <w:szCs w:val="22"/>
          <w:shd w:val="clear" w:fill="FFFFFF"/>
          <w:lang w:val="ro" w:eastAsia="zh-CN" w:bidi="ar"/>
        </w:rPr>
        <w:fldChar w:fldCharType="begin"/>
      </w:r>
      <w:r>
        <w:rPr>
          <w:rFonts w:hint="default" w:ascii="Trebuchet MS" w:hAnsi="Trebuchet MS" w:cs="Trebuchet MS" w:eastAsiaTheme="minorHAnsi"/>
          <w:b/>
          <w:bCs/>
          <w:i w:val="0"/>
          <w:iCs w:val="0"/>
          <w:caps w:val="0"/>
          <w:color w:val="auto"/>
          <w:spacing w:val="0"/>
          <w:kern w:val="0"/>
          <w:sz w:val="22"/>
          <w:szCs w:val="22"/>
          <w:shd w:val="clear" w:fill="FFFFFF"/>
          <w:lang w:val="ro" w:eastAsia="zh-CN" w:bidi="ar"/>
        </w:rPr>
        <w:instrText xml:space="preserve"> HYPERLINK "file:///E:/ASISTENTA%20CONTRIBUABILI%202025/Lucrari%20Dana%202025/Raportare%20lunara%20Pregatire%20prof%20.%20SAC%20si%20Colectare%20DGRFP/iulie%202025/b%20inf/BIF%2030.06.2025-04.07.2025.htm" \l "O1086" </w:instrText>
      </w:r>
      <w:r>
        <w:rPr>
          <w:rFonts w:hint="default" w:ascii="Trebuchet MS" w:hAnsi="Trebuchet MS" w:cs="Trebuchet MS" w:eastAsiaTheme="minorHAnsi"/>
          <w:b/>
          <w:bCs/>
          <w:i w:val="0"/>
          <w:iCs w:val="0"/>
          <w:caps w:val="0"/>
          <w:color w:val="auto"/>
          <w:spacing w:val="0"/>
          <w:kern w:val="0"/>
          <w:sz w:val="22"/>
          <w:szCs w:val="22"/>
          <w:shd w:val="clear" w:fill="FFFFFF"/>
          <w:lang w:val="ro" w:eastAsia="zh-CN" w:bidi="ar"/>
        </w:rPr>
        <w:fldChar w:fldCharType="separate"/>
      </w:r>
      <w:r>
        <w:rPr>
          <w:rStyle w:val="13"/>
          <w:rFonts w:hint="default" w:ascii="Trebuchet MS" w:hAnsi="Trebuchet MS" w:cs="Trebuchet MS"/>
          <w:b/>
          <w:bCs/>
          <w:i w:val="0"/>
          <w:iCs w:val="0"/>
          <w:caps w:val="0"/>
          <w:color w:val="auto"/>
          <w:spacing w:val="0"/>
          <w:sz w:val="22"/>
          <w:szCs w:val="22"/>
          <w:shd w:val="clear" w:fill="FFFFFF"/>
          <w:lang w:val="ro"/>
        </w:rPr>
        <w:t>Ordinul ministrului finanțelor nr. 1.086/2025</w:t>
      </w:r>
      <w:r>
        <w:rPr>
          <w:rFonts w:hint="default" w:ascii="Trebuchet MS" w:hAnsi="Trebuchet MS" w:cs="Trebuchet MS" w:eastAsiaTheme="minorHAnsi"/>
          <w:b/>
          <w:bCs/>
          <w:i w:val="0"/>
          <w:iCs w:val="0"/>
          <w:caps w:val="0"/>
          <w:color w:val="auto"/>
          <w:spacing w:val="0"/>
          <w:kern w:val="0"/>
          <w:sz w:val="22"/>
          <w:szCs w:val="22"/>
          <w:shd w:val="clear" w:fill="FFFFFF"/>
          <w:lang w:val="ro" w:eastAsia="zh-CN" w:bidi="ar"/>
        </w:rPr>
        <w:fldChar w:fldCharType="end"/>
      </w:r>
      <w:r>
        <w:rPr>
          <w:rFonts w:hint="default" w:ascii="Trebuchet MS" w:hAnsi="Trebuchet MS" w:cs="Trebuchet MS" w:eastAsiaTheme="minorHAnsi"/>
          <w:b/>
          <w:bCs/>
          <w:i w:val="0"/>
          <w:iCs w:val="0"/>
          <w:caps w:val="0"/>
          <w:color w:val="auto"/>
          <w:spacing w:val="0"/>
          <w:kern w:val="0"/>
          <w:sz w:val="22"/>
          <w:szCs w:val="22"/>
          <w:shd w:val="clear" w:fill="FFFFFF"/>
          <w:lang w:val="ro" w:eastAsia="zh-CN" w:bidi="ar"/>
        </w:rPr>
        <w:t> pentru modificarea anexei la Ordinul ministrului finanțelor publice nr. 2.118/2020 privind aprobarea Prospectului de bază pentru Programul FIDELIS de emisiuni de titluri de stat destinate exclusiv investitorilor persoane fizice emise de Ministerul Finanțelor Publice, ce urmează a fi listate pe piața reglementată administrată de Bursa de Valori București — S.A. și supravegheată de către Autoritatea de Supraveghere Financiară(Monitorul Oficial nr.623 din 2 iulie 2025)</w:t>
      </w:r>
    </w:p>
    <w:p w14:paraId="4B77B94E">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b/>
          <w:bCs/>
          <w:i w:val="0"/>
          <w:iCs w:val="0"/>
          <w:caps w:val="0"/>
          <w:color w:val="auto"/>
          <w:spacing w:val="0"/>
          <w:kern w:val="0"/>
          <w:sz w:val="22"/>
          <w:szCs w:val="22"/>
          <w:shd w:val="clear" w:fill="FFFFFF"/>
          <w:lang w:val="ro" w:eastAsia="zh-CN" w:bidi="ar"/>
        </w:rPr>
        <w:t> </w:t>
      </w:r>
    </w:p>
    <w:p w14:paraId="50CD6707">
      <w:pPr>
        <w:keepNext w:val="0"/>
        <w:keepLines w:val="0"/>
        <w:widowControl/>
        <w:numPr>
          <w:ilvl w:val="0"/>
          <w:numId w:val="1"/>
        </w:numPr>
        <w:suppressLineNumbers w:val="0"/>
        <w:shd w:val="clear" w:fill="FFFFFF"/>
        <w:spacing w:before="0" w:beforeAutospacing="0" w:after="0" w:afterAutospacing="0" w:line="225" w:lineRule="atLeast"/>
        <w:ind w:left="420" w:leftChars="0" w:right="0" w:hanging="420" w:firstLineChars="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modifică și înlocuiește anexa la Ordinul ministrului finanțelor publice nr. 2.118/2020 privind aprobarea Prospectului de bază pentru Programul FIDELIS de emisiuni de titluri de stat destinate exclusiv investitorilor persoane fizice emise de Ministerul Finanțelor Publice, ce urmează a fi listate pe piața reglementată administrată de Bursa de Valori București — S.A. și supravegheată de către Autoritatea de Supraveghere Financiară, publicat în Monitorul Oficial al României, Partea I, nr. 615 din 14 iulie 2020, cu modificările ulterioare, cu anexa care face parte integrantă din acest ordin</w:t>
      </w:r>
    </w:p>
    <w:p w14:paraId="57546F9D">
      <w:pPr>
        <w:keepNext w:val="0"/>
        <w:keepLines w:val="0"/>
        <w:widowControl/>
        <w:numPr>
          <w:ilvl w:val="0"/>
          <w:numId w:val="1"/>
        </w:numPr>
        <w:suppressLineNumbers w:val="0"/>
        <w:shd w:val="clear" w:fill="FFFFFF"/>
        <w:spacing w:before="0" w:beforeAutospacing="0" w:after="0" w:afterAutospacing="0" w:line="225" w:lineRule="atLeast"/>
        <w:ind w:left="420" w:leftChars="0" w:right="0" w:hanging="420" w:firstLineChars="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reglementează că veniturile realizate de persoanele fizice rezidente din deținerea și tranzacționarea titlurilor de stat nu sunt venituri impozabile, în conformitate cu prevederile art. 93 alin. (1) lit. a) din Legea nr. 227/2015 privind Codul fiscal, cu modificările și completările ulterioare. Veniturile obținute de nerezidenții din România din dobânzile aferente titlurilor de stat și din tranzacționarea acestora sunt venituri scutite de impozit conform art. 229 alin. (1) lit. a) din Legea nr. 227/2015, cu modificările și completările ulterioare</w:t>
      </w:r>
    </w:p>
    <w:p w14:paraId="0DF84407">
      <w:pPr>
        <w:keepNext w:val="0"/>
        <w:keepLines w:val="0"/>
        <w:widowControl/>
        <w:numPr>
          <w:ilvl w:val="0"/>
          <w:numId w:val="1"/>
        </w:numPr>
        <w:suppressLineNumbers w:val="0"/>
        <w:shd w:val="clear" w:fill="FFFFFF"/>
        <w:spacing w:before="0" w:beforeAutospacing="0" w:after="0" w:afterAutospacing="0" w:line="225" w:lineRule="atLeast"/>
        <w:ind w:left="420" w:leftChars="0" w:right="0" w:hanging="420" w:firstLineChars="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reglementează că veniturile realizate din deținerea și tranzacționarea titlurilor de stat de către persoane juridice rezidente vor fi supuse impozitului pe profit, în conformitate cu prevederile Codului fiscal în vigoare la momentul respectiv.</w:t>
      </w:r>
    </w:p>
    <w:p w14:paraId="372EF251">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Trebuchet MS" w:hAnsi="Trebuchet MS" w:eastAsia="Liberation Serif" w:cs="Trebuchet MS"/>
          <w:b w:val="0"/>
          <w:bCs w:val="0"/>
          <w:i w:val="0"/>
          <w:iCs w:val="0"/>
          <w:caps w:val="0"/>
          <w:color w:val="auto"/>
          <w:spacing w:val="0"/>
          <w:sz w:val="22"/>
          <w:szCs w:val="22"/>
          <w:shd w:val="clear" w:fill="FFFFFF"/>
          <w:lang w:val="ro-RO"/>
        </w:rPr>
      </w:pPr>
    </w:p>
    <w:p w14:paraId="31E27FE7">
      <w:pPr>
        <w:keepNext w:val="0"/>
        <w:keepLines w:val="0"/>
        <w:widowControl/>
        <w:suppressLineNumbers w:val="0"/>
        <w:shd w:val="clear" w:fill="FFFFFF"/>
        <w:spacing w:before="0" w:beforeAutospacing="0" w:after="0" w:afterAutospacing="0" w:line="225" w:lineRule="atLeast"/>
        <w:ind w:left="0" w:right="0" w:firstLine="0"/>
        <w:jc w:val="both"/>
        <w:rPr>
          <w:rFonts w:hint="default" w:ascii="Times New Roman" w:hAnsi="Times New Roman" w:cs="Times New Roman"/>
          <w:i w:val="0"/>
          <w:iCs w:val="0"/>
          <w:caps w:val="0"/>
          <w:color w:val="000000"/>
          <w:spacing w:val="0"/>
          <w:sz w:val="20"/>
          <w:szCs w:val="20"/>
        </w:rPr>
      </w:pPr>
      <w:r>
        <w:rPr>
          <w:rFonts w:hint="default" w:ascii="Trebuchet MS" w:hAnsi="Trebuchet MS" w:cs="Trebuchet MS"/>
          <w:b/>
          <w:bCs/>
          <w:i w:val="0"/>
          <w:iCs w:val="0"/>
          <w:caps w:val="0"/>
          <w:color w:val="auto"/>
          <w:spacing w:val="0"/>
          <w:kern w:val="0"/>
          <w:sz w:val="24"/>
          <w:szCs w:val="24"/>
          <w:u w:val="none"/>
          <w:shd w:val="clear" w:fill="FFFFFF"/>
          <w:lang w:val="ro-RO" w:eastAsia="zh-CN" w:bidi="ar"/>
        </w:rPr>
        <w:t>3</w:t>
      </w:r>
      <w:r>
        <w:rPr>
          <w:rFonts w:hint="default" w:ascii="Trebuchet MS" w:hAnsi="Trebuchet MS" w:cs="Trebuchet MS" w:eastAsiaTheme="minorHAnsi"/>
          <w:b/>
          <w:bCs/>
          <w:i w:val="0"/>
          <w:iCs w:val="0"/>
          <w:caps w:val="0"/>
          <w:color w:val="auto"/>
          <w:spacing w:val="0"/>
          <w:kern w:val="0"/>
          <w:sz w:val="24"/>
          <w:szCs w:val="24"/>
          <w:u w:val="none"/>
          <w:shd w:val="clear" w:fill="FFFFFF"/>
          <w:lang w:val="ro" w:eastAsia="zh-CN" w:bidi="ar"/>
        </w:rPr>
        <w:fldChar w:fldCharType="begin"/>
      </w:r>
      <w:r>
        <w:rPr>
          <w:rFonts w:hint="default" w:ascii="Trebuchet MS" w:hAnsi="Trebuchet MS" w:cs="Trebuchet MS" w:eastAsiaTheme="minorHAnsi"/>
          <w:b/>
          <w:bCs/>
          <w:i w:val="0"/>
          <w:iCs w:val="0"/>
          <w:caps w:val="0"/>
          <w:color w:val="auto"/>
          <w:spacing w:val="0"/>
          <w:kern w:val="0"/>
          <w:sz w:val="24"/>
          <w:szCs w:val="24"/>
          <w:u w:val="none"/>
          <w:shd w:val="clear" w:fill="FFFFFF"/>
          <w:lang w:val="ro" w:eastAsia="zh-CN" w:bidi="ar"/>
        </w:rPr>
        <w:instrText xml:space="preserve"> HYPERLINK "file:///E:/ASISTENTA%20CONTRIBUABILI%202025/Lucrari%20Dana%202025/raportare%20Alin%20Radu%20%20noutati%20legis%20lunar%20pana%20in%2010-%20Simona/iulie%202025/BI/BIF%2007-11.07.2025.cu%20legislatia.htm" \l "O1656" </w:instrText>
      </w:r>
      <w:r>
        <w:rPr>
          <w:rFonts w:hint="default" w:ascii="Trebuchet MS" w:hAnsi="Trebuchet MS" w:cs="Trebuchet MS" w:eastAsiaTheme="minorHAnsi"/>
          <w:b/>
          <w:bCs/>
          <w:i w:val="0"/>
          <w:iCs w:val="0"/>
          <w:caps w:val="0"/>
          <w:color w:val="auto"/>
          <w:spacing w:val="0"/>
          <w:kern w:val="0"/>
          <w:sz w:val="24"/>
          <w:szCs w:val="24"/>
          <w:u w:val="none"/>
          <w:shd w:val="clear" w:fill="FFFFFF"/>
          <w:lang w:val="ro" w:eastAsia="zh-CN" w:bidi="ar"/>
        </w:rPr>
        <w:fldChar w:fldCharType="separate"/>
      </w:r>
      <w:r>
        <w:rPr>
          <w:rStyle w:val="13"/>
          <w:rFonts w:hint="default" w:ascii="Trebuchet MS" w:hAnsi="Trebuchet MS" w:cs="Trebuchet MS"/>
          <w:b/>
          <w:bCs/>
          <w:i w:val="0"/>
          <w:iCs w:val="0"/>
          <w:caps w:val="0"/>
          <w:color w:val="auto"/>
          <w:spacing w:val="0"/>
          <w:sz w:val="24"/>
          <w:szCs w:val="24"/>
          <w:u w:val="none"/>
          <w:shd w:val="clear" w:fill="FFFFFF"/>
          <w:lang w:val="ro"/>
        </w:rPr>
        <w:t>. Ordinul comun al președintelui Agenției Naționale de Administrare Fiscală, președintelui Autorității Vamale Române și viceprim-ministrului, ministrul afacerilor interne nr. 1.659/1.622/101/2025</w:t>
      </w:r>
      <w:r>
        <w:rPr>
          <w:rFonts w:hint="default" w:ascii="Trebuchet MS" w:hAnsi="Trebuchet MS" w:cs="Trebuchet MS" w:eastAsiaTheme="minorHAnsi"/>
          <w:b/>
          <w:bCs/>
          <w:i w:val="0"/>
          <w:iCs w:val="0"/>
          <w:caps w:val="0"/>
          <w:color w:val="auto"/>
          <w:spacing w:val="0"/>
          <w:kern w:val="0"/>
          <w:sz w:val="24"/>
          <w:szCs w:val="24"/>
          <w:u w:val="none"/>
          <w:shd w:val="clear" w:fill="FFFFFF"/>
          <w:lang w:val="ro" w:eastAsia="zh-CN" w:bidi="ar"/>
        </w:rPr>
        <w:fldChar w:fldCharType="end"/>
      </w:r>
      <w:r>
        <w:rPr>
          <w:rFonts w:hint="default" w:ascii="Trebuchet MS" w:hAnsi="Trebuchet MS" w:cs="Trebuchet MS" w:eastAsiaTheme="minorHAnsi"/>
          <w:b/>
          <w:bCs/>
          <w:i w:val="0"/>
          <w:iCs w:val="0"/>
          <w:caps w:val="0"/>
          <w:color w:val="auto"/>
          <w:spacing w:val="0"/>
          <w:kern w:val="0"/>
          <w:sz w:val="24"/>
          <w:szCs w:val="24"/>
          <w:u w:val="none"/>
          <w:shd w:val="clear" w:fill="FFFFFF"/>
          <w:lang w:val="ro" w:eastAsia="zh-CN" w:bidi="ar"/>
        </w:rPr>
        <w:t> privind aprobarea Procedurii de accesare a registrului electronic de evidență centralizată a sancțiunilor aplicate, prevăzut la art. 14 alin. (3) din Ordonanța de urgenț</w:t>
      </w:r>
      <w:r>
        <w:rPr>
          <w:rFonts w:hint="default" w:ascii="Trebuchet MS" w:hAnsi="Trebuchet MS" w:cs="Trebuchet MS" w:eastAsiaTheme="minorHAnsi"/>
          <w:b/>
          <w:bCs/>
          <w:i w:val="0"/>
          <w:iCs w:val="0"/>
          <w:caps w:val="0"/>
          <w:color w:val="auto"/>
          <w:spacing w:val="0"/>
          <w:kern w:val="0"/>
          <w:sz w:val="24"/>
          <w:szCs w:val="24"/>
          <w:shd w:val="clear" w:fill="FFFFFF"/>
          <w:lang w:val="ro" w:eastAsia="zh-CN" w:bidi="ar"/>
        </w:rPr>
        <w:t>ă a Guvernului nr. 41/2022 pentru instituirea Sistemului național privind m</w:t>
      </w:r>
      <w:r>
        <w:rPr>
          <w:rFonts w:hint="default" w:ascii="Trebuchet MS" w:hAnsi="Trebuchet MS" w:cs="Trebuchet MS" w:eastAsiaTheme="minorHAnsi"/>
          <w:b/>
          <w:bCs/>
          <w:i w:val="0"/>
          <w:iCs w:val="0"/>
          <w:caps w:val="0"/>
          <w:color w:val="000000"/>
          <w:spacing w:val="0"/>
          <w:kern w:val="0"/>
          <w:sz w:val="24"/>
          <w:szCs w:val="24"/>
          <w:shd w:val="clear" w:fill="FFFFFF"/>
          <w:lang w:val="ro" w:eastAsia="zh-CN" w:bidi="ar"/>
        </w:rPr>
        <w:t>onitorizarea transporturilor rutiere de bunuri RO e-Transport și de abrogare a art. XXVIII din Ordonanța de urgență a Guvernului nr. 130/2021 privind unele măsuri fiscal-bugetare, prorogarea unor termene, precum și pentru modificarea și completarea unor acte normative(Monitorul Oficial nr.634 din 7 iulie 2025)</w:t>
      </w:r>
    </w:p>
    <w:p w14:paraId="2B1A84E8">
      <w:pPr>
        <w:keepNext w:val="0"/>
        <w:keepLines w:val="0"/>
        <w:widowControl/>
        <w:suppressLineNumbers w:val="0"/>
        <w:shd w:val="clear" w:fill="FFFFFF"/>
        <w:spacing w:before="0" w:beforeAutospacing="0" w:after="0" w:afterAutospacing="0" w:line="225" w:lineRule="atLeast"/>
        <w:ind w:left="0" w:right="0" w:firstLine="0"/>
        <w:jc w:val="both"/>
        <w:rPr>
          <w:rFonts w:hint="default" w:ascii="Times New Roman" w:hAnsi="Times New Roman" w:cs="Times New Roman"/>
          <w:i w:val="0"/>
          <w:iCs w:val="0"/>
          <w:caps w:val="0"/>
          <w:color w:val="000000"/>
          <w:spacing w:val="0"/>
          <w:sz w:val="20"/>
          <w:szCs w:val="20"/>
        </w:rPr>
      </w:pPr>
      <w:r>
        <w:rPr>
          <w:rFonts w:hint="default" w:ascii="Trebuchet MS" w:hAnsi="Trebuchet MS" w:cs="Trebuchet MS" w:eastAsiaTheme="minorHAnsi"/>
          <w:b/>
          <w:bCs/>
          <w:i w:val="0"/>
          <w:iCs w:val="0"/>
          <w:caps w:val="0"/>
          <w:color w:val="000000"/>
          <w:spacing w:val="0"/>
          <w:kern w:val="0"/>
          <w:sz w:val="24"/>
          <w:szCs w:val="24"/>
          <w:shd w:val="clear" w:fill="FFFFFF"/>
          <w:lang w:val="ro" w:eastAsia="zh-CN" w:bidi="ar"/>
        </w:rPr>
        <w:t> </w:t>
      </w:r>
    </w:p>
    <w:p w14:paraId="3EEC1279">
      <w:pPr>
        <w:keepNext w:val="0"/>
        <w:keepLines w:val="0"/>
        <w:widowControl/>
        <w:suppressLineNumbers w:val="0"/>
        <w:shd w:val="clear" w:fill="FFFFFF"/>
        <w:spacing w:before="0" w:beforeAutospacing="0" w:after="0" w:afterAutospacing="0" w:line="225" w:lineRule="atLeast"/>
        <w:ind w:left="0" w:right="0" w:firstLine="0"/>
        <w:jc w:val="both"/>
        <w:rPr>
          <w:rFonts w:hint="default" w:ascii="Times New Roman" w:hAnsi="Times New Roman" w:cs="Times New Roman"/>
          <w:i w:val="0"/>
          <w:iCs w:val="0"/>
          <w:caps w:val="0"/>
          <w:color w:val="000000"/>
          <w:spacing w:val="0"/>
          <w:sz w:val="20"/>
          <w:szCs w:val="20"/>
        </w:rPr>
      </w:pPr>
      <w:r>
        <w:rPr>
          <w:rFonts w:ascii="Wingdings" w:hAnsi="Wingdings" w:cs="Wingdings" w:eastAsiaTheme="minorHAnsi"/>
          <w:i w:val="0"/>
          <w:iCs w:val="0"/>
          <w:caps w:val="0"/>
          <w:color w:val="000000"/>
          <w:spacing w:val="0"/>
          <w:kern w:val="0"/>
          <w:sz w:val="24"/>
          <w:szCs w:val="24"/>
          <w:shd w:val="clear" w:fill="FFFFFF"/>
          <w:lang w:val="ro" w:eastAsia="zh-CN" w:bidi="ar"/>
        </w:rPr>
        <w:t>Ø</w:t>
      </w:r>
      <w:r>
        <w:rPr>
          <w:rFonts w:ascii="Times New Roman" w:hAnsi="Times New Roman" w:cs="Times New Roman" w:eastAsiaTheme="minorHAnsi"/>
          <w:i w:val="0"/>
          <w:iCs w:val="0"/>
          <w:caps w:val="0"/>
          <w:color w:val="000000"/>
          <w:spacing w:val="0"/>
          <w:kern w:val="0"/>
          <w:sz w:val="14"/>
          <w:szCs w:val="14"/>
          <w:shd w:val="clear" w:fill="FFFFFF"/>
          <w:lang w:val="ro" w:eastAsia="zh-CN" w:bidi="ar"/>
        </w:rPr>
        <w:t> </w:t>
      </w:r>
      <w:r>
        <w:rPr>
          <w:rFonts w:hint="default" w:ascii="Times New Roman" w:hAnsi="Times New Roman" w:cs="Times New Roman" w:eastAsiaTheme="minorHAnsi"/>
          <w:i w:val="0"/>
          <w:iCs w:val="0"/>
          <w:caps w:val="0"/>
          <w:color w:val="000000"/>
          <w:spacing w:val="0"/>
          <w:kern w:val="0"/>
          <w:sz w:val="14"/>
          <w:szCs w:val="14"/>
          <w:shd w:val="clear" w:fill="FFFFFF"/>
          <w:lang w:val="ro" w:eastAsia="zh-CN" w:bidi="ar"/>
        </w:rPr>
        <w:t> </w:t>
      </w:r>
      <w:r>
        <w:rPr>
          <w:rFonts w:hint="default" w:ascii="Trebuchet MS" w:hAnsi="Trebuchet MS" w:cs="Trebuchet MS" w:eastAsiaTheme="minorHAnsi"/>
          <w:i w:val="0"/>
          <w:iCs w:val="0"/>
          <w:caps w:val="0"/>
          <w:color w:val="000000"/>
          <w:spacing w:val="0"/>
          <w:kern w:val="0"/>
          <w:sz w:val="24"/>
          <w:szCs w:val="24"/>
          <w:shd w:val="clear" w:fill="FFFFFF"/>
          <w:lang w:val="ro" w:eastAsia="zh-CN" w:bidi="ar"/>
        </w:rPr>
        <w:t>aprobă Procedura de accesare a registrului electronic de evidență centralizată a sancțiunilor aplicate, prevăzut la art. 14 alin. (3) din Ordonanța de urgență a Guvernului nr. 41/2022 pentru instituirea Sistemului național privind monitorizarea transporturilor rutiere de bunuri RO e-Transport și de abrogare a art. XXVIII din Ordonanța de urgență a Guvernului nr. 130/2021 privind unele măsuri fiscalbugetare, prorogarea unor termene, precum și pentru modificarea și completarea unor acte normative, prevăzută în anexa care face parte integrantă din ordin.</w:t>
      </w:r>
    </w:p>
    <w:p w14:paraId="07583663">
      <w:pPr>
        <w:keepNext w:val="0"/>
        <w:keepLines w:val="0"/>
        <w:widowControl/>
        <w:suppressLineNumbers w:val="0"/>
        <w:shd w:val="clear" w:fill="FFFFFF"/>
        <w:spacing w:before="0" w:beforeAutospacing="0" w:after="0" w:afterAutospacing="0" w:line="225"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bCs/>
          <w:i w:val="0"/>
          <w:iCs w:val="0"/>
          <w:caps w:val="0"/>
          <w:color w:val="000000"/>
          <w:spacing w:val="0"/>
          <w:kern w:val="0"/>
          <w:sz w:val="24"/>
          <w:szCs w:val="24"/>
          <w:shd w:val="clear" w:fill="FFFFFF"/>
          <w:lang w:val="ro" w:eastAsia="zh-CN" w:bidi="ar"/>
        </w:rPr>
        <w:t> </w:t>
      </w:r>
    </w:p>
    <w:p w14:paraId="529B7731">
      <w:pPr>
        <w:keepNext w:val="0"/>
        <w:keepLines w:val="0"/>
        <w:widowControl/>
        <w:suppressLineNumbers w:val="0"/>
        <w:shd w:val="clear" w:fill="FFFFFF"/>
        <w:spacing w:before="0" w:beforeAutospacing="0" w:after="0" w:afterAutospacing="0" w:line="225" w:lineRule="atLeast"/>
        <w:ind w:left="0" w:right="0" w:firstLine="0"/>
        <w:jc w:val="both"/>
        <w:rPr>
          <w:rFonts w:hint="default" w:ascii="Times New Roman" w:hAnsi="Times New Roman" w:cs="Times New Roman"/>
          <w:i w:val="0"/>
          <w:iCs w:val="0"/>
          <w:caps w:val="0"/>
          <w:color w:val="000000"/>
          <w:spacing w:val="0"/>
          <w:sz w:val="20"/>
          <w:szCs w:val="20"/>
        </w:rPr>
      </w:pPr>
      <w:r>
        <w:rPr>
          <w:rFonts w:hint="default" w:ascii="Trebuchet MS" w:hAnsi="Trebuchet MS" w:cs="Trebuchet MS"/>
          <w:b/>
          <w:bCs/>
          <w:i w:val="0"/>
          <w:iCs w:val="0"/>
          <w:caps w:val="0"/>
          <w:color w:val="auto"/>
          <w:spacing w:val="0"/>
          <w:kern w:val="0"/>
          <w:sz w:val="24"/>
          <w:szCs w:val="24"/>
          <w:u w:val="none"/>
          <w:shd w:val="clear" w:fill="FFFFFF"/>
          <w:lang w:val="ro-RO" w:eastAsia="zh-CN" w:bidi="ar"/>
        </w:rPr>
        <w:t>4</w:t>
      </w:r>
      <w:r>
        <w:rPr>
          <w:rFonts w:hint="default" w:ascii="Trebuchet MS" w:hAnsi="Trebuchet MS" w:cs="Trebuchet MS" w:eastAsiaTheme="minorHAnsi"/>
          <w:b/>
          <w:bCs/>
          <w:i w:val="0"/>
          <w:iCs w:val="0"/>
          <w:caps w:val="0"/>
          <w:color w:val="auto"/>
          <w:spacing w:val="0"/>
          <w:kern w:val="0"/>
          <w:sz w:val="24"/>
          <w:szCs w:val="24"/>
          <w:u w:val="none"/>
          <w:shd w:val="clear" w:fill="FFFFFF"/>
          <w:lang w:val="ro" w:eastAsia="zh-CN" w:bidi="ar"/>
        </w:rPr>
        <w:fldChar w:fldCharType="begin"/>
      </w:r>
      <w:r>
        <w:rPr>
          <w:rFonts w:hint="default" w:ascii="Trebuchet MS" w:hAnsi="Trebuchet MS" w:cs="Trebuchet MS" w:eastAsiaTheme="minorHAnsi"/>
          <w:b/>
          <w:bCs/>
          <w:i w:val="0"/>
          <w:iCs w:val="0"/>
          <w:caps w:val="0"/>
          <w:color w:val="auto"/>
          <w:spacing w:val="0"/>
          <w:kern w:val="0"/>
          <w:sz w:val="24"/>
          <w:szCs w:val="24"/>
          <w:u w:val="none"/>
          <w:shd w:val="clear" w:fill="FFFFFF"/>
          <w:lang w:val="ro" w:eastAsia="zh-CN" w:bidi="ar"/>
        </w:rPr>
        <w:instrText xml:space="preserve"> HYPERLINK "file:///E:/ASISTENTA%20CONTRIBUABILI%202025/Lucrari%20Dana%202025/raportare%20Alin%20Radu%20%20noutati%20legis%20lunar%20pana%20in%2010-%20Simona/iulie%202025/BI/BIF%2007-11.07.2025.cu%20legislatia.htm" \l "O1093" </w:instrText>
      </w:r>
      <w:r>
        <w:rPr>
          <w:rFonts w:hint="default" w:ascii="Trebuchet MS" w:hAnsi="Trebuchet MS" w:cs="Trebuchet MS" w:eastAsiaTheme="minorHAnsi"/>
          <w:b/>
          <w:bCs/>
          <w:i w:val="0"/>
          <w:iCs w:val="0"/>
          <w:caps w:val="0"/>
          <w:color w:val="auto"/>
          <w:spacing w:val="0"/>
          <w:kern w:val="0"/>
          <w:sz w:val="24"/>
          <w:szCs w:val="24"/>
          <w:u w:val="none"/>
          <w:shd w:val="clear" w:fill="FFFFFF"/>
          <w:lang w:val="ro" w:eastAsia="zh-CN" w:bidi="ar"/>
        </w:rPr>
        <w:fldChar w:fldCharType="separate"/>
      </w:r>
      <w:r>
        <w:rPr>
          <w:rStyle w:val="13"/>
          <w:rFonts w:hint="default" w:ascii="Trebuchet MS" w:hAnsi="Trebuchet MS" w:cs="Trebuchet MS"/>
          <w:b/>
          <w:bCs/>
          <w:i w:val="0"/>
          <w:iCs w:val="0"/>
          <w:caps w:val="0"/>
          <w:color w:val="auto"/>
          <w:spacing w:val="0"/>
          <w:sz w:val="24"/>
          <w:szCs w:val="24"/>
          <w:u w:val="none"/>
          <w:shd w:val="clear" w:fill="FFFFFF"/>
          <w:lang w:val="ro"/>
        </w:rPr>
        <w:t>. Ordinul ministrului finanțelor nr. 1.093/2025</w:t>
      </w:r>
      <w:r>
        <w:rPr>
          <w:rFonts w:hint="default" w:ascii="Trebuchet MS" w:hAnsi="Trebuchet MS" w:cs="Trebuchet MS" w:eastAsiaTheme="minorHAnsi"/>
          <w:b/>
          <w:bCs/>
          <w:i w:val="0"/>
          <w:iCs w:val="0"/>
          <w:caps w:val="0"/>
          <w:color w:val="auto"/>
          <w:spacing w:val="0"/>
          <w:kern w:val="0"/>
          <w:sz w:val="24"/>
          <w:szCs w:val="24"/>
          <w:u w:val="none"/>
          <w:shd w:val="clear" w:fill="FFFFFF"/>
          <w:lang w:val="ro" w:eastAsia="zh-CN" w:bidi="ar"/>
        </w:rPr>
        <w:fldChar w:fldCharType="end"/>
      </w:r>
      <w:r>
        <w:rPr>
          <w:rFonts w:hint="default" w:ascii="Trebuchet MS" w:hAnsi="Trebuchet MS" w:cs="Trebuchet MS" w:eastAsiaTheme="minorHAnsi"/>
          <w:b/>
          <w:bCs/>
          <w:i w:val="0"/>
          <w:iCs w:val="0"/>
          <w:caps w:val="0"/>
          <w:color w:val="000000"/>
          <w:spacing w:val="0"/>
          <w:kern w:val="0"/>
          <w:sz w:val="24"/>
          <w:szCs w:val="24"/>
          <w:u w:val="none"/>
          <w:shd w:val="clear" w:fill="FFFFFF"/>
          <w:lang w:val="ro" w:eastAsia="zh-CN" w:bidi="ar"/>
        </w:rPr>
        <w:t> privind prospectul de emisiune a titlurilor de stat destinate populației, prin intermediul unităților operative ale Trezoreriei Statului și prin subunitățile poșt</w:t>
      </w:r>
      <w:r>
        <w:rPr>
          <w:rFonts w:hint="default" w:ascii="Trebuchet MS" w:hAnsi="Trebuchet MS" w:cs="Trebuchet MS" w:eastAsiaTheme="minorHAnsi"/>
          <w:b/>
          <w:bCs/>
          <w:i w:val="0"/>
          <w:iCs w:val="0"/>
          <w:caps w:val="0"/>
          <w:color w:val="000000"/>
          <w:spacing w:val="0"/>
          <w:kern w:val="0"/>
          <w:sz w:val="24"/>
          <w:szCs w:val="24"/>
          <w:shd w:val="clear" w:fill="FFFFFF"/>
          <w:lang w:val="ro" w:eastAsia="zh-CN" w:bidi="ar"/>
        </w:rPr>
        <w:t>ale din rețeaua Companiei Naționale „Poșta Română” — S.A. și în mediul online utilizând platforma ghiseul.ro, în cadrul Programului Tezaur, în perioada iulie-august 2025(Monitorul Oficial nr.636 din 7 iulie 2025)</w:t>
      </w:r>
    </w:p>
    <w:p w14:paraId="22D1ECDE">
      <w:pPr>
        <w:keepNext w:val="0"/>
        <w:keepLines w:val="0"/>
        <w:widowControl/>
        <w:suppressLineNumbers w:val="0"/>
        <w:shd w:val="clear" w:fill="FFFFFF"/>
        <w:spacing w:before="0" w:beforeAutospacing="0" w:after="0" w:afterAutospacing="0" w:line="225" w:lineRule="atLeast"/>
        <w:ind w:left="0" w:right="0" w:firstLine="0"/>
        <w:jc w:val="both"/>
        <w:rPr>
          <w:rFonts w:hint="default" w:ascii="Times New Roman" w:hAnsi="Times New Roman" w:cs="Times New Roman"/>
          <w:i w:val="0"/>
          <w:iCs w:val="0"/>
          <w:caps w:val="0"/>
          <w:color w:val="000000"/>
          <w:spacing w:val="0"/>
          <w:sz w:val="20"/>
          <w:szCs w:val="20"/>
        </w:rPr>
      </w:pPr>
      <w:r>
        <w:rPr>
          <w:rFonts w:hint="default" w:ascii="Trebuchet MS" w:hAnsi="Trebuchet MS" w:cs="Trebuchet MS" w:eastAsiaTheme="minorHAnsi"/>
          <w:b/>
          <w:bCs/>
          <w:i w:val="0"/>
          <w:iCs w:val="0"/>
          <w:caps w:val="0"/>
          <w:color w:val="000000"/>
          <w:spacing w:val="0"/>
          <w:kern w:val="0"/>
          <w:sz w:val="24"/>
          <w:szCs w:val="24"/>
          <w:shd w:val="clear" w:fill="FFFFFF"/>
          <w:lang w:val="ro" w:eastAsia="zh-CN" w:bidi="ar"/>
        </w:rPr>
        <w:t> </w:t>
      </w:r>
    </w:p>
    <w:p w14:paraId="033EA802">
      <w:pPr>
        <w:keepNext w:val="0"/>
        <w:keepLines w:val="0"/>
        <w:widowControl/>
        <w:suppressLineNumbers w:val="0"/>
        <w:shd w:val="clear" w:fill="FFFFFF"/>
        <w:spacing w:before="0" w:beforeAutospacing="0" w:after="0" w:afterAutospacing="0" w:line="225" w:lineRule="atLeast"/>
        <w:ind w:left="0" w:right="0" w:firstLine="0"/>
        <w:jc w:val="both"/>
        <w:rPr>
          <w:rFonts w:hint="default" w:ascii="Times New Roman" w:hAnsi="Times New Roman" w:cs="Times New Roman"/>
          <w:i w:val="0"/>
          <w:iCs w:val="0"/>
          <w:caps w:val="0"/>
          <w:color w:val="000000"/>
          <w:spacing w:val="0"/>
          <w:sz w:val="20"/>
          <w:szCs w:val="20"/>
        </w:rPr>
      </w:pPr>
      <w:r>
        <w:rPr>
          <w:rFonts w:hint="default" w:ascii="Wingdings" w:hAnsi="Wingdings" w:cs="Wingdings" w:eastAsiaTheme="minorHAnsi"/>
          <w:i w:val="0"/>
          <w:iCs w:val="0"/>
          <w:caps w:val="0"/>
          <w:color w:val="000000"/>
          <w:spacing w:val="0"/>
          <w:kern w:val="0"/>
          <w:sz w:val="24"/>
          <w:szCs w:val="24"/>
          <w:shd w:val="clear" w:fill="FFFFFF"/>
          <w:lang w:val="ro" w:eastAsia="zh-CN" w:bidi="ar"/>
        </w:rPr>
        <w:t>Ø</w:t>
      </w:r>
      <w:r>
        <w:rPr>
          <w:rFonts w:hint="default" w:ascii="Times New Roman" w:hAnsi="Times New Roman" w:cs="Times New Roman" w:eastAsiaTheme="minorHAnsi"/>
          <w:i w:val="0"/>
          <w:iCs w:val="0"/>
          <w:caps w:val="0"/>
          <w:color w:val="000000"/>
          <w:spacing w:val="0"/>
          <w:kern w:val="0"/>
          <w:sz w:val="14"/>
          <w:szCs w:val="14"/>
          <w:shd w:val="clear" w:fill="FFFFFF"/>
          <w:lang w:val="ro" w:eastAsia="zh-CN" w:bidi="ar"/>
        </w:rPr>
        <w:t>  </w:t>
      </w:r>
      <w:r>
        <w:rPr>
          <w:rFonts w:hint="default" w:ascii="Trebuchet MS" w:hAnsi="Trebuchet MS" w:cs="Trebuchet MS" w:eastAsiaTheme="minorHAnsi"/>
          <w:i w:val="0"/>
          <w:iCs w:val="0"/>
          <w:caps w:val="0"/>
          <w:color w:val="000000"/>
          <w:spacing w:val="0"/>
          <w:kern w:val="0"/>
          <w:sz w:val="24"/>
          <w:szCs w:val="24"/>
          <w:shd w:val="clear" w:fill="FFFFFF"/>
          <w:lang w:val="ro" w:eastAsia="zh-CN" w:bidi="ar"/>
        </w:rPr>
        <w:t>aprobă prospectul de emisiune a titlurilor de stat destinate populației, prin intermediul unităților operative ale Trezoreriei Statului și prin subunitățile poștale din rețeaua Companiei Naționale „Poșta Română” — S.A. și în mediul online utilizând platforma ghiseul.ro, în cadrul Programului Tezaur, în perioada iulie-august 2025, prevăzut în anexa care face parte integrantă din ordin</w:t>
      </w:r>
    </w:p>
    <w:p w14:paraId="03AC23BD">
      <w:pPr>
        <w:keepNext w:val="0"/>
        <w:keepLines w:val="0"/>
        <w:widowControl/>
        <w:suppressLineNumbers w:val="0"/>
        <w:shd w:val="clear" w:fill="FFFFFF"/>
        <w:spacing w:before="0" w:beforeAutospacing="0" w:after="0" w:afterAutospacing="0" w:line="225" w:lineRule="atLeast"/>
        <w:ind w:left="0" w:right="0" w:firstLine="0"/>
        <w:jc w:val="both"/>
        <w:rPr>
          <w:rFonts w:hint="default" w:ascii="Times New Roman" w:hAnsi="Times New Roman" w:cs="Times New Roman"/>
          <w:i w:val="0"/>
          <w:iCs w:val="0"/>
          <w:caps w:val="0"/>
          <w:color w:val="000000"/>
          <w:spacing w:val="0"/>
          <w:sz w:val="20"/>
          <w:szCs w:val="20"/>
        </w:rPr>
      </w:pPr>
      <w:r>
        <w:rPr>
          <w:rFonts w:hint="default" w:ascii="Wingdings" w:hAnsi="Wingdings" w:cs="Wingdings" w:eastAsiaTheme="minorHAnsi"/>
          <w:i w:val="0"/>
          <w:iCs w:val="0"/>
          <w:caps w:val="0"/>
          <w:color w:val="000000"/>
          <w:spacing w:val="0"/>
          <w:kern w:val="0"/>
          <w:sz w:val="24"/>
          <w:szCs w:val="24"/>
          <w:shd w:val="clear" w:fill="FFFFFF"/>
          <w:lang w:val="ro" w:eastAsia="zh-CN" w:bidi="ar"/>
        </w:rPr>
        <w:t>Ø</w:t>
      </w:r>
      <w:r>
        <w:rPr>
          <w:rFonts w:hint="default" w:ascii="Times New Roman" w:hAnsi="Times New Roman" w:cs="Times New Roman" w:eastAsiaTheme="minorHAnsi"/>
          <w:i w:val="0"/>
          <w:iCs w:val="0"/>
          <w:caps w:val="0"/>
          <w:color w:val="000000"/>
          <w:spacing w:val="0"/>
          <w:kern w:val="0"/>
          <w:sz w:val="14"/>
          <w:szCs w:val="14"/>
          <w:shd w:val="clear" w:fill="FFFFFF"/>
          <w:lang w:val="ro" w:eastAsia="zh-CN" w:bidi="ar"/>
        </w:rPr>
        <w:t>  </w:t>
      </w:r>
      <w:r>
        <w:rPr>
          <w:rFonts w:hint="default" w:ascii="Trebuchet MS" w:hAnsi="Trebuchet MS" w:cs="Trebuchet MS" w:eastAsiaTheme="minorHAnsi"/>
          <w:i w:val="0"/>
          <w:iCs w:val="0"/>
          <w:caps w:val="0"/>
          <w:color w:val="000000"/>
          <w:spacing w:val="0"/>
          <w:kern w:val="0"/>
          <w:sz w:val="24"/>
          <w:szCs w:val="24"/>
          <w:shd w:val="clear" w:fill="FFFFFF"/>
          <w:lang w:val="ro" w:eastAsia="zh-CN" w:bidi="ar"/>
        </w:rPr>
        <w:t>reglementează că veniturile realizate de persoanele fizice rezidente din subscrierea și deținerea titlurilor de stat nu sunt venituri impozabile, în conformitate cu prevederile art. 93 alin. (1) lit. a) din Legea nr. 227/2015, cu modificările și completările ulterioare.</w:t>
      </w:r>
    </w:p>
    <w:p w14:paraId="0665C770">
      <w:pPr>
        <w:keepNext w:val="0"/>
        <w:keepLines w:val="0"/>
        <w:widowControl/>
        <w:suppressLineNumbers w:val="0"/>
        <w:shd w:val="clear" w:fill="FFFFFF"/>
        <w:spacing w:before="0" w:beforeAutospacing="0" w:after="0" w:afterAutospacing="0" w:line="225" w:lineRule="atLeast"/>
        <w:ind w:left="0" w:right="0" w:firstLine="0"/>
        <w:jc w:val="both"/>
        <w:rPr>
          <w:rFonts w:hint="default" w:ascii="Times New Roman" w:hAnsi="Times New Roman" w:cs="Times New Roman"/>
          <w:i w:val="0"/>
          <w:iCs w:val="0"/>
          <w:caps w:val="0"/>
          <w:color w:val="000000"/>
          <w:spacing w:val="0"/>
          <w:sz w:val="20"/>
          <w:szCs w:val="20"/>
        </w:rPr>
      </w:pPr>
      <w:r>
        <w:rPr>
          <w:rFonts w:hint="default" w:ascii="Trebuchet MS" w:hAnsi="Trebuchet MS" w:cs="Trebuchet MS" w:eastAsiaTheme="minorHAnsi"/>
          <w:b/>
          <w:bCs/>
          <w:i w:val="0"/>
          <w:iCs w:val="0"/>
          <w:caps w:val="0"/>
          <w:color w:val="000000"/>
          <w:spacing w:val="0"/>
          <w:kern w:val="0"/>
          <w:sz w:val="24"/>
          <w:szCs w:val="24"/>
          <w:shd w:val="clear" w:fill="FFFFFF"/>
          <w:lang w:val="ro" w:eastAsia="zh-CN" w:bidi="ar"/>
        </w:rPr>
        <w:t> </w:t>
      </w:r>
    </w:p>
    <w:p w14:paraId="05CADB53">
      <w:pPr>
        <w:keepNext w:val="0"/>
        <w:keepLines w:val="0"/>
        <w:widowControl/>
        <w:suppressLineNumbers w:val="0"/>
        <w:shd w:val="clear" w:fill="FFFFFF"/>
        <w:spacing w:before="0" w:beforeAutospacing="0" w:after="0" w:afterAutospacing="0" w:line="225" w:lineRule="atLeast"/>
        <w:ind w:left="0" w:right="0" w:firstLine="0"/>
        <w:jc w:val="both"/>
        <w:rPr>
          <w:rFonts w:hint="default" w:ascii="Times New Roman" w:hAnsi="Times New Roman" w:cs="Times New Roman"/>
          <w:i w:val="0"/>
          <w:iCs w:val="0"/>
          <w:caps w:val="0"/>
          <w:color w:val="000000"/>
          <w:spacing w:val="0"/>
          <w:sz w:val="20"/>
          <w:szCs w:val="20"/>
        </w:rPr>
      </w:pPr>
      <w:r>
        <w:rPr>
          <w:rFonts w:hint="default" w:ascii="Trebuchet MS" w:hAnsi="Trebuchet MS" w:cs="Trebuchet MS"/>
          <w:b/>
          <w:bCs/>
          <w:i w:val="0"/>
          <w:iCs w:val="0"/>
          <w:caps w:val="0"/>
          <w:color w:val="auto"/>
          <w:spacing w:val="0"/>
          <w:kern w:val="0"/>
          <w:sz w:val="24"/>
          <w:szCs w:val="24"/>
          <w:u w:val="none"/>
          <w:shd w:val="clear" w:fill="FFFFFF"/>
          <w:lang w:val="ro-RO" w:eastAsia="zh-CN" w:bidi="ar"/>
        </w:rPr>
        <w:t>5</w:t>
      </w:r>
      <w:r>
        <w:rPr>
          <w:rFonts w:hint="default" w:ascii="Trebuchet MS" w:hAnsi="Trebuchet MS" w:cs="Trebuchet MS" w:eastAsiaTheme="minorHAnsi"/>
          <w:b/>
          <w:bCs/>
          <w:i w:val="0"/>
          <w:iCs w:val="0"/>
          <w:caps w:val="0"/>
          <w:color w:val="auto"/>
          <w:spacing w:val="0"/>
          <w:kern w:val="0"/>
          <w:sz w:val="24"/>
          <w:szCs w:val="24"/>
          <w:u w:val="none"/>
          <w:shd w:val="clear" w:fill="FFFFFF"/>
          <w:lang w:val="ro" w:eastAsia="zh-CN" w:bidi="ar"/>
        </w:rPr>
        <w:fldChar w:fldCharType="begin"/>
      </w:r>
      <w:r>
        <w:rPr>
          <w:rFonts w:hint="default" w:ascii="Trebuchet MS" w:hAnsi="Trebuchet MS" w:cs="Trebuchet MS" w:eastAsiaTheme="minorHAnsi"/>
          <w:b/>
          <w:bCs/>
          <w:i w:val="0"/>
          <w:iCs w:val="0"/>
          <w:caps w:val="0"/>
          <w:color w:val="auto"/>
          <w:spacing w:val="0"/>
          <w:kern w:val="0"/>
          <w:sz w:val="24"/>
          <w:szCs w:val="24"/>
          <w:u w:val="none"/>
          <w:shd w:val="clear" w:fill="FFFFFF"/>
          <w:lang w:val="ro" w:eastAsia="zh-CN" w:bidi="ar"/>
        </w:rPr>
        <w:instrText xml:space="preserve"> HYPERLINK "file:///E:/ASISTENTA%20CONTRIBUABILI%202025/Lucrari%20Dana%202025/raportare%20Alin%20Radu%20%20noutati%20legis%20lunar%20pana%20in%2010-%20Simona/iulie%202025/BI/BIF%2007-11.07.2025.cu%20legislatia.htm" \l "O1728" </w:instrText>
      </w:r>
      <w:r>
        <w:rPr>
          <w:rFonts w:hint="default" w:ascii="Trebuchet MS" w:hAnsi="Trebuchet MS" w:cs="Trebuchet MS" w:eastAsiaTheme="minorHAnsi"/>
          <w:b/>
          <w:bCs/>
          <w:i w:val="0"/>
          <w:iCs w:val="0"/>
          <w:caps w:val="0"/>
          <w:color w:val="auto"/>
          <w:spacing w:val="0"/>
          <w:kern w:val="0"/>
          <w:sz w:val="24"/>
          <w:szCs w:val="24"/>
          <w:u w:val="none"/>
          <w:shd w:val="clear" w:fill="FFFFFF"/>
          <w:lang w:val="ro" w:eastAsia="zh-CN" w:bidi="ar"/>
        </w:rPr>
        <w:fldChar w:fldCharType="separate"/>
      </w:r>
      <w:r>
        <w:rPr>
          <w:rStyle w:val="13"/>
          <w:rFonts w:hint="default" w:ascii="Trebuchet MS" w:hAnsi="Trebuchet MS" w:cs="Trebuchet MS"/>
          <w:b/>
          <w:bCs/>
          <w:i w:val="0"/>
          <w:iCs w:val="0"/>
          <w:caps w:val="0"/>
          <w:color w:val="auto"/>
          <w:spacing w:val="0"/>
          <w:sz w:val="24"/>
          <w:szCs w:val="24"/>
          <w:u w:val="none"/>
          <w:shd w:val="clear" w:fill="FFFFFF"/>
          <w:lang w:val="ro"/>
        </w:rPr>
        <w:t>.</w:t>
      </w:r>
      <w:r>
        <w:rPr>
          <w:rStyle w:val="13"/>
          <w:rFonts w:hint="default" w:ascii="Trebuchet MS" w:hAnsi="Trebuchet MS" w:cs="Trebuchet MS"/>
          <w:b w:val="0"/>
          <w:bCs w:val="0"/>
          <w:i w:val="0"/>
          <w:iCs w:val="0"/>
          <w:caps w:val="0"/>
          <w:color w:val="auto"/>
          <w:spacing w:val="0"/>
          <w:sz w:val="24"/>
          <w:szCs w:val="24"/>
          <w:u w:val="none"/>
          <w:shd w:val="clear" w:fill="FFFFFF"/>
          <w:lang w:val="ro"/>
        </w:rPr>
        <w:t> </w:t>
      </w:r>
      <w:r>
        <w:rPr>
          <w:rStyle w:val="13"/>
          <w:rFonts w:hint="default" w:ascii="Trebuchet MS" w:hAnsi="Trebuchet MS" w:cs="Trebuchet MS"/>
          <w:b/>
          <w:bCs/>
          <w:i w:val="0"/>
          <w:iCs w:val="0"/>
          <w:caps w:val="0"/>
          <w:color w:val="auto"/>
          <w:spacing w:val="0"/>
          <w:sz w:val="24"/>
          <w:szCs w:val="24"/>
          <w:u w:val="none"/>
          <w:shd w:val="clear" w:fill="FFFFFF"/>
          <w:lang w:val="ro"/>
        </w:rPr>
        <w:t>Ordinul președintelui Agenției Naționale de Administrare Fiscală nr. 1.728/2025</w:t>
      </w:r>
      <w:r>
        <w:rPr>
          <w:rFonts w:hint="default" w:ascii="Trebuchet MS" w:hAnsi="Trebuchet MS" w:cs="Trebuchet MS" w:eastAsiaTheme="minorHAnsi"/>
          <w:b/>
          <w:bCs/>
          <w:i w:val="0"/>
          <w:iCs w:val="0"/>
          <w:caps w:val="0"/>
          <w:color w:val="auto"/>
          <w:spacing w:val="0"/>
          <w:kern w:val="0"/>
          <w:sz w:val="24"/>
          <w:szCs w:val="24"/>
          <w:u w:val="none"/>
          <w:shd w:val="clear" w:fill="FFFFFF"/>
          <w:lang w:val="ro" w:eastAsia="zh-CN" w:bidi="ar"/>
        </w:rPr>
        <w:fldChar w:fldCharType="end"/>
      </w:r>
      <w:r>
        <w:rPr>
          <w:rFonts w:hint="default" w:ascii="Trebuchet MS" w:hAnsi="Trebuchet MS" w:cs="Trebuchet MS" w:eastAsiaTheme="minorHAnsi"/>
          <w:b/>
          <w:bCs/>
          <w:i w:val="0"/>
          <w:iCs w:val="0"/>
          <w:caps w:val="0"/>
          <w:color w:val="000000"/>
          <w:spacing w:val="0"/>
          <w:kern w:val="0"/>
          <w:sz w:val="24"/>
          <w:szCs w:val="24"/>
          <w:u w:val="none"/>
          <w:shd w:val="clear" w:fill="FFFFFF"/>
          <w:lang w:val="ro" w:eastAsia="zh-CN" w:bidi="ar"/>
        </w:rPr>
        <w:t> </w:t>
      </w:r>
      <w:r>
        <w:rPr>
          <w:rFonts w:hint="default" w:ascii="Trebuchet MS" w:hAnsi="Trebuchet MS" w:cs="Trebuchet MS" w:eastAsiaTheme="minorHAnsi"/>
          <w:b/>
          <w:bCs/>
          <w:i w:val="0"/>
          <w:iCs w:val="0"/>
          <w:caps w:val="0"/>
          <w:color w:val="000000"/>
          <w:spacing w:val="0"/>
          <w:kern w:val="0"/>
          <w:sz w:val="24"/>
          <w:szCs w:val="24"/>
          <w:shd w:val="clear" w:fill="FFFFFF"/>
          <w:lang w:val="ro" w:eastAsia="zh-CN" w:bidi="ar"/>
        </w:rPr>
        <w:t>privind abrogarea Ordinului președintelui Agenției Naționale de Administrare Fiscală nr. 81/2017 pentru aprobarea Normelor tehnice privind autorizarea utilizării sigiliilor speciale în cadrul regimului de tranzit unional/comun(Monitorul Oficial nr.636 din 7 iulie 2025)</w:t>
      </w:r>
    </w:p>
    <w:p w14:paraId="54653F23">
      <w:pPr>
        <w:keepNext w:val="0"/>
        <w:keepLines w:val="0"/>
        <w:widowControl/>
        <w:suppressLineNumbers w:val="0"/>
        <w:shd w:val="clear" w:fill="FFFFFF"/>
        <w:spacing w:before="0" w:beforeAutospacing="0" w:after="0" w:afterAutospacing="0" w:line="225" w:lineRule="atLeast"/>
        <w:ind w:left="0" w:right="0" w:firstLine="0"/>
        <w:jc w:val="both"/>
        <w:rPr>
          <w:rFonts w:hint="default" w:ascii="Times New Roman" w:hAnsi="Times New Roman" w:cs="Times New Roman"/>
          <w:i w:val="0"/>
          <w:iCs w:val="0"/>
          <w:caps w:val="0"/>
          <w:color w:val="000000"/>
          <w:spacing w:val="0"/>
          <w:sz w:val="20"/>
          <w:szCs w:val="20"/>
        </w:rPr>
      </w:pPr>
      <w:r>
        <w:rPr>
          <w:rFonts w:hint="default" w:ascii="Trebuchet MS" w:hAnsi="Trebuchet MS" w:cs="Trebuchet MS" w:eastAsiaTheme="minorHAnsi"/>
          <w:b/>
          <w:bCs/>
          <w:i w:val="0"/>
          <w:iCs w:val="0"/>
          <w:caps w:val="0"/>
          <w:color w:val="000000"/>
          <w:spacing w:val="0"/>
          <w:kern w:val="0"/>
          <w:sz w:val="24"/>
          <w:szCs w:val="24"/>
          <w:shd w:val="clear" w:fill="FFFFFF"/>
          <w:lang w:val="ro" w:eastAsia="zh-CN" w:bidi="ar"/>
        </w:rPr>
        <w:t> </w:t>
      </w:r>
    </w:p>
    <w:p w14:paraId="46789B9A">
      <w:pPr>
        <w:keepNext w:val="0"/>
        <w:keepLines w:val="0"/>
        <w:widowControl/>
        <w:suppressLineNumbers w:val="0"/>
        <w:shd w:val="clear" w:fill="FFFFFF"/>
        <w:spacing w:before="0" w:beforeAutospacing="0" w:after="0" w:afterAutospacing="0" w:line="225" w:lineRule="atLeast"/>
        <w:ind w:left="0" w:right="0" w:firstLine="0"/>
        <w:jc w:val="both"/>
        <w:rPr>
          <w:rFonts w:hint="default" w:ascii="Times New Roman" w:hAnsi="Times New Roman" w:cs="Times New Roman"/>
          <w:i w:val="0"/>
          <w:iCs w:val="0"/>
          <w:caps w:val="0"/>
          <w:color w:val="000000"/>
          <w:spacing w:val="0"/>
          <w:sz w:val="20"/>
          <w:szCs w:val="20"/>
        </w:rPr>
      </w:pPr>
      <w:r>
        <w:rPr>
          <w:rFonts w:hint="default" w:ascii="Wingdings" w:hAnsi="Wingdings" w:cs="Wingdings" w:eastAsiaTheme="minorHAnsi"/>
          <w:i w:val="0"/>
          <w:iCs w:val="0"/>
          <w:caps w:val="0"/>
          <w:color w:val="000000"/>
          <w:spacing w:val="0"/>
          <w:kern w:val="0"/>
          <w:sz w:val="24"/>
          <w:szCs w:val="24"/>
          <w:shd w:val="clear" w:fill="FFFFFF"/>
          <w:lang w:val="ro" w:eastAsia="zh-CN" w:bidi="ar"/>
        </w:rPr>
        <w:t>Ø</w:t>
      </w:r>
      <w:r>
        <w:rPr>
          <w:rFonts w:hint="default" w:ascii="Times New Roman" w:hAnsi="Times New Roman" w:cs="Times New Roman" w:eastAsiaTheme="minorHAnsi"/>
          <w:i w:val="0"/>
          <w:iCs w:val="0"/>
          <w:caps w:val="0"/>
          <w:color w:val="000000"/>
          <w:spacing w:val="0"/>
          <w:kern w:val="0"/>
          <w:sz w:val="14"/>
          <w:szCs w:val="14"/>
          <w:shd w:val="clear" w:fill="FFFFFF"/>
          <w:lang w:val="ro" w:eastAsia="zh-CN" w:bidi="ar"/>
        </w:rPr>
        <w:t>  </w:t>
      </w:r>
      <w:r>
        <w:rPr>
          <w:rFonts w:hint="default" w:ascii="Trebuchet MS" w:hAnsi="Trebuchet MS" w:cs="Trebuchet MS" w:eastAsiaTheme="minorHAnsi"/>
          <w:i w:val="0"/>
          <w:iCs w:val="0"/>
          <w:caps w:val="0"/>
          <w:color w:val="000000"/>
          <w:spacing w:val="0"/>
          <w:kern w:val="0"/>
          <w:sz w:val="24"/>
          <w:szCs w:val="24"/>
          <w:shd w:val="clear" w:fill="FFFFFF"/>
          <w:lang w:val="ro" w:eastAsia="zh-CN" w:bidi="ar"/>
        </w:rPr>
        <w:t>abrogă Ordinul președintelui Agenției Naționale de Administrare Fiscală nr. 81/2017 pentru aprobarea Normelor tehnice privind autorizarea utilizării sigiliilor speciale în cadrul regimului de tranzit unional/comun, publicat în Monitorul Oficial al României, Partea I, nr. 67 din 26 ianuarie 2017.</w:t>
      </w:r>
    </w:p>
    <w:p w14:paraId="0AF9399F">
      <w:pPr>
        <w:keepNext w:val="0"/>
        <w:keepLines w:val="0"/>
        <w:widowControl/>
        <w:suppressLineNumbers w:val="0"/>
        <w:shd w:val="clear" w:fill="FFFFFF"/>
        <w:spacing w:before="0" w:beforeAutospacing="0" w:after="0" w:afterAutospacing="0" w:line="225" w:lineRule="atLeast"/>
        <w:ind w:left="0" w:right="0" w:firstLine="0"/>
        <w:jc w:val="both"/>
        <w:rPr>
          <w:rFonts w:hint="default" w:ascii="Times New Roman" w:hAnsi="Times New Roman" w:cs="Times New Roman"/>
          <w:i w:val="0"/>
          <w:iCs w:val="0"/>
          <w:caps w:val="0"/>
          <w:color w:val="000000"/>
          <w:spacing w:val="0"/>
          <w:sz w:val="20"/>
          <w:szCs w:val="20"/>
        </w:rPr>
      </w:pPr>
      <w:r>
        <w:rPr>
          <w:rFonts w:hint="default" w:ascii="Trebuchet MS" w:hAnsi="Trebuchet MS" w:cs="Trebuchet MS" w:eastAsiaTheme="minorHAnsi"/>
          <w:b/>
          <w:bCs/>
          <w:i w:val="0"/>
          <w:iCs w:val="0"/>
          <w:caps w:val="0"/>
          <w:color w:val="000000"/>
          <w:spacing w:val="0"/>
          <w:kern w:val="0"/>
          <w:sz w:val="24"/>
          <w:szCs w:val="24"/>
          <w:shd w:val="clear" w:fill="FFFFFF"/>
          <w:lang w:val="ro" w:eastAsia="zh-CN" w:bidi="ar"/>
        </w:rPr>
        <w:t> </w:t>
      </w:r>
    </w:p>
    <w:p w14:paraId="676738EB">
      <w:pPr>
        <w:keepNext w:val="0"/>
        <w:keepLines w:val="0"/>
        <w:widowControl/>
        <w:suppressLineNumbers w:val="0"/>
        <w:shd w:val="clear" w:fill="FFFFFF"/>
        <w:spacing w:before="0" w:beforeAutospacing="0" w:after="0" w:afterAutospacing="0" w:line="225" w:lineRule="atLeast"/>
        <w:ind w:left="0" w:right="0" w:firstLine="0"/>
        <w:jc w:val="both"/>
        <w:rPr>
          <w:rFonts w:hint="default" w:ascii="Times New Roman" w:hAnsi="Times New Roman" w:cs="Times New Roman"/>
          <w:i w:val="0"/>
          <w:iCs w:val="0"/>
          <w:caps w:val="0"/>
          <w:color w:val="000000"/>
          <w:spacing w:val="0"/>
          <w:sz w:val="20"/>
          <w:szCs w:val="20"/>
        </w:rPr>
      </w:pPr>
      <w:r>
        <w:rPr>
          <w:rFonts w:hint="default" w:ascii="Trebuchet MS" w:hAnsi="Trebuchet MS" w:cs="Trebuchet MS" w:eastAsiaTheme="minorHAnsi"/>
          <w:b/>
          <w:bCs/>
          <w:i w:val="0"/>
          <w:iCs w:val="0"/>
          <w:caps w:val="0"/>
          <w:color w:val="auto"/>
          <w:spacing w:val="0"/>
          <w:kern w:val="0"/>
          <w:sz w:val="24"/>
          <w:szCs w:val="24"/>
          <w:u w:val="none"/>
          <w:shd w:val="clear" w:fill="FFFFFF"/>
          <w:lang w:val="ro" w:eastAsia="zh-CN" w:bidi="ar"/>
        </w:rPr>
        <w:fldChar w:fldCharType="begin"/>
      </w:r>
      <w:r>
        <w:rPr>
          <w:rFonts w:hint="default" w:ascii="Trebuchet MS" w:hAnsi="Trebuchet MS" w:cs="Trebuchet MS" w:eastAsiaTheme="minorHAnsi"/>
          <w:b/>
          <w:bCs/>
          <w:i w:val="0"/>
          <w:iCs w:val="0"/>
          <w:caps w:val="0"/>
          <w:color w:val="auto"/>
          <w:spacing w:val="0"/>
          <w:kern w:val="0"/>
          <w:sz w:val="24"/>
          <w:szCs w:val="24"/>
          <w:u w:val="none"/>
          <w:shd w:val="clear" w:fill="FFFFFF"/>
          <w:lang w:val="ro" w:eastAsia="zh-CN" w:bidi="ar"/>
        </w:rPr>
        <w:instrText xml:space="preserve"> HYPERLINK "file:///E:/ASISTENTA%20CONTRIBUABILI%202025/Lucrari%20Dana%202025/raportare%20Alin%20Radu%20%20noutati%20legis%20lunar%20pana%20in%2010-%20Simona/iulie%202025/BI/BIF%2007-11.07.2025.cu%20legislatia.htm" \l "O1729" </w:instrText>
      </w:r>
      <w:r>
        <w:rPr>
          <w:rFonts w:hint="default" w:ascii="Trebuchet MS" w:hAnsi="Trebuchet MS" w:cs="Trebuchet MS" w:eastAsiaTheme="minorHAnsi"/>
          <w:b/>
          <w:bCs/>
          <w:i w:val="0"/>
          <w:iCs w:val="0"/>
          <w:caps w:val="0"/>
          <w:color w:val="auto"/>
          <w:spacing w:val="0"/>
          <w:kern w:val="0"/>
          <w:sz w:val="24"/>
          <w:szCs w:val="24"/>
          <w:u w:val="none"/>
          <w:shd w:val="clear" w:fill="FFFFFF"/>
          <w:lang w:val="ro" w:eastAsia="zh-CN" w:bidi="ar"/>
        </w:rPr>
        <w:fldChar w:fldCharType="separate"/>
      </w:r>
      <w:r>
        <w:rPr>
          <w:rFonts w:hint="default" w:ascii="Trebuchet MS" w:hAnsi="Trebuchet MS" w:cs="Trebuchet MS"/>
          <w:b/>
          <w:bCs/>
          <w:i w:val="0"/>
          <w:iCs w:val="0"/>
          <w:caps w:val="0"/>
          <w:color w:val="auto"/>
          <w:spacing w:val="0"/>
          <w:kern w:val="0"/>
          <w:sz w:val="24"/>
          <w:szCs w:val="24"/>
          <w:u w:val="none"/>
          <w:shd w:val="clear" w:fill="FFFFFF"/>
          <w:lang w:val="ro-RO" w:eastAsia="zh-CN" w:bidi="ar"/>
        </w:rPr>
        <w:t>6</w:t>
      </w:r>
      <w:r>
        <w:rPr>
          <w:rStyle w:val="13"/>
          <w:rFonts w:hint="default" w:ascii="Trebuchet MS" w:hAnsi="Trebuchet MS" w:cs="Trebuchet MS"/>
          <w:b/>
          <w:bCs/>
          <w:i w:val="0"/>
          <w:iCs w:val="0"/>
          <w:caps w:val="0"/>
          <w:color w:val="auto"/>
          <w:spacing w:val="0"/>
          <w:sz w:val="24"/>
          <w:szCs w:val="24"/>
          <w:u w:val="none"/>
          <w:shd w:val="clear" w:fill="FFFFFF"/>
          <w:lang w:val="ro"/>
        </w:rPr>
        <w:t>.</w:t>
      </w:r>
      <w:r>
        <w:rPr>
          <w:rStyle w:val="13"/>
          <w:rFonts w:hint="default" w:ascii="Trebuchet MS" w:hAnsi="Trebuchet MS" w:cs="Trebuchet MS"/>
          <w:b w:val="0"/>
          <w:bCs w:val="0"/>
          <w:i w:val="0"/>
          <w:iCs w:val="0"/>
          <w:caps w:val="0"/>
          <w:color w:val="auto"/>
          <w:spacing w:val="0"/>
          <w:sz w:val="24"/>
          <w:szCs w:val="24"/>
          <w:u w:val="none"/>
          <w:shd w:val="clear" w:fill="FFFFFF"/>
          <w:lang w:val="ro"/>
        </w:rPr>
        <w:t> </w:t>
      </w:r>
      <w:r>
        <w:rPr>
          <w:rStyle w:val="13"/>
          <w:rFonts w:hint="default" w:ascii="Trebuchet MS" w:hAnsi="Trebuchet MS" w:cs="Trebuchet MS"/>
          <w:b/>
          <w:bCs/>
          <w:i w:val="0"/>
          <w:iCs w:val="0"/>
          <w:caps w:val="0"/>
          <w:color w:val="auto"/>
          <w:spacing w:val="0"/>
          <w:sz w:val="24"/>
          <w:szCs w:val="24"/>
          <w:u w:val="none"/>
          <w:shd w:val="clear" w:fill="FFFFFF"/>
          <w:lang w:val="ro"/>
        </w:rPr>
        <w:t>Ordinul președintelui Agenției Naționale de Administrare Fiscală nr. 1.729/2025</w:t>
      </w:r>
      <w:r>
        <w:rPr>
          <w:rFonts w:hint="default" w:ascii="Trebuchet MS" w:hAnsi="Trebuchet MS" w:cs="Trebuchet MS" w:eastAsiaTheme="minorHAnsi"/>
          <w:b/>
          <w:bCs/>
          <w:i w:val="0"/>
          <w:iCs w:val="0"/>
          <w:caps w:val="0"/>
          <w:color w:val="auto"/>
          <w:spacing w:val="0"/>
          <w:kern w:val="0"/>
          <w:sz w:val="24"/>
          <w:szCs w:val="24"/>
          <w:u w:val="none"/>
          <w:shd w:val="clear" w:fill="FFFFFF"/>
          <w:lang w:val="ro" w:eastAsia="zh-CN" w:bidi="ar"/>
        </w:rPr>
        <w:fldChar w:fldCharType="end"/>
      </w:r>
      <w:r>
        <w:rPr>
          <w:rFonts w:hint="default" w:ascii="Trebuchet MS" w:hAnsi="Trebuchet MS" w:cs="Trebuchet MS" w:eastAsiaTheme="minorHAnsi"/>
          <w:b/>
          <w:bCs/>
          <w:i w:val="0"/>
          <w:iCs w:val="0"/>
          <w:caps w:val="0"/>
          <w:color w:val="auto"/>
          <w:spacing w:val="0"/>
          <w:kern w:val="0"/>
          <w:sz w:val="24"/>
          <w:szCs w:val="24"/>
          <w:shd w:val="clear" w:fill="FFFFFF"/>
          <w:lang w:val="ro" w:eastAsia="zh-CN" w:bidi="ar"/>
        </w:rPr>
        <w:t> </w:t>
      </w:r>
      <w:r>
        <w:rPr>
          <w:rFonts w:hint="default" w:ascii="Trebuchet MS" w:hAnsi="Trebuchet MS" w:cs="Trebuchet MS" w:eastAsiaTheme="minorHAnsi"/>
          <w:b/>
          <w:bCs/>
          <w:i w:val="0"/>
          <w:iCs w:val="0"/>
          <w:caps w:val="0"/>
          <w:color w:val="000000"/>
          <w:spacing w:val="0"/>
          <w:kern w:val="0"/>
          <w:sz w:val="24"/>
          <w:szCs w:val="24"/>
          <w:shd w:val="clear" w:fill="FFFFFF"/>
          <w:lang w:val="ro" w:eastAsia="zh-CN" w:bidi="ar"/>
        </w:rPr>
        <w:t>privind aprobarea modelului și conținutului formularului „Notificare referitoare la obligația de declarare și de plată a impozitului suplimentar național” (Monitorul Oficial nr.646 din 9 iulie 2025)</w:t>
      </w:r>
    </w:p>
    <w:p w14:paraId="54C5404A">
      <w:pPr>
        <w:keepNext w:val="0"/>
        <w:keepLines w:val="0"/>
        <w:widowControl/>
        <w:suppressLineNumbers w:val="0"/>
        <w:shd w:val="clear" w:fill="FFFFFF"/>
        <w:spacing w:before="0" w:beforeAutospacing="0" w:after="0" w:afterAutospacing="0" w:line="225" w:lineRule="atLeast"/>
        <w:ind w:left="0" w:right="0" w:firstLine="0"/>
        <w:jc w:val="both"/>
        <w:rPr>
          <w:rFonts w:hint="default" w:ascii="Times New Roman" w:hAnsi="Times New Roman" w:cs="Times New Roman"/>
          <w:i w:val="0"/>
          <w:iCs w:val="0"/>
          <w:caps w:val="0"/>
          <w:color w:val="000000"/>
          <w:spacing w:val="0"/>
          <w:sz w:val="20"/>
          <w:szCs w:val="20"/>
        </w:rPr>
      </w:pPr>
      <w:r>
        <w:rPr>
          <w:rFonts w:hint="default" w:ascii="Trebuchet MS" w:hAnsi="Trebuchet MS" w:cs="Trebuchet MS" w:eastAsiaTheme="minorHAnsi"/>
          <w:b/>
          <w:bCs/>
          <w:i w:val="0"/>
          <w:iCs w:val="0"/>
          <w:caps w:val="0"/>
          <w:color w:val="000000"/>
          <w:spacing w:val="0"/>
          <w:kern w:val="0"/>
          <w:sz w:val="24"/>
          <w:szCs w:val="24"/>
          <w:shd w:val="clear" w:fill="FFFFFF"/>
          <w:lang w:val="ro" w:eastAsia="zh-CN" w:bidi="ar"/>
        </w:rPr>
        <w:t> </w:t>
      </w:r>
    </w:p>
    <w:p w14:paraId="3C9E73CA">
      <w:pPr>
        <w:keepNext w:val="0"/>
        <w:keepLines w:val="0"/>
        <w:widowControl/>
        <w:suppressLineNumbers w:val="0"/>
        <w:shd w:val="clear" w:fill="FFFFFF"/>
        <w:spacing w:before="0" w:beforeAutospacing="0" w:after="0" w:afterAutospacing="0" w:line="225" w:lineRule="atLeast"/>
        <w:ind w:left="0" w:right="0" w:firstLine="0"/>
        <w:jc w:val="both"/>
        <w:rPr>
          <w:rFonts w:hint="default" w:ascii="Times New Roman" w:hAnsi="Times New Roman" w:cs="Times New Roman"/>
          <w:i w:val="0"/>
          <w:iCs w:val="0"/>
          <w:caps w:val="0"/>
          <w:color w:val="000000"/>
          <w:spacing w:val="0"/>
          <w:sz w:val="20"/>
          <w:szCs w:val="20"/>
        </w:rPr>
      </w:pPr>
      <w:r>
        <w:rPr>
          <w:rFonts w:hint="default" w:ascii="Wingdings" w:hAnsi="Wingdings" w:cs="Wingdings" w:eastAsiaTheme="minorHAnsi"/>
          <w:i w:val="0"/>
          <w:iCs w:val="0"/>
          <w:caps w:val="0"/>
          <w:color w:val="000000"/>
          <w:spacing w:val="0"/>
          <w:kern w:val="0"/>
          <w:sz w:val="24"/>
          <w:szCs w:val="24"/>
          <w:shd w:val="clear" w:fill="FFFFFF"/>
          <w:lang w:val="ro" w:eastAsia="zh-CN" w:bidi="ar"/>
        </w:rPr>
        <w:t>Ø</w:t>
      </w:r>
      <w:r>
        <w:rPr>
          <w:rFonts w:hint="default" w:ascii="Times New Roman" w:hAnsi="Times New Roman" w:cs="Times New Roman" w:eastAsiaTheme="minorHAnsi"/>
          <w:i w:val="0"/>
          <w:iCs w:val="0"/>
          <w:caps w:val="0"/>
          <w:color w:val="000000"/>
          <w:spacing w:val="0"/>
          <w:kern w:val="0"/>
          <w:sz w:val="14"/>
          <w:szCs w:val="14"/>
          <w:shd w:val="clear" w:fill="FFFFFF"/>
          <w:lang w:val="ro" w:eastAsia="zh-CN" w:bidi="ar"/>
        </w:rPr>
        <w:t>  </w:t>
      </w:r>
      <w:r>
        <w:rPr>
          <w:rFonts w:hint="default" w:ascii="Trebuchet MS" w:hAnsi="Trebuchet MS" w:cs="Trebuchet MS" w:eastAsiaTheme="minorHAnsi"/>
          <w:i w:val="0"/>
          <w:iCs w:val="0"/>
          <w:caps w:val="0"/>
          <w:color w:val="000000"/>
          <w:spacing w:val="0"/>
          <w:kern w:val="0"/>
          <w:sz w:val="24"/>
          <w:szCs w:val="24"/>
          <w:shd w:val="clear" w:fill="FFFFFF"/>
          <w:lang w:val="ro" w:eastAsia="zh-CN" w:bidi="ar"/>
        </w:rPr>
        <w:t>aprobă modelul și conținutul formularului „Notificare referitoare la obligația de declarare și de plată a impozitului suplimentar național”, prevăzut în anexa nr. 1</w:t>
      </w:r>
    </w:p>
    <w:p w14:paraId="324E0FC3">
      <w:pPr>
        <w:keepNext w:val="0"/>
        <w:keepLines w:val="0"/>
        <w:widowControl/>
        <w:suppressLineNumbers w:val="0"/>
        <w:shd w:val="clear" w:fill="FFFFFF"/>
        <w:spacing w:before="0" w:beforeAutospacing="0" w:after="0" w:afterAutospacing="0" w:line="225" w:lineRule="atLeast"/>
        <w:ind w:left="0" w:right="0" w:firstLine="0"/>
        <w:jc w:val="both"/>
        <w:rPr>
          <w:rFonts w:hint="default" w:ascii="Times New Roman" w:hAnsi="Times New Roman" w:cs="Times New Roman"/>
          <w:i w:val="0"/>
          <w:iCs w:val="0"/>
          <w:caps w:val="0"/>
          <w:color w:val="000000"/>
          <w:spacing w:val="0"/>
          <w:sz w:val="20"/>
          <w:szCs w:val="20"/>
        </w:rPr>
      </w:pPr>
      <w:r>
        <w:rPr>
          <w:rFonts w:hint="default" w:ascii="Wingdings" w:hAnsi="Wingdings" w:cs="Wingdings" w:eastAsiaTheme="minorHAnsi"/>
          <w:i w:val="0"/>
          <w:iCs w:val="0"/>
          <w:caps w:val="0"/>
          <w:color w:val="000000"/>
          <w:spacing w:val="0"/>
          <w:kern w:val="0"/>
          <w:sz w:val="24"/>
          <w:szCs w:val="24"/>
          <w:shd w:val="clear" w:fill="FFFFFF"/>
          <w:lang w:val="ro" w:eastAsia="zh-CN" w:bidi="ar"/>
        </w:rPr>
        <w:t>Ø</w:t>
      </w:r>
      <w:r>
        <w:rPr>
          <w:rFonts w:hint="default" w:ascii="Times New Roman" w:hAnsi="Times New Roman" w:cs="Times New Roman" w:eastAsiaTheme="minorHAnsi"/>
          <w:i w:val="0"/>
          <w:iCs w:val="0"/>
          <w:caps w:val="0"/>
          <w:color w:val="000000"/>
          <w:spacing w:val="0"/>
          <w:kern w:val="0"/>
          <w:sz w:val="14"/>
          <w:szCs w:val="14"/>
          <w:shd w:val="clear" w:fill="FFFFFF"/>
          <w:lang w:val="ro" w:eastAsia="zh-CN" w:bidi="ar"/>
        </w:rPr>
        <w:t>  </w:t>
      </w:r>
      <w:r>
        <w:rPr>
          <w:rFonts w:hint="default" w:ascii="Trebuchet MS" w:hAnsi="Trebuchet MS" w:cs="Trebuchet MS" w:eastAsiaTheme="minorHAnsi"/>
          <w:i w:val="0"/>
          <w:iCs w:val="0"/>
          <w:caps w:val="0"/>
          <w:color w:val="000000"/>
          <w:spacing w:val="0"/>
          <w:kern w:val="0"/>
          <w:sz w:val="24"/>
          <w:szCs w:val="24"/>
          <w:shd w:val="clear" w:fill="FFFFFF"/>
          <w:lang w:val="ro" w:eastAsia="zh-CN" w:bidi="ar"/>
        </w:rPr>
        <w:t>reglementează că formularul „Notificare referitoare la obligația de declarare și de plată a impozitului suplimentar național” se completează și se depune conform instrucțiunilor prevăzute în anexa nr. 2. la organul fiscal care administrează contribuabilul care depune formularul, dacă în România sunt mai multe entități constitutive care fac parte din același grup, în termen de 6 luni de la ultima zi a exercițiului financiar de raportare. Aceste prevederi  se aplică și în cazul contribuabililor care au optat, în condițiile legii, pentru un exercițiu financiar diferit de anul calendaristic</w:t>
      </w:r>
    </w:p>
    <w:p w14:paraId="503D2505">
      <w:pPr>
        <w:keepNext w:val="0"/>
        <w:keepLines w:val="0"/>
        <w:widowControl/>
        <w:suppressLineNumbers w:val="0"/>
        <w:shd w:val="clear" w:fill="FFFFFF"/>
        <w:spacing w:before="0" w:beforeAutospacing="0" w:after="0" w:afterAutospacing="0" w:line="225" w:lineRule="atLeast"/>
        <w:ind w:left="0" w:right="0" w:firstLine="0"/>
        <w:jc w:val="both"/>
        <w:rPr>
          <w:rFonts w:hint="default" w:ascii="Times New Roman" w:hAnsi="Times New Roman" w:cs="Times New Roman"/>
          <w:i w:val="0"/>
          <w:iCs w:val="0"/>
          <w:caps w:val="0"/>
          <w:color w:val="000000"/>
          <w:spacing w:val="0"/>
          <w:sz w:val="20"/>
          <w:szCs w:val="20"/>
        </w:rPr>
      </w:pPr>
      <w:r>
        <w:rPr>
          <w:rFonts w:hint="default" w:ascii="Wingdings" w:hAnsi="Wingdings" w:cs="Wingdings" w:eastAsiaTheme="minorHAnsi"/>
          <w:i w:val="0"/>
          <w:iCs w:val="0"/>
          <w:caps w:val="0"/>
          <w:color w:val="000000"/>
          <w:spacing w:val="0"/>
          <w:kern w:val="0"/>
          <w:sz w:val="24"/>
          <w:szCs w:val="24"/>
          <w:shd w:val="clear" w:fill="FFFFFF"/>
          <w:lang w:val="ro" w:eastAsia="zh-CN" w:bidi="ar"/>
        </w:rPr>
        <w:t>Ø</w:t>
      </w:r>
      <w:r>
        <w:rPr>
          <w:rFonts w:hint="default" w:ascii="Times New Roman" w:hAnsi="Times New Roman" w:cs="Times New Roman" w:eastAsiaTheme="minorHAnsi"/>
          <w:i w:val="0"/>
          <w:iCs w:val="0"/>
          <w:caps w:val="0"/>
          <w:color w:val="000000"/>
          <w:spacing w:val="0"/>
          <w:kern w:val="0"/>
          <w:sz w:val="14"/>
          <w:szCs w:val="14"/>
          <w:shd w:val="clear" w:fill="FFFFFF"/>
          <w:lang w:val="ro" w:eastAsia="zh-CN" w:bidi="ar"/>
        </w:rPr>
        <w:t>  </w:t>
      </w:r>
      <w:r>
        <w:rPr>
          <w:rFonts w:hint="default" w:ascii="Trebuchet MS" w:hAnsi="Trebuchet MS" w:cs="Trebuchet MS" w:eastAsiaTheme="minorHAnsi"/>
          <w:i w:val="0"/>
          <w:iCs w:val="0"/>
          <w:caps w:val="0"/>
          <w:color w:val="000000"/>
          <w:spacing w:val="0"/>
          <w:kern w:val="0"/>
          <w:sz w:val="24"/>
          <w:szCs w:val="24"/>
          <w:shd w:val="clear" w:fill="FFFFFF"/>
          <w:lang w:val="ro" w:eastAsia="zh-CN" w:bidi="ar"/>
        </w:rPr>
        <w:t>reglementează că formularul „Notificare referitoare la obligația de declarare și de plată a impozitului suplimentar național” se completează, în mod obligatoriu, cu ajutorul programului de asistență asigurat de Agenția Națională de Administrare Fiscală</w:t>
      </w:r>
    </w:p>
    <w:p w14:paraId="758DC346">
      <w:pPr>
        <w:pStyle w:val="15"/>
        <w:keepNext w:val="0"/>
        <w:keepLines w:val="0"/>
        <w:widowControl/>
        <w:suppressLineNumbers w:val="0"/>
        <w:shd w:val="clear" w:fill="FFFFFF"/>
        <w:spacing w:before="0" w:beforeAutospacing="1" w:after="0" w:afterAutospacing="0"/>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b/>
          <w:bCs/>
          <w:i w:val="0"/>
          <w:iCs w:val="0"/>
          <w:caps w:val="0"/>
          <w:color w:val="auto"/>
          <w:spacing w:val="0"/>
          <w:sz w:val="22"/>
          <w:szCs w:val="22"/>
          <w:shd w:val="clear" w:fill="FFFFFF"/>
          <w:lang w:val="ro"/>
        </w:rPr>
        <w:t> </w:t>
      </w:r>
      <w:r>
        <w:rPr>
          <w:rFonts w:hint="default" w:ascii="Trebuchet MS" w:hAnsi="Trebuchet MS" w:cs="Trebuchet MS"/>
          <w:b/>
          <w:bCs/>
          <w:i w:val="0"/>
          <w:iCs w:val="0"/>
          <w:caps w:val="0"/>
          <w:color w:val="auto"/>
          <w:spacing w:val="0"/>
          <w:sz w:val="22"/>
          <w:szCs w:val="22"/>
          <w:shd w:val="clear" w:fill="FFFFFF"/>
          <w:lang w:val="ro-RO"/>
        </w:rPr>
        <w:t>7</w:t>
      </w:r>
      <w:r>
        <w:rPr>
          <w:rFonts w:hint="default" w:ascii="Trebuchet MS" w:hAnsi="Trebuchet MS" w:cs="Trebuchet MS" w:eastAsiaTheme="minorHAnsi"/>
          <w:b/>
          <w:bCs/>
          <w:i w:val="0"/>
          <w:iCs w:val="0"/>
          <w:caps w:val="0"/>
          <w:color w:val="auto"/>
          <w:spacing w:val="0"/>
          <w:kern w:val="0"/>
          <w:sz w:val="22"/>
          <w:szCs w:val="22"/>
          <w:u w:val="none"/>
          <w:shd w:val="clear" w:fill="FFFFFF"/>
          <w:lang w:val="ro" w:eastAsia="zh-CN" w:bidi="ar"/>
        </w:rPr>
        <w:fldChar w:fldCharType="begin"/>
      </w:r>
      <w:r>
        <w:rPr>
          <w:rFonts w:hint="default" w:ascii="Trebuchet MS" w:hAnsi="Trebuchet MS" w:cs="Trebuchet MS" w:eastAsiaTheme="minorHAnsi"/>
          <w:b/>
          <w:bCs/>
          <w:i w:val="0"/>
          <w:iCs w:val="0"/>
          <w:caps w:val="0"/>
          <w:color w:val="auto"/>
          <w:spacing w:val="0"/>
          <w:kern w:val="0"/>
          <w:sz w:val="22"/>
          <w:szCs w:val="22"/>
          <w:u w:val="none"/>
          <w:shd w:val="clear" w:fill="FFFFFF"/>
          <w:lang w:val="ro" w:eastAsia="zh-CN" w:bidi="ar"/>
        </w:rPr>
        <w:instrText xml:space="preserve"> HYPERLINK "file:///D:/Temp/notesE97E9E/BIF%2021-25%20iulie%202025%20-%204.cu%20legislatia.htm" \l "L138" </w:instrText>
      </w:r>
      <w:r>
        <w:rPr>
          <w:rFonts w:hint="default" w:ascii="Trebuchet MS" w:hAnsi="Trebuchet MS" w:cs="Trebuchet MS" w:eastAsiaTheme="minorHAnsi"/>
          <w:b/>
          <w:bCs/>
          <w:i w:val="0"/>
          <w:iCs w:val="0"/>
          <w:caps w:val="0"/>
          <w:color w:val="auto"/>
          <w:spacing w:val="0"/>
          <w:kern w:val="0"/>
          <w:sz w:val="22"/>
          <w:szCs w:val="22"/>
          <w:u w:val="none"/>
          <w:shd w:val="clear" w:fill="FFFFFF"/>
          <w:lang w:val="ro" w:eastAsia="zh-CN" w:bidi="ar"/>
        </w:rPr>
        <w:fldChar w:fldCharType="separate"/>
      </w:r>
      <w:r>
        <w:rPr>
          <w:rStyle w:val="13"/>
          <w:rFonts w:hint="default" w:ascii="Trebuchet MS" w:hAnsi="Trebuchet MS" w:cs="Trebuchet MS"/>
          <w:b/>
          <w:bCs/>
          <w:i w:val="0"/>
          <w:iCs w:val="0"/>
          <w:caps w:val="0"/>
          <w:color w:val="auto"/>
          <w:spacing w:val="0"/>
          <w:sz w:val="22"/>
          <w:szCs w:val="22"/>
          <w:u w:val="none"/>
          <w:shd w:val="clear" w:fill="FFFFFF"/>
          <w:lang w:val="ro"/>
        </w:rPr>
        <w:t>. Legea nr. 138/2025</w:t>
      </w:r>
      <w:r>
        <w:rPr>
          <w:rFonts w:hint="default" w:ascii="Trebuchet MS" w:hAnsi="Trebuchet MS" w:cs="Trebuchet MS" w:eastAsiaTheme="minorHAnsi"/>
          <w:b/>
          <w:bCs/>
          <w:i w:val="0"/>
          <w:iCs w:val="0"/>
          <w:caps w:val="0"/>
          <w:color w:val="auto"/>
          <w:spacing w:val="0"/>
          <w:kern w:val="0"/>
          <w:sz w:val="22"/>
          <w:szCs w:val="22"/>
          <w:u w:val="none"/>
          <w:shd w:val="clear" w:fill="FFFFFF"/>
          <w:lang w:val="ro" w:eastAsia="zh-CN" w:bidi="ar"/>
        </w:rPr>
        <w:fldChar w:fldCharType="end"/>
      </w:r>
      <w:r>
        <w:rPr>
          <w:rFonts w:hint="default" w:ascii="Trebuchet MS" w:hAnsi="Trebuchet MS" w:cs="Trebuchet MS" w:eastAsiaTheme="minorHAnsi"/>
          <w:b/>
          <w:bCs/>
          <w:i w:val="0"/>
          <w:iCs w:val="0"/>
          <w:caps w:val="0"/>
          <w:color w:val="auto"/>
          <w:spacing w:val="0"/>
          <w:kern w:val="0"/>
          <w:sz w:val="22"/>
          <w:szCs w:val="22"/>
          <w:shd w:val="clear" w:fill="FFFFFF"/>
          <w:lang w:val="ro" w:eastAsia="zh-CN" w:bidi="ar"/>
        </w:rPr>
        <w:t> privind aprobarea Ordonanței de urgență a Guvernului nr. 30/2024 pentru modificarea și completarea Legii nr. 227/2015 privind Codul fiscal și a art. LIX din Legea nr. 296/2023 privind unele măsuri fiscal-bugetare pentru asigurarea sustenabilității financiare a României pe termen lung (Monitorul Oficial nr.685 din 22 iulie 2025)</w:t>
      </w:r>
    </w:p>
    <w:p w14:paraId="58DCF41F">
      <w:pPr>
        <w:keepNext w:val="0"/>
        <w:keepLines w:val="0"/>
        <w:widowControl/>
        <w:numPr>
          <w:ilvl w:val="0"/>
          <w:numId w:val="1"/>
        </w:numPr>
        <w:suppressLineNumbers w:val="0"/>
        <w:shd w:val="clear" w:fill="FFFFFF"/>
        <w:spacing w:before="0" w:beforeAutospacing="0" w:after="0" w:afterAutospacing="0" w:line="225" w:lineRule="atLeast"/>
        <w:ind w:left="420" w:leftChars="0" w:right="0" w:hanging="420" w:firstLineChars="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aprobă Ordonanța de urgență a Guvernului nr. 30/2024 pentru modificarea și completarea Legii nr. 227/2015 privind Codul fiscal și a art. LIX din Legea nr. 296/2023 privind unele măsuri fiscal-bugetare pentru asigurarea sustenabilității financiare a României pe termen lung, publicată în Monitorul Oficial al României, Partea I, nr. 272 din 29 martie 2024</w:t>
      </w:r>
    </w:p>
    <w:p w14:paraId="1B911D16">
      <w:pPr>
        <w:keepNext w:val="0"/>
        <w:keepLines w:val="0"/>
        <w:widowControl/>
        <w:numPr>
          <w:ilvl w:val="0"/>
          <w:numId w:val="1"/>
        </w:numPr>
        <w:suppressLineNumbers w:val="0"/>
        <w:shd w:val="clear" w:fill="FFFFFF"/>
        <w:spacing w:before="0" w:beforeAutospacing="0" w:after="0" w:afterAutospacing="0" w:line="225" w:lineRule="atLeast"/>
        <w:ind w:left="420" w:leftChars="0" w:right="0" w:hanging="420" w:firstLineChars="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completează articolul I din Ordonanța de urgență a Guvernului nr. 30/2024 prin introducerea unui nou articol, art. I¹, reglementând că până la data de 20 mai 2026 prevederile art. 444¹ din Legea nr. 227/2015 privind Codul fiscal, cu modificările și completările ulterioare, nu se aplică produselor accizabile prevăzute la art. 439 alin. (2) lit. a) din aceeași lege, care au fost produse în Uniunea Europeană sau importate în Uniunea Europeană înainte de 20 mai 2024, iar acestea pot rămâne în liberă circulație și valorificate fără să fie marcate conform art. 444¹ din Legea nr. 227/2015, cu modificările și completările ulterioare, și fără să poarte un element de siguranță prevăzut de Legea nr. 201/2016 privind stabilirea condițiilor pentru fabricarea, prezentarea și vânzarea produselor din tutun și a produselor conexe și de modificare a Legii nr. 349/2002 pentru prevenirea și combaterea efectelor consumului produselor din tutun, cu modificările și completările ulterioare.</w:t>
      </w:r>
    </w:p>
    <w:p w14:paraId="7926AAE4">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w:t>
      </w:r>
    </w:p>
    <w:p w14:paraId="7AB44AB8">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w:t>
      </w:r>
    </w:p>
    <w:p w14:paraId="710418D6">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u w:val="none"/>
          <w:shd w:val="clear" w:fill="FFFFFF"/>
          <w:lang w:val="ro" w:eastAsia="zh-CN" w:bidi="ar"/>
        </w:rPr>
        <w:fldChar w:fldCharType="begin"/>
      </w:r>
      <w:r>
        <w:rPr>
          <w:rFonts w:hint="default" w:ascii="Trebuchet MS" w:hAnsi="Trebuchet MS" w:cs="Trebuchet MS" w:eastAsiaTheme="minorHAnsi"/>
          <w:i w:val="0"/>
          <w:iCs w:val="0"/>
          <w:caps w:val="0"/>
          <w:color w:val="auto"/>
          <w:spacing w:val="0"/>
          <w:kern w:val="0"/>
          <w:sz w:val="22"/>
          <w:szCs w:val="22"/>
          <w:u w:val="none"/>
          <w:shd w:val="clear" w:fill="FFFFFF"/>
          <w:lang w:val="ro" w:eastAsia="zh-CN" w:bidi="ar"/>
        </w:rPr>
        <w:instrText xml:space="preserve"> HYPERLINK "file:///D:/Temp/notesE97E9E/BIF%2021-25%20iulie%202025%20-%204.cu%20legislatia.htm" \l "O1139" </w:instrText>
      </w:r>
      <w:r>
        <w:rPr>
          <w:rFonts w:hint="default" w:ascii="Trebuchet MS" w:hAnsi="Trebuchet MS" w:cs="Trebuchet MS" w:eastAsiaTheme="minorHAnsi"/>
          <w:i w:val="0"/>
          <w:iCs w:val="0"/>
          <w:caps w:val="0"/>
          <w:color w:val="auto"/>
          <w:spacing w:val="0"/>
          <w:kern w:val="0"/>
          <w:sz w:val="22"/>
          <w:szCs w:val="22"/>
          <w:u w:val="none"/>
          <w:shd w:val="clear" w:fill="FFFFFF"/>
          <w:lang w:val="ro" w:eastAsia="zh-CN" w:bidi="ar"/>
        </w:rPr>
        <w:fldChar w:fldCharType="separate"/>
      </w:r>
      <w:r>
        <w:rPr>
          <w:rFonts w:hint="default" w:ascii="Trebuchet MS" w:hAnsi="Trebuchet MS" w:cs="Trebuchet MS"/>
          <w:i w:val="0"/>
          <w:iCs w:val="0"/>
          <w:caps w:val="0"/>
          <w:color w:val="auto"/>
          <w:spacing w:val="0"/>
          <w:kern w:val="0"/>
          <w:sz w:val="22"/>
          <w:szCs w:val="22"/>
          <w:u w:val="none"/>
          <w:shd w:val="clear" w:fill="FFFFFF"/>
          <w:lang w:val="ro-RO" w:eastAsia="zh-CN" w:bidi="ar"/>
        </w:rPr>
        <w:t>8</w:t>
      </w:r>
      <w:r>
        <w:rPr>
          <w:rStyle w:val="13"/>
          <w:rFonts w:hint="default" w:ascii="Trebuchet MS" w:hAnsi="Trebuchet MS" w:cs="Trebuchet MS"/>
          <w:i w:val="0"/>
          <w:iCs w:val="0"/>
          <w:caps w:val="0"/>
          <w:color w:val="auto"/>
          <w:spacing w:val="0"/>
          <w:sz w:val="22"/>
          <w:szCs w:val="22"/>
          <w:u w:val="none"/>
          <w:shd w:val="clear" w:fill="FFFFFF"/>
          <w:lang w:val="ro"/>
        </w:rPr>
        <w:t>. </w:t>
      </w:r>
      <w:r>
        <w:rPr>
          <w:rStyle w:val="13"/>
          <w:rFonts w:hint="default" w:ascii="Trebuchet MS" w:hAnsi="Trebuchet MS" w:cs="Trebuchet MS"/>
          <w:b/>
          <w:bCs/>
          <w:i w:val="0"/>
          <w:iCs w:val="0"/>
          <w:caps w:val="0"/>
          <w:color w:val="auto"/>
          <w:spacing w:val="0"/>
          <w:sz w:val="22"/>
          <w:szCs w:val="22"/>
          <w:u w:val="none"/>
          <w:shd w:val="clear" w:fill="FFFFFF"/>
          <w:lang w:val="ro"/>
        </w:rPr>
        <w:t>Ordinul ministrului finanțelor nr. 1139/2025</w:t>
      </w:r>
      <w:r>
        <w:rPr>
          <w:rFonts w:hint="default" w:ascii="Trebuchet MS" w:hAnsi="Trebuchet MS" w:cs="Trebuchet MS" w:eastAsiaTheme="minorHAnsi"/>
          <w:i w:val="0"/>
          <w:iCs w:val="0"/>
          <w:caps w:val="0"/>
          <w:color w:val="auto"/>
          <w:spacing w:val="0"/>
          <w:kern w:val="0"/>
          <w:sz w:val="22"/>
          <w:szCs w:val="22"/>
          <w:u w:val="none"/>
          <w:shd w:val="clear" w:fill="FFFFFF"/>
          <w:lang w:val="ro" w:eastAsia="zh-CN" w:bidi="ar"/>
        </w:rPr>
        <w:fldChar w:fldCharType="end"/>
      </w:r>
      <w:r>
        <w:rPr>
          <w:rFonts w:hint="default" w:ascii="Trebuchet MS" w:hAnsi="Trebuchet MS" w:cs="Trebuchet MS" w:eastAsiaTheme="minorHAnsi"/>
          <w:b/>
          <w:bCs/>
          <w:i w:val="0"/>
          <w:iCs w:val="0"/>
          <w:caps w:val="0"/>
          <w:color w:val="auto"/>
          <w:spacing w:val="0"/>
          <w:kern w:val="0"/>
          <w:sz w:val="22"/>
          <w:szCs w:val="22"/>
          <w:shd w:val="clear" w:fill="FFFFFF"/>
          <w:lang w:val="ro" w:eastAsia="zh-CN" w:bidi="ar"/>
        </w:rPr>
        <w:t> pentru modificarea și completarea Normelor metodologice privind organizarea și conducerea contabilității instituțiilor publice, Planul de conturi pentru instituțiile publice și instrucțiunile de aplicare a acestuia, aprobate prin Ordinul ministrului finanțelor publice nr. 1.917/2005(Monitorul Oficial nr.688 din 23 iulie 2025)</w:t>
      </w:r>
    </w:p>
    <w:p w14:paraId="1F314F29">
      <w:pPr>
        <w:keepNext w:val="0"/>
        <w:keepLines w:val="0"/>
        <w:widowControl/>
        <w:numPr>
          <w:ilvl w:val="0"/>
          <w:numId w:val="1"/>
        </w:numPr>
        <w:suppressLineNumbers w:val="0"/>
        <w:shd w:val="clear" w:fill="FFFFFF"/>
        <w:spacing w:before="0" w:beforeAutospacing="0" w:after="0" w:afterAutospacing="0" w:line="225" w:lineRule="atLeast"/>
        <w:ind w:left="420" w:leftChars="0" w:right="0" w:hanging="420" w:firstLineChars="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modifică și se completează Normele metodologice privind organizarea și conducerea contabilității instituțiilor publice, Planul de conturi pentru instituțiile publice și instrucțiunile de aplicare a acestuia, aprobate prin Ordinul ministrului finanțelor publice nr. 1.917/2005, publicat în Monitorul Oficial al României, Partea I, nr. 1.186 și 1.186 bis din 29 decembrie 2005, cu modificările și completările ulterioare.</w:t>
      </w:r>
    </w:p>
    <w:p w14:paraId="60ECA9C8">
      <w:pPr>
        <w:keepNext w:val="0"/>
        <w:keepLines w:val="0"/>
        <w:widowControl/>
        <w:suppressLineNumbers w:val="0"/>
        <w:spacing w:before="0" w:beforeAutospacing="0" w:after="0" w:afterAutospacing="0" w:line="210" w:lineRule="atLeast"/>
        <w:ind w:left="200" w:right="0" w:firstLine="0"/>
        <w:jc w:val="center"/>
        <w:rPr>
          <w:rFonts w:hint="default" w:ascii="Trebuchet MS" w:hAnsi="Trebuchet MS" w:cs="Trebuchet MS" w:eastAsiaTheme="minorHAnsi"/>
          <w:b w:val="0"/>
          <w:bCs w:val="0"/>
          <w:i w:val="0"/>
          <w:iCs w:val="0"/>
          <w:caps w:val="0"/>
          <w:color w:val="auto"/>
          <w:spacing w:val="0"/>
          <w:kern w:val="0"/>
          <w:sz w:val="22"/>
          <w:szCs w:val="22"/>
          <w:lang w:val="en-US" w:eastAsia="zh-CN" w:bidi="ar"/>
        </w:rPr>
      </w:pPr>
    </w:p>
    <w:p w14:paraId="425155F4">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b/>
          <w:bCs/>
          <w:i w:val="0"/>
          <w:iCs w:val="0"/>
          <w:caps w:val="0"/>
          <w:color w:val="auto"/>
          <w:spacing w:val="0"/>
          <w:kern w:val="0"/>
          <w:sz w:val="22"/>
          <w:szCs w:val="22"/>
          <w:shd w:val="clear" w:fill="FFFFFF"/>
          <w:lang w:val="ro" w:eastAsia="zh-CN" w:bidi="ar"/>
        </w:rPr>
        <w:t> </w:t>
      </w:r>
    </w:p>
    <w:p w14:paraId="599E4152">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b/>
          <w:bCs/>
          <w:i w:val="0"/>
          <w:iCs w:val="0"/>
          <w:caps w:val="0"/>
          <w:color w:val="auto"/>
          <w:spacing w:val="0"/>
          <w:kern w:val="0"/>
          <w:sz w:val="22"/>
          <w:szCs w:val="22"/>
          <w:u w:val="none"/>
          <w:shd w:val="clear" w:fill="FFFFFF"/>
          <w:lang w:val="ro-RO" w:eastAsia="zh-CN" w:bidi="ar"/>
        </w:rPr>
        <w:t>9</w:t>
      </w:r>
      <w:r>
        <w:rPr>
          <w:rFonts w:hint="default" w:ascii="Trebuchet MS" w:hAnsi="Trebuchet MS" w:cs="Trebuchet MS" w:eastAsiaTheme="minorHAnsi"/>
          <w:b/>
          <w:bCs/>
          <w:i w:val="0"/>
          <w:iCs w:val="0"/>
          <w:caps w:val="0"/>
          <w:color w:val="auto"/>
          <w:spacing w:val="0"/>
          <w:kern w:val="0"/>
          <w:sz w:val="22"/>
          <w:szCs w:val="22"/>
          <w:u w:val="none"/>
          <w:shd w:val="clear" w:fill="FFFFFF"/>
          <w:lang w:val="ro" w:eastAsia="zh-CN" w:bidi="ar"/>
        </w:rPr>
        <w:fldChar w:fldCharType="begin"/>
      </w:r>
      <w:r>
        <w:rPr>
          <w:rFonts w:hint="default" w:ascii="Trebuchet MS" w:hAnsi="Trebuchet MS" w:cs="Trebuchet MS" w:eastAsiaTheme="minorHAnsi"/>
          <w:b/>
          <w:bCs/>
          <w:i w:val="0"/>
          <w:iCs w:val="0"/>
          <w:caps w:val="0"/>
          <w:color w:val="auto"/>
          <w:spacing w:val="0"/>
          <w:kern w:val="0"/>
          <w:sz w:val="22"/>
          <w:szCs w:val="22"/>
          <w:u w:val="none"/>
          <w:shd w:val="clear" w:fill="FFFFFF"/>
          <w:lang w:val="ro" w:eastAsia="zh-CN" w:bidi="ar"/>
        </w:rPr>
        <w:instrText xml:space="preserve"> HYPERLINK "file:///D:/Temp/notesE97E9E/BIF%2021-25%20iulie%202025%20-%204.cu%20legislatia.htm" \l "OG11" </w:instrText>
      </w:r>
      <w:r>
        <w:rPr>
          <w:rFonts w:hint="default" w:ascii="Trebuchet MS" w:hAnsi="Trebuchet MS" w:cs="Trebuchet MS" w:eastAsiaTheme="minorHAnsi"/>
          <w:b/>
          <w:bCs/>
          <w:i w:val="0"/>
          <w:iCs w:val="0"/>
          <w:caps w:val="0"/>
          <w:color w:val="auto"/>
          <w:spacing w:val="0"/>
          <w:kern w:val="0"/>
          <w:sz w:val="22"/>
          <w:szCs w:val="22"/>
          <w:u w:val="none"/>
          <w:shd w:val="clear" w:fill="FFFFFF"/>
          <w:lang w:val="ro" w:eastAsia="zh-CN" w:bidi="ar"/>
        </w:rPr>
        <w:fldChar w:fldCharType="separate"/>
      </w:r>
      <w:r>
        <w:rPr>
          <w:rStyle w:val="13"/>
          <w:rFonts w:hint="default" w:ascii="Trebuchet MS" w:hAnsi="Trebuchet MS" w:cs="Trebuchet MS"/>
          <w:b/>
          <w:bCs/>
          <w:i w:val="0"/>
          <w:iCs w:val="0"/>
          <w:caps w:val="0"/>
          <w:color w:val="auto"/>
          <w:spacing w:val="0"/>
          <w:sz w:val="22"/>
          <w:szCs w:val="22"/>
          <w:u w:val="none"/>
          <w:shd w:val="clear" w:fill="FFFFFF"/>
          <w:lang w:val="ro"/>
        </w:rPr>
        <w:t>. Ordonanța Guvernului nr.11/2025</w:t>
      </w:r>
      <w:r>
        <w:rPr>
          <w:rFonts w:hint="default" w:ascii="Trebuchet MS" w:hAnsi="Trebuchet MS" w:cs="Trebuchet MS" w:eastAsiaTheme="minorHAnsi"/>
          <w:b/>
          <w:bCs/>
          <w:i w:val="0"/>
          <w:iCs w:val="0"/>
          <w:caps w:val="0"/>
          <w:color w:val="auto"/>
          <w:spacing w:val="0"/>
          <w:kern w:val="0"/>
          <w:sz w:val="22"/>
          <w:szCs w:val="22"/>
          <w:u w:val="none"/>
          <w:shd w:val="clear" w:fill="FFFFFF"/>
          <w:lang w:val="ro" w:eastAsia="zh-CN" w:bidi="ar"/>
        </w:rPr>
        <w:fldChar w:fldCharType="end"/>
      </w:r>
      <w:r>
        <w:rPr>
          <w:rFonts w:hint="default" w:ascii="Trebuchet MS" w:hAnsi="Trebuchet MS" w:cs="Trebuchet MS" w:eastAsiaTheme="minorHAnsi"/>
          <w:b/>
          <w:bCs/>
          <w:i w:val="0"/>
          <w:iCs w:val="0"/>
          <w:caps w:val="0"/>
          <w:color w:val="auto"/>
          <w:spacing w:val="0"/>
          <w:kern w:val="0"/>
          <w:sz w:val="22"/>
          <w:szCs w:val="22"/>
          <w:shd w:val="clear" w:fill="FFFFFF"/>
          <w:lang w:val="ro" w:eastAsia="zh-CN" w:bidi="ar"/>
        </w:rPr>
        <w:t> pentru modificarea și completarea Legii nr. 207/2015 privind Codul de procedură fiscală(Monitorul Oficial nr.695 din 24 iulie 2025)</w:t>
      </w:r>
    </w:p>
    <w:p w14:paraId="1B589D53">
      <w:pPr>
        <w:keepNext w:val="0"/>
        <w:keepLines w:val="0"/>
        <w:widowControl/>
        <w:numPr>
          <w:ilvl w:val="0"/>
          <w:numId w:val="1"/>
        </w:numPr>
        <w:suppressLineNumbers w:val="0"/>
        <w:shd w:val="clear" w:fill="FFFFFF"/>
        <w:spacing w:before="0" w:beforeAutospacing="0" w:after="0" w:afterAutospacing="0" w:line="225" w:lineRule="atLeast"/>
        <w:ind w:left="420" w:leftChars="0" w:right="0" w:hanging="420" w:firstLineChars="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modifică și completează Legea nr. 207/2015 privind Codul de procedură fiscală, publicată în Monitorul Oficial al României, Partea I, nr. 547 din 23 iulie 2015, cu modificările și completările ulterioare, și reglementează următoarele:</w:t>
      </w:r>
    </w:p>
    <w:p w14:paraId="2AAD96B7">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b/>
          <w:bCs/>
          <w:i w:val="0"/>
          <w:iCs w:val="0"/>
          <w:caps w:val="0"/>
          <w:color w:val="auto"/>
          <w:spacing w:val="0"/>
          <w:kern w:val="0"/>
          <w:sz w:val="22"/>
          <w:szCs w:val="22"/>
          <w:shd w:val="clear" w:fill="FFFFFF"/>
          <w:lang w:val="ro" w:eastAsia="zh-CN" w:bidi="ar"/>
        </w:rPr>
        <w:t>1. În domeniul acordurilor de preț în avans</w:t>
      </w:r>
    </w:p>
    <w:p w14:paraId="3E5FDF28">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la articolul 50, după alineatul (3) introduce un nou alineat, alin. (4) care reglementează că actul administrativ fiscal ce a stat la baza inițierii unei proceduri amiabile poate fi anulat sau modificat ca urmare a emiterii unei decizii de soluționare emise în condițiile prevăzute la art. 282 alin. (13).</w:t>
      </w:r>
    </w:p>
    <w:p w14:paraId="31350AF7">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modifică prevederile art. 52 prin întroducerea după alineatul (2) a trei noi alineate, respectiv alin. (2¹)-(2³), în sensul acordării posibilității extinderii valabilității unui acord de preț în avans și pentru perioade fiscale anterioare raportat la momentul depunerii cererii privind emiterea și reglementează:</w:t>
      </w:r>
    </w:p>
    <w:p w14:paraId="2FF26000">
      <w:pPr>
        <w:keepNext w:val="0"/>
        <w:keepLines w:val="0"/>
        <w:widowControl/>
        <w:suppressLineNumbers w:val="0"/>
        <w:shd w:val="clear" w:fill="FFFFFF"/>
        <w:spacing w:before="0" w:beforeAutospacing="0" w:after="0" w:afterAutospacing="0" w:line="225" w:lineRule="atLeast"/>
        <w:ind w:left="44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i w:val="0"/>
          <w:iCs w:val="0"/>
          <w:caps w:val="0"/>
          <w:color w:val="auto"/>
          <w:spacing w:val="0"/>
          <w:kern w:val="0"/>
          <w:sz w:val="22"/>
          <w:szCs w:val="22"/>
          <w:shd w:val="clear" w:fill="FFFFFF"/>
          <w:lang w:val="en-US" w:eastAsia="zh-CN" w:bidi="ar"/>
        </w:rPr>
        <w:t>-</w:t>
      </w:r>
      <w:r>
        <w:rPr>
          <w:rFonts w:hint="default" w:ascii="Trebuchet MS" w:hAnsi="Trebuchet MS" w:cs="Trebuchet MS" w:eastAsiaTheme="minorHAnsi"/>
          <w:i w:val="0"/>
          <w:iCs w:val="0"/>
          <w:caps w:val="0"/>
          <w:color w:val="auto"/>
          <w:spacing w:val="0"/>
          <w:kern w:val="0"/>
          <w:sz w:val="22"/>
          <w:szCs w:val="22"/>
          <w:shd w:val="clear" w:fill="FFFFFF"/>
          <w:lang w:val="ro" w:eastAsia="zh-CN" w:bidi="ar"/>
        </w:rPr>
        <w:t> „(2¹) Prin excepție de la prevederile alin. (2), dacă tranzacțiile prevăzute la respectivul alineat au avut loc și anterior momentului depunerii cererii în condiții similare, contribuabilul/plătitorul poate solicita extinderea valabilității acordului de preț în avans pentru o perioadă anterioară celei acoperite în cadrul unui acord de preț în avans, perioadă de până la cinci ani fiscali încheiați anteriori anului în care s-a depus cererea.</w:t>
      </w:r>
    </w:p>
    <w:p w14:paraId="02AF742F">
      <w:pPr>
        <w:keepNext w:val="0"/>
        <w:keepLines w:val="0"/>
        <w:widowControl/>
        <w:suppressLineNumbers w:val="0"/>
        <w:shd w:val="clear" w:fill="FFFFFF"/>
        <w:spacing w:before="0" w:beforeAutospacing="0" w:after="0" w:afterAutospacing="0" w:line="225" w:lineRule="atLeast"/>
        <w:ind w:left="44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i w:val="0"/>
          <w:iCs w:val="0"/>
          <w:caps w:val="0"/>
          <w:color w:val="auto"/>
          <w:spacing w:val="0"/>
          <w:kern w:val="0"/>
          <w:sz w:val="22"/>
          <w:szCs w:val="22"/>
          <w:shd w:val="clear" w:fill="FFFFFF"/>
          <w:lang w:val="en-US" w:eastAsia="zh-CN" w:bidi="ar"/>
        </w:rPr>
        <w:t>-</w:t>
      </w:r>
      <w:r>
        <w:rPr>
          <w:rFonts w:hint="default" w:ascii="Trebuchet MS" w:hAnsi="Trebuchet MS" w:cs="Trebuchet MS" w:eastAsiaTheme="minorHAnsi"/>
          <w:i w:val="0"/>
          <w:iCs w:val="0"/>
          <w:caps w:val="0"/>
          <w:color w:val="auto"/>
          <w:spacing w:val="0"/>
          <w:kern w:val="0"/>
          <w:sz w:val="22"/>
          <w:szCs w:val="22"/>
          <w:shd w:val="clear" w:fill="FFFFFF"/>
          <w:lang w:val="ro" w:eastAsia="zh-CN" w:bidi="ar"/>
        </w:rPr>
        <w:t>  (2²) Extinderea valabilității acordului de preț în avans pentru o perioadă anterioară celei acoperite în cadrul unui acord de preț în avans se aprobă de către organul fiscal competent în emiterea acordului de preț în avans, în condițiile stabilite de acesta prin ordin al președintelui A.N.A.F.</w:t>
      </w:r>
    </w:p>
    <w:p w14:paraId="09785C12">
      <w:pPr>
        <w:keepNext w:val="0"/>
        <w:keepLines w:val="0"/>
        <w:widowControl/>
        <w:suppressLineNumbers w:val="0"/>
        <w:shd w:val="clear" w:fill="FFFFFF"/>
        <w:spacing w:before="0" w:beforeAutospacing="0" w:after="0" w:afterAutospacing="0" w:line="225" w:lineRule="atLeast"/>
        <w:ind w:left="44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i w:val="0"/>
          <w:iCs w:val="0"/>
          <w:caps w:val="0"/>
          <w:color w:val="auto"/>
          <w:spacing w:val="0"/>
          <w:kern w:val="0"/>
          <w:sz w:val="22"/>
          <w:szCs w:val="22"/>
          <w:shd w:val="clear" w:fill="FFFFFF"/>
          <w:lang w:val="en-US" w:eastAsia="zh-CN" w:bidi="ar"/>
        </w:rPr>
        <w:t>-</w:t>
      </w:r>
      <w:r>
        <w:rPr>
          <w:rFonts w:hint="default" w:ascii="Trebuchet MS" w:hAnsi="Trebuchet MS" w:cs="Trebuchet MS" w:eastAsiaTheme="minorHAnsi"/>
          <w:i w:val="0"/>
          <w:iCs w:val="0"/>
          <w:caps w:val="0"/>
          <w:color w:val="auto"/>
          <w:spacing w:val="0"/>
          <w:kern w:val="0"/>
          <w:sz w:val="22"/>
          <w:szCs w:val="22"/>
          <w:shd w:val="clear" w:fill="FFFFFF"/>
          <w:lang w:val="ro" w:eastAsia="zh-CN" w:bidi="ar"/>
        </w:rPr>
        <w:t>  (2³) În situația în care cererea privind emiterea unui acord de preț în avans se află în curs de soluționare în cadrul A.N.A.F., inclusiv cererea privind extinderea valabilității acordului de preț în avans pentru o perioadă anterioară anului în care s-a depus cererea, iar la contribuabilul în cauză se află în curs de desfășurare o acțiune de inspecție fiscală care vizează impozitele și perioadele ce fac obiectul cererii privind emiterea unui acord de preț în avans, conducătorul organului de inspecție fiscală competent poate decide suspendarea inspecției fiscale în cauză.”</w:t>
      </w:r>
    </w:p>
    <w:p w14:paraId="755B3436">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modifică prevederile alin.(22) al art.52 și reglementează că prin ordin al ministrului finanțelor se stabilesc procedura privind emiterea soluției fiscale individuale anticipate, precum și conținutul cererii pentru emiterea soluției fiscale individuale anticipate. Prin ordin al președintelui A.N.A.F. se stabilesc procedura privind emiterea acordului de preț în avans, precum și conținutul cererii pentru emiterea acordului de preț în avans și a cererii de modificare, extindere, revizuire sau extindere pentru o perioadă anterioară celei acoperite în cadrul unui acord de preț în avans.</w:t>
      </w:r>
    </w:p>
    <w:p w14:paraId="2B6047A3">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modifică prevederile alineatului (1) al articolului 127 în sensul că după litera i¹) introduce o nouă literă, lit. i²), care reglementează că, conducătorul inspecţiei fiscale competent poate decide suspendarea unei inspecţii fiscale numai dacă apariţia acestei situaţii împiedică finalizarea inspecţiei fiscale, și în situația  emiterii  unui acord de preț în avans în condițiile art. 52 alin. (23).</w:t>
      </w:r>
    </w:p>
    <w:p w14:paraId="30A0E9FF">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modifică prevederile alineatului (2) al articolului 127 și reglementează că, în cazul în care conducătorul inspecţiei fiscale competent decide suspendarea unei inspecţii fiscale în oricare din situaţiile reglementate, inspecția fiscală este suspendată până la data la care încetează motivul suspendării, dar nu mai mult de 6 luni de la data suspendării. Termenul de 6 luni nu operează în situațiile prevăzute la alin. (1) lit. i¹) și i²). În aceste cazuri, inspecția fiscală se reia după data finalizării procedurii judiciare sau după data rămânerii definitive a hotărârii judecătorești, precum și după data la care organul de inspecție fiscală are acces la documentele financiar-contabile ale contribuabilului, respectiv după data soluționării cererii de emitere a acordului de preț în avans.</w:t>
      </w:r>
    </w:p>
    <w:p w14:paraId="729B0C92">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b/>
          <w:bCs/>
          <w:i w:val="0"/>
          <w:iCs w:val="0"/>
          <w:caps w:val="0"/>
          <w:color w:val="auto"/>
          <w:spacing w:val="0"/>
          <w:kern w:val="0"/>
          <w:sz w:val="22"/>
          <w:szCs w:val="22"/>
          <w:shd w:val="clear" w:fill="FFFFFF"/>
          <w:lang w:val="ro" w:eastAsia="zh-CN" w:bidi="ar"/>
        </w:rPr>
        <w:t>2. În domeniul procedurii amiabile</w:t>
      </w:r>
    </w:p>
    <w:p w14:paraId="6F585060">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Modifică prevederile articolului 282 și reglementează următoarele:</w:t>
      </w:r>
    </w:p>
    <w:p w14:paraId="05C43AAF">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i w:val="0"/>
          <w:iCs w:val="0"/>
          <w:caps w:val="0"/>
          <w:color w:val="auto"/>
          <w:spacing w:val="0"/>
          <w:kern w:val="0"/>
          <w:sz w:val="22"/>
          <w:szCs w:val="22"/>
          <w:shd w:val="clear" w:fill="FFFFFF"/>
          <w:lang w:val="en-US" w:eastAsia="zh-CN" w:bidi="ar"/>
        </w:rPr>
        <w:t>-</w:t>
      </w:r>
      <w:r>
        <w:rPr>
          <w:rFonts w:hint="default" w:ascii="Trebuchet MS" w:hAnsi="Trebuchet MS" w:cs="Trebuchet MS" w:eastAsiaTheme="minorHAnsi"/>
          <w:i w:val="0"/>
          <w:iCs w:val="0"/>
          <w:caps w:val="0"/>
          <w:color w:val="auto"/>
          <w:spacing w:val="0"/>
          <w:kern w:val="0"/>
          <w:sz w:val="22"/>
          <w:szCs w:val="22"/>
          <w:shd w:val="clear" w:fill="FFFFFF"/>
          <w:lang w:val="ro" w:eastAsia="zh-CN" w:bidi="ar"/>
        </w:rPr>
        <w:t> asigurarea accesului contribuabilului la procedura amiabilă și atunci când acesta identifică acțiuni ale unuia sau ale ambelor state care vor avea ca rezultat o impozitare neconformă cu prevederile unei convenții fiscale, fără să se aștepte ca impozitarea care conduce la o posibilă dublă impunere să se producă sau să îi fie adusă la cunoștință, și astfel să producă deja efecte. Totodată, se reglementează că accesul la procedura amiabilă este garantat indiferent de alte căi de atac prevăzute de legislația internă;</w:t>
      </w:r>
    </w:p>
    <w:p w14:paraId="7E45EDF3">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i w:val="0"/>
          <w:iCs w:val="0"/>
          <w:caps w:val="0"/>
          <w:color w:val="auto"/>
          <w:spacing w:val="0"/>
          <w:kern w:val="0"/>
          <w:sz w:val="22"/>
          <w:szCs w:val="22"/>
          <w:shd w:val="clear" w:fill="FFFFFF"/>
          <w:lang w:val="en-US" w:eastAsia="zh-CN" w:bidi="ar"/>
        </w:rPr>
        <w:t>-</w:t>
      </w:r>
      <w:r>
        <w:rPr>
          <w:rFonts w:hint="default" w:ascii="Trebuchet MS" w:hAnsi="Trebuchet MS" w:cs="Trebuchet MS" w:eastAsiaTheme="minorHAnsi"/>
          <w:i w:val="0"/>
          <w:iCs w:val="0"/>
          <w:caps w:val="0"/>
          <w:color w:val="auto"/>
          <w:spacing w:val="0"/>
          <w:kern w:val="0"/>
          <w:sz w:val="22"/>
          <w:szCs w:val="22"/>
          <w:shd w:val="clear" w:fill="FFFFFF"/>
          <w:lang w:val="ro" w:eastAsia="zh-CN" w:bidi="ar"/>
        </w:rPr>
        <w:t> termenul de trei ani în care persoana afectată se poate adresa autorității competente pentru declanșarea procedurii amiabile și extinderea termenului prevăzut de o convenție fiscală acolo unde aceasta prevede un termen mai scurt de trei ani;</w:t>
      </w:r>
    </w:p>
    <w:p w14:paraId="39BD35FA">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i w:val="0"/>
          <w:iCs w:val="0"/>
          <w:caps w:val="0"/>
          <w:color w:val="auto"/>
          <w:spacing w:val="0"/>
          <w:kern w:val="0"/>
          <w:sz w:val="22"/>
          <w:szCs w:val="22"/>
          <w:shd w:val="clear" w:fill="FFFFFF"/>
          <w:lang w:val="en-US" w:eastAsia="zh-CN" w:bidi="ar"/>
        </w:rPr>
        <w:t>-</w:t>
      </w:r>
      <w:r>
        <w:rPr>
          <w:rFonts w:hint="default" w:ascii="Trebuchet MS" w:hAnsi="Trebuchet MS" w:cs="Trebuchet MS" w:eastAsiaTheme="minorHAnsi"/>
          <w:i w:val="0"/>
          <w:iCs w:val="0"/>
          <w:caps w:val="0"/>
          <w:color w:val="auto"/>
          <w:spacing w:val="0"/>
          <w:kern w:val="0"/>
          <w:sz w:val="22"/>
          <w:szCs w:val="22"/>
          <w:shd w:val="clear" w:fill="FFFFFF"/>
          <w:lang w:val="ro" w:eastAsia="zh-CN" w:bidi="ar"/>
        </w:rPr>
        <w:t>  implementarea rezultatului unei proceduri amiabile desfășurată cu o altă autoritate competentă în baza convențiilor sau acordurilor de evitare/eliminare a dublei impuneri încheiate de România se realizează prin emiterea unei decizii de soluționare aprobată prin ordin al președintelui A.N.A.F, similar cu prevederile art. 283⁵ referitor la procedurile amiabile derulate în baza Directivei (UE) 2017/1852 a Consiliului privind mecanismele de soluționare a litigiilor fiscale în Uniunea Europeană;</w:t>
      </w:r>
    </w:p>
    <w:p w14:paraId="75FE7EA4">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i w:val="0"/>
          <w:iCs w:val="0"/>
          <w:caps w:val="0"/>
          <w:color w:val="auto"/>
          <w:spacing w:val="0"/>
          <w:kern w:val="0"/>
          <w:sz w:val="22"/>
          <w:szCs w:val="22"/>
          <w:shd w:val="clear" w:fill="FFFFFF"/>
          <w:lang w:val="en-US" w:eastAsia="zh-CN" w:bidi="ar"/>
        </w:rPr>
        <w:t>-</w:t>
      </w:r>
      <w:r>
        <w:rPr>
          <w:rFonts w:hint="default" w:ascii="Trebuchet MS" w:hAnsi="Trebuchet MS" w:cs="Trebuchet MS" w:eastAsiaTheme="minorHAnsi"/>
          <w:i w:val="0"/>
          <w:iCs w:val="0"/>
          <w:caps w:val="0"/>
          <w:color w:val="auto"/>
          <w:spacing w:val="0"/>
          <w:kern w:val="0"/>
          <w:sz w:val="22"/>
          <w:szCs w:val="22"/>
          <w:shd w:val="clear" w:fill="FFFFFF"/>
          <w:lang w:val="ro" w:eastAsia="zh-CN" w:bidi="ar"/>
        </w:rPr>
        <w:t> prin decizia de soluționare se pot modifica sau anula actele administrative ce au stat la baza declanșării procedurii amiabile;</w:t>
      </w:r>
    </w:p>
    <w:p w14:paraId="2C55AF76">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i w:val="0"/>
          <w:iCs w:val="0"/>
          <w:caps w:val="0"/>
          <w:color w:val="auto"/>
          <w:spacing w:val="0"/>
          <w:kern w:val="0"/>
          <w:sz w:val="22"/>
          <w:szCs w:val="22"/>
          <w:shd w:val="clear" w:fill="FFFFFF"/>
          <w:lang w:val="en-US" w:eastAsia="zh-CN" w:bidi="ar"/>
        </w:rPr>
        <w:t>-</w:t>
      </w:r>
      <w:r>
        <w:rPr>
          <w:rFonts w:hint="default" w:ascii="Trebuchet MS" w:hAnsi="Trebuchet MS" w:cs="Trebuchet MS" w:eastAsiaTheme="minorHAnsi"/>
          <w:i w:val="0"/>
          <w:iCs w:val="0"/>
          <w:caps w:val="0"/>
          <w:color w:val="auto"/>
          <w:spacing w:val="0"/>
          <w:kern w:val="0"/>
          <w:sz w:val="22"/>
          <w:szCs w:val="22"/>
          <w:shd w:val="clear" w:fill="FFFFFF"/>
          <w:lang w:val="ro" w:eastAsia="zh-CN" w:bidi="ar"/>
        </w:rPr>
        <w:t> asigurarea accesului la procedura amiabilă în cazurile în care convențiile sau acordurile de evitare/eliminare a dublei impuneri încheiate de România cu alte state nu includ o prevedere similară art. 9 alineatul (2) din Convenția model OCDE privind ajustările corespunzătoare;</w:t>
      </w:r>
    </w:p>
    <w:p w14:paraId="7D54BFB9">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i w:val="0"/>
          <w:iCs w:val="0"/>
          <w:caps w:val="0"/>
          <w:color w:val="auto"/>
          <w:spacing w:val="0"/>
          <w:kern w:val="0"/>
          <w:sz w:val="22"/>
          <w:szCs w:val="22"/>
          <w:shd w:val="clear" w:fill="FFFFFF"/>
          <w:lang w:val="en-US" w:eastAsia="zh-CN" w:bidi="ar"/>
        </w:rPr>
        <w:t>-</w:t>
      </w:r>
      <w:r>
        <w:rPr>
          <w:rFonts w:hint="default" w:ascii="Trebuchet MS" w:hAnsi="Trebuchet MS" w:cs="Trebuchet MS" w:eastAsiaTheme="minorHAnsi"/>
          <w:i w:val="0"/>
          <w:iCs w:val="0"/>
          <w:caps w:val="0"/>
          <w:color w:val="auto"/>
          <w:spacing w:val="0"/>
          <w:kern w:val="0"/>
          <w:sz w:val="22"/>
          <w:szCs w:val="22"/>
          <w:shd w:val="clear" w:fill="FFFFFF"/>
          <w:lang w:val="ro" w:eastAsia="zh-CN" w:bidi="ar"/>
        </w:rPr>
        <w:t>  se aduc clarificări cu privire la derularea procedurilor amiabile în domeniul prețurilor de transfer, creând un cadru mai clar pentru autoritatea și echipa competentă în soluționarea acestor cazuri, prin angajarea în procesul de negociere cu celelalte autorități competente și întărirea regimului administrativ pentru rezultatul acestui proces;</w:t>
      </w:r>
    </w:p>
    <w:p w14:paraId="0D1A6A92">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i w:val="0"/>
          <w:iCs w:val="0"/>
          <w:caps w:val="0"/>
          <w:color w:val="auto"/>
          <w:spacing w:val="0"/>
          <w:kern w:val="0"/>
          <w:sz w:val="22"/>
          <w:szCs w:val="22"/>
          <w:shd w:val="clear" w:fill="FFFFFF"/>
          <w:lang w:val="en-US" w:eastAsia="zh-CN" w:bidi="ar"/>
        </w:rPr>
        <w:t>-</w:t>
      </w:r>
      <w:r>
        <w:rPr>
          <w:rFonts w:hint="default" w:ascii="Trebuchet MS" w:hAnsi="Trebuchet MS" w:cs="Trebuchet MS" w:eastAsiaTheme="minorHAnsi"/>
          <w:i w:val="0"/>
          <w:iCs w:val="0"/>
          <w:caps w:val="0"/>
          <w:color w:val="auto"/>
          <w:spacing w:val="0"/>
          <w:kern w:val="0"/>
          <w:sz w:val="22"/>
          <w:szCs w:val="22"/>
          <w:shd w:val="clear" w:fill="FFFFFF"/>
          <w:lang w:val="ro" w:eastAsia="zh-CN" w:bidi="ar"/>
        </w:rPr>
        <w:t>se reglementează prevederi cu privire la obligația autorității competente din România de a da curs procedurii de arbitraj dacă sunt îndeplinite condițiile. art. 283⁶ și la implementarea rezultatul procedurii de arbitraj prin decizie de soluționare fără a fi necesar acordul persoanei afectate;</w:t>
      </w:r>
    </w:p>
    <w:p w14:paraId="238D1127">
      <w:pPr>
        <w:keepNext w:val="0"/>
        <w:keepLines w:val="0"/>
        <w:widowControl/>
        <w:numPr>
          <w:ilvl w:val="0"/>
          <w:numId w:val="1"/>
        </w:numPr>
        <w:suppressLineNumbers w:val="0"/>
        <w:shd w:val="clear" w:fill="FFFFFF"/>
        <w:spacing w:before="0" w:beforeAutospacing="0" w:after="0" w:afterAutospacing="0" w:line="225" w:lineRule="atLeast"/>
        <w:ind w:left="420" w:leftChars="0" w:right="0" w:hanging="420" w:firstLineChars="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reglementează că prevederile art. I pct. 2-5 se aplică și pentru acordurile de preț în avans aflate în curs de soluționare, iar pct. 1 și 6 se aplică și pentru procedurile amiabile aflate în curs de soluționare, indiferent de stadiul acestora.</w:t>
      </w:r>
    </w:p>
    <w:p w14:paraId="06A813B8">
      <w:pPr>
        <w:keepNext w:val="0"/>
        <w:keepLines w:val="0"/>
        <w:widowControl/>
        <w:suppressLineNumbers w:val="0"/>
        <w:spacing w:before="0" w:beforeAutospacing="0" w:after="0" w:afterAutospacing="0" w:line="210" w:lineRule="atLeast"/>
        <w:ind w:left="200" w:right="0" w:firstLine="0"/>
        <w:jc w:val="center"/>
        <w:rPr>
          <w:rFonts w:hint="default" w:ascii="Trebuchet MS" w:hAnsi="Trebuchet MS" w:cs="Trebuchet MS" w:eastAsiaTheme="minorHAnsi"/>
          <w:b w:val="0"/>
          <w:bCs w:val="0"/>
          <w:i w:val="0"/>
          <w:iCs w:val="0"/>
          <w:caps w:val="0"/>
          <w:color w:val="auto"/>
          <w:spacing w:val="0"/>
          <w:kern w:val="0"/>
          <w:sz w:val="22"/>
          <w:szCs w:val="22"/>
          <w:lang w:val="en-US" w:eastAsia="zh-CN" w:bidi="ar"/>
        </w:rPr>
      </w:pPr>
    </w:p>
    <w:p w14:paraId="4E7F5F4D">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b/>
          <w:bCs/>
          <w:i w:val="0"/>
          <w:iCs w:val="0"/>
          <w:caps w:val="0"/>
          <w:color w:val="auto"/>
          <w:spacing w:val="0"/>
          <w:kern w:val="0"/>
          <w:sz w:val="22"/>
          <w:szCs w:val="22"/>
          <w:u w:val="none"/>
          <w:shd w:val="clear" w:fill="FFFFFF"/>
          <w:lang w:val="ro" w:eastAsia="zh-CN" w:bidi="ar"/>
        </w:rPr>
        <w:fldChar w:fldCharType="begin"/>
      </w:r>
      <w:r>
        <w:rPr>
          <w:rFonts w:hint="default" w:ascii="Trebuchet MS" w:hAnsi="Trebuchet MS" w:cs="Trebuchet MS" w:eastAsiaTheme="minorHAnsi"/>
          <w:b/>
          <w:bCs/>
          <w:i w:val="0"/>
          <w:iCs w:val="0"/>
          <w:caps w:val="0"/>
          <w:color w:val="auto"/>
          <w:spacing w:val="0"/>
          <w:kern w:val="0"/>
          <w:sz w:val="22"/>
          <w:szCs w:val="22"/>
          <w:u w:val="none"/>
          <w:shd w:val="clear" w:fill="FFFFFF"/>
          <w:lang w:val="ro" w:eastAsia="zh-CN" w:bidi="ar"/>
        </w:rPr>
        <w:instrText xml:space="preserve"> HYPERLINK "file:///D:/Temp/notesE97E9E/BIF%2021-25%20iulie%202025%20-%204.cu%20legislatia.htm" \l "L141" </w:instrText>
      </w:r>
      <w:r>
        <w:rPr>
          <w:rFonts w:hint="default" w:ascii="Trebuchet MS" w:hAnsi="Trebuchet MS" w:cs="Trebuchet MS" w:eastAsiaTheme="minorHAnsi"/>
          <w:b/>
          <w:bCs/>
          <w:i w:val="0"/>
          <w:iCs w:val="0"/>
          <w:caps w:val="0"/>
          <w:color w:val="auto"/>
          <w:spacing w:val="0"/>
          <w:kern w:val="0"/>
          <w:sz w:val="22"/>
          <w:szCs w:val="22"/>
          <w:u w:val="none"/>
          <w:shd w:val="clear" w:fill="FFFFFF"/>
          <w:lang w:val="ro" w:eastAsia="zh-CN" w:bidi="ar"/>
        </w:rPr>
        <w:fldChar w:fldCharType="separate"/>
      </w:r>
      <w:r>
        <w:rPr>
          <w:rFonts w:hint="default" w:ascii="Trebuchet MS" w:hAnsi="Trebuchet MS" w:cs="Trebuchet MS"/>
          <w:b/>
          <w:bCs/>
          <w:i w:val="0"/>
          <w:iCs w:val="0"/>
          <w:caps w:val="0"/>
          <w:color w:val="auto"/>
          <w:spacing w:val="0"/>
          <w:kern w:val="0"/>
          <w:sz w:val="22"/>
          <w:szCs w:val="22"/>
          <w:u w:val="none"/>
          <w:shd w:val="clear" w:fill="FFFFFF"/>
          <w:lang w:val="ro-RO" w:eastAsia="zh-CN" w:bidi="ar"/>
        </w:rPr>
        <w:t>10</w:t>
      </w:r>
      <w:r>
        <w:rPr>
          <w:rStyle w:val="13"/>
          <w:rFonts w:hint="default" w:ascii="Trebuchet MS" w:hAnsi="Trebuchet MS" w:cs="Trebuchet MS"/>
          <w:b/>
          <w:bCs/>
          <w:i w:val="0"/>
          <w:iCs w:val="0"/>
          <w:caps w:val="0"/>
          <w:color w:val="auto"/>
          <w:spacing w:val="0"/>
          <w:sz w:val="22"/>
          <w:szCs w:val="22"/>
          <w:u w:val="none"/>
          <w:shd w:val="clear" w:fill="FFFFFF"/>
          <w:lang w:val="ro"/>
        </w:rPr>
        <w:t>. Legea nr. 141/2025</w:t>
      </w:r>
      <w:r>
        <w:rPr>
          <w:rFonts w:hint="default" w:ascii="Trebuchet MS" w:hAnsi="Trebuchet MS" w:cs="Trebuchet MS" w:eastAsiaTheme="minorHAnsi"/>
          <w:b/>
          <w:bCs/>
          <w:i w:val="0"/>
          <w:iCs w:val="0"/>
          <w:caps w:val="0"/>
          <w:color w:val="auto"/>
          <w:spacing w:val="0"/>
          <w:kern w:val="0"/>
          <w:sz w:val="22"/>
          <w:szCs w:val="22"/>
          <w:u w:val="none"/>
          <w:shd w:val="clear" w:fill="FFFFFF"/>
          <w:lang w:val="ro" w:eastAsia="zh-CN" w:bidi="ar"/>
        </w:rPr>
        <w:fldChar w:fldCharType="end"/>
      </w:r>
      <w:r>
        <w:rPr>
          <w:rFonts w:hint="default" w:ascii="Trebuchet MS" w:hAnsi="Trebuchet MS" w:cs="Trebuchet MS" w:eastAsiaTheme="minorHAnsi"/>
          <w:b/>
          <w:bCs/>
          <w:i w:val="0"/>
          <w:iCs w:val="0"/>
          <w:caps w:val="0"/>
          <w:color w:val="auto"/>
          <w:spacing w:val="0"/>
          <w:kern w:val="0"/>
          <w:sz w:val="22"/>
          <w:szCs w:val="22"/>
          <w:u w:val="none"/>
          <w:shd w:val="clear" w:fill="FFFFFF"/>
          <w:lang w:val="ro" w:eastAsia="zh-CN" w:bidi="ar"/>
        </w:rPr>
        <w:t> </w:t>
      </w:r>
      <w:r>
        <w:rPr>
          <w:rFonts w:hint="default" w:ascii="Trebuchet MS" w:hAnsi="Trebuchet MS" w:cs="Trebuchet MS" w:eastAsiaTheme="minorHAnsi"/>
          <w:b/>
          <w:bCs/>
          <w:i w:val="0"/>
          <w:iCs w:val="0"/>
          <w:caps w:val="0"/>
          <w:color w:val="auto"/>
          <w:spacing w:val="0"/>
          <w:kern w:val="0"/>
          <w:sz w:val="22"/>
          <w:szCs w:val="22"/>
          <w:shd w:val="clear" w:fill="FFFFFF"/>
          <w:lang w:val="ro" w:eastAsia="zh-CN" w:bidi="ar"/>
        </w:rPr>
        <w:t>privind unele măsuri fiscal-bugetare (Monitorul Oficial nr.699 din 25 iulie 2025)</w:t>
      </w:r>
    </w:p>
    <w:p w14:paraId="7B0AE344">
      <w:pPr>
        <w:keepNext w:val="0"/>
        <w:keepLines w:val="0"/>
        <w:widowControl/>
        <w:numPr>
          <w:ilvl w:val="0"/>
          <w:numId w:val="1"/>
        </w:numPr>
        <w:suppressLineNumbers w:val="0"/>
        <w:shd w:val="clear" w:fill="FFFFFF"/>
        <w:spacing w:before="0" w:beforeAutospacing="0" w:after="0" w:afterAutospacing="0" w:line="225" w:lineRule="atLeast"/>
        <w:ind w:left="420" w:leftChars="0" w:right="0" w:hanging="420" w:firstLineChars="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reglementează unele măsuri fiscal-bugetare pentru a consolida sustenabilitatea financiară a României pe termen lung prin limitarea cheltuielilor permanente, până la un nivel care să permită respectarea condiționalităților asumate de România, cu consecințe negative asupra performanțelor fiscale și externe ale statului român, și prin creșterea veniturilor astfel încât să se poată susține din fonduri publice finanțarea tuturor categoriilor de servicii publice destinate cetățenilor la un nivel calitativ și competitiv impus de standardele europene</w:t>
      </w:r>
    </w:p>
    <w:p w14:paraId="6B5E16ED">
      <w:pPr>
        <w:keepNext w:val="0"/>
        <w:keepLines w:val="0"/>
        <w:widowControl/>
        <w:numPr>
          <w:ilvl w:val="0"/>
          <w:numId w:val="1"/>
        </w:numPr>
        <w:suppressLineNumbers w:val="0"/>
        <w:shd w:val="clear" w:fill="FFFFFF"/>
        <w:spacing w:before="0" w:beforeAutospacing="0" w:after="0" w:afterAutospacing="0" w:line="225" w:lineRule="atLeast"/>
        <w:ind w:left="420" w:leftChars="0" w:right="0" w:hanging="420" w:firstLineChars="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reglementează măsuri fiscale proporționale, rezonabile și echitabile de așezare justă a sarcinilor fiscale care reflectă principiul egalității în fața legii, prin impunerea unui tratament identic pentru situații identice, și să țină cont, în același timp, de capacitatea contributivă a contribuabililor, luând în considerare elementele ce caracterizează situația individuală și sarcinile sociale ale acestora</w:t>
      </w:r>
    </w:p>
    <w:p w14:paraId="36211DC5">
      <w:pPr>
        <w:keepNext w:val="0"/>
        <w:keepLines w:val="0"/>
        <w:widowControl/>
        <w:numPr>
          <w:ilvl w:val="0"/>
          <w:numId w:val="1"/>
        </w:numPr>
        <w:suppressLineNumbers w:val="0"/>
        <w:shd w:val="clear" w:fill="FFFFFF"/>
        <w:spacing w:before="0" w:beforeAutospacing="0" w:after="0" w:afterAutospacing="0" w:line="225" w:lineRule="atLeast"/>
        <w:ind w:left="420" w:leftChars="0" w:right="0" w:hanging="420" w:firstLineChars="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b w:val="0"/>
          <w:bCs w:val="0"/>
          <w:i w:val="0"/>
          <w:iCs w:val="0"/>
          <w:caps w:val="0"/>
          <w:color w:val="auto"/>
          <w:spacing w:val="0"/>
          <w:kern w:val="0"/>
          <w:sz w:val="22"/>
          <w:szCs w:val="22"/>
          <w:shd w:val="clear" w:fill="FFFFFF"/>
          <w:lang w:val="ro" w:eastAsia="zh-CN" w:bidi="ar"/>
        </w:rPr>
        <w:t> modifică și completează Legea nr. 227/2015 privind Codul fisca</w:t>
      </w:r>
      <w:r>
        <w:rPr>
          <w:rFonts w:hint="default" w:ascii="Trebuchet MS" w:hAnsi="Trebuchet MS" w:cs="Trebuchet MS" w:eastAsiaTheme="minorHAnsi"/>
          <w:b/>
          <w:bCs/>
          <w:i w:val="0"/>
          <w:iCs w:val="0"/>
          <w:caps w:val="0"/>
          <w:color w:val="auto"/>
          <w:spacing w:val="0"/>
          <w:kern w:val="0"/>
          <w:sz w:val="22"/>
          <w:szCs w:val="22"/>
          <w:shd w:val="clear" w:fill="FFFFFF"/>
          <w:lang w:val="ro" w:eastAsia="zh-CN" w:bidi="ar"/>
        </w:rPr>
        <w:t>l, </w:t>
      </w:r>
      <w:r>
        <w:rPr>
          <w:rFonts w:hint="default" w:ascii="Trebuchet MS" w:hAnsi="Trebuchet MS" w:cs="Trebuchet MS" w:eastAsiaTheme="minorHAnsi"/>
          <w:i w:val="0"/>
          <w:iCs w:val="0"/>
          <w:caps w:val="0"/>
          <w:color w:val="auto"/>
          <w:spacing w:val="0"/>
          <w:kern w:val="0"/>
          <w:sz w:val="22"/>
          <w:szCs w:val="22"/>
          <w:shd w:val="clear" w:fill="FFFFFF"/>
          <w:lang w:val="ro" w:eastAsia="zh-CN" w:bidi="ar"/>
        </w:rPr>
        <w:t>publicată în Monitorul Oficial al României, Partea I, nr. 688 din 10 septembrie 2015, cu modificările și completările ulterioare și reglementează următoarele:</w:t>
      </w:r>
    </w:p>
    <w:p w14:paraId="48DE88E1">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w:t>
      </w:r>
    </w:p>
    <w:p w14:paraId="46A1F196">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b/>
          <w:bCs/>
          <w:i w:val="0"/>
          <w:iCs w:val="0"/>
          <w:caps w:val="0"/>
          <w:color w:val="auto"/>
          <w:spacing w:val="0"/>
          <w:kern w:val="0"/>
          <w:sz w:val="22"/>
          <w:szCs w:val="22"/>
          <w:shd w:val="clear" w:fill="FFFFFF"/>
          <w:lang w:val="ro" w:eastAsia="zh-CN" w:bidi="ar"/>
        </w:rPr>
        <w:t>1. În domeniul impozitului pe profit, respectiv Impozitului pe dividende</w:t>
      </w:r>
    </w:p>
    <w:p w14:paraId="070DA1C9">
      <w:pPr>
        <w:keepNext w:val="0"/>
        <w:keepLines w:val="0"/>
        <w:widowControl/>
        <w:suppressLineNumbers w:val="0"/>
        <w:shd w:val="clear" w:fill="FFFFFF"/>
        <w:spacing w:before="0" w:beforeAutospacing="0" w:after="0" w:afterAutospacing="0" w:line="225" w:lineRule="atLeast"/>
        <w:ind w:left="8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majorarea cotei de impozit de la 10% la 16% pentru dividendele brute plătite unei persoane juridice române. Impozitul pe dividende se declară și se plătește la bugetul de stat, până la data de 25 inclusiv a lunii următoare celei în care se plătește dividendul</w:t>
      </w:r>
      <w:r>
        <w:rPr>
          <w:rFonts w:hint="default" w:ascii="Trebuchet MS" w:hAnsi="Trebuchet MS" w:cs="Trebuchet MS" w:eastAsiaTheme="minorHAnsi"/>
          <w:b/>
          <w:bCs/>
          <w:i w:val="0"/>
          <w:iCs w:val="0"/>
          <w:caps w:val="0"/>
          <w:color w:val="auto"/>
          <w:spacing w:val="0"/>
          <w:kern w:val="0"/>
          <w:sz w:val="22"/>
          <w:szCs w:val="22"/>
          <w:shd w:val="clear" w:fill="FFFFFF"/>
          <w:lang w:val="ro" w:eastAsia="zh-CN" w:bidi="ar"/>
        </w:rPr>
        <w:t>.</w:t>
      </w:r>
    </w:p>
    <w:p w14:paraId="6F4AD2DA">
      <w:pPr>
        <w:keepNext w:val="0"/>
        <w:keepLines w:val="0"/>
        <w:widowControl/>
        <w:suppressLineNumbers w:val="0"/>
        <w:shd w:val="clear" w:fill="FFFFFF"/>
        <w:spacing w:before="0" w:beforeAutospacing="0" w:after="0" w:afterAutospacing="0" w:line="225" w:lineRule="atLeast"/>
        <w:ind w:left="8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w:t>
      </w:r>
    </w:p>
    <w:p w14:paraId="0E9694BE">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b/>
          <w:bCs/>
          <w:i w:val="0"/>
          <w:iCs w:val="0"/>
          <w:caps w:val="0"/>
          <w:color w:val="auto"/>
          <w:spacing w:val="0"/>
          <w:kern w:val="0"/>
          <w:sz w:val="22"/>
          <w:szCs w:val="22"/>
          <w:shd w:val="clear" w:fill="FFFFFF"/>
          <w:lang w:val="ro" w:eastAsia="zh-CN" w:bidi="ar"/>
        </w:rPr>
        <w:t>2. În domeniul impozitului suplimentar pentru instituțiile de credit</w:t>
      </w:r>
    </w:p>
    <w:p w14:paraId="7F93195C">
      <w:pPr>
        <w:keepNext w:val="0"/>
        <w:keepLines w:val="0"/>
        <w:widowControl/>
        <w:suppressLineNumbers w:val="0"/>
        <w:shd w:val="clear" w:fill="FFFFFF"/>
        <w:spacing w:before="0" w:beforeAutospacing="0" w:after="0" w:afterAutospacing="0" w:line="225" w:lineRule="atLeast"/>
        <w:ind w:left="8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majorarea cotelor de impozitare a impozitului suplimentar impozitului pe profit datorat de instituțiile de credit-persoane juridice române și sucursalele din România ale instituțiilor de credit— persoane juridice străine, respectiv a impozitului specific pe cifra de afaceri, calculat prin aplicarea asupra cifrei de afaceri a următoarelor cote de impozitare:</w:t>
      </w:r>
    </w:p>
    <w:p w14:paraId="533838B1">
      <w:pPr>
        <w:keepNext w:val="0"/>
        <w:keepLines w:val="0"/>
        <w:widowControl/>
        <w:suppressLineNumbers w:val="0"/>
        <w:shd w:val="clear" w:fill="FFFFFF"/>
        <w:spacing w:before="0" w:beforeAutospacing="0" w:after="0" w:afterAutospacing="0" w:line="225" w:lineRule="atLeast"/>
        <w:ind w:left="26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a) 2%, pentru perioada 1 ianuarie 2025-30 iunie 2025 inclusiv, respectiv 4%, pentru perioada 1 iulie 2025- 31 decembrie 2025 inclusiv;</w:t>
      </w:r>
    </w:p>
    <w:p w14:paraId="73864AB8">
      <w:pPr>
        <w:keepNext w:val="0"/>
        <w:keepLines w:val="0"/>
        <w:widowControl/>
        <w:suppressLineNumbers w:val="0"/>
        <w:shd w:val="clear" w:fill="FFFFFF"/>
        <w:spacing w:before="0" w:beforeAutospacing="0" w:after="0" w:afterAutospacing="0" w:line="225" w:lineRule="atLeast"/>
        <w:ind w:left="26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b) 4%, pentru perioada 1 ianuarie 2026-31 decembrie 2026 inclusiv;</w:t>
      </w:r>
    </w:p>
    <w:p w14:paraId="6906FF47">
      <w:pPr>
        <w:keepNext w:val="0"/>
        <w:keepLines w:val="0"/>
        <w:widowControl/>
        <w:suppressLineNumbers w:val="0"/>
        <w:shd w:val="clear" w:fill="FFFFFF"/>
        <w:spacing w:before="0" w:beforeAutospacing="0" w:after="0" w:afterAutospacing="0" w:line="225" w:lineRule="atLeast"/>
        <w:ind w:left="26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c) 2%, pentru perioada 1 iulie 2025-31 decembrie 2026 inclusiv, prin excepție de la lit. a) și b), pentru instituțiile de credit — persoane juridice române și sucursalele din România ale instituțiilor de credit — persoane juridice străine, care dețin o cotă de piață mai mică de 0,2% din totalul activelor nete ale sectorului bancar din România, calculată ca medie aritmetică a cotelor de piață ale instituției de credit/sucursalei, din anul precedent celui de calcul. Cota de piață reprezintă procentul aferent activelor instituției de credit/sucursalei în totalul activelor sectorului bancar și se calculează ca raport între totalul activelor contabile nete ale instituției de credit/sucursalei și totalul activelor contabile nete agregate pentru sectorul bancar, inclusiv sucursalele din România ale instituțiilor de credit persoane juridice străine.</w:t>
      </w:r>
    </w:p>
    <w:p w14:paraId="74373E43">
      <w:pPr>
        <w:keepNext w:val="0"/>
        <w:keepLines w:val="0"/>
        <w:widowControl/>
        <w:suppressLineNumbers w:val="0"/>
        <w:shd w:val="clear" w:fill="FFFFFF"/>
        <w:spacing w:before="0" w:beforeAutospacing="0" w:after="0" w:afterAutospacing="0" w:line="225" w:lineRule="atLeast"/>
        <w:ind w:left="26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reglementează  că, prin excepție, de la art.46¹ alin.(4) din Codul fiscal, pentru determinarea impozitului pe cifra de afaceri aferent perioadei 1 iulie 2025-31 decembrie 2025 inclusiv, cota de impozitare de 4% se aplică asupra cifrei de afaceri realizate începând cu data de 1 iulie 2025.</w:t>
      </w:r>
    </w:p>
    <w:p w14:paraId="4A369084">
      <w:pPr>
        <w:keepNext w:val="0"/>
        <w:keepLines w:val="0"/>
        <w:widowControl/>
        <w:suppressLineNumbers w:val="0"/>
        <w:shd w:val="clear" w:fill="FFFFFF"/>
        <w:spacing w:before="0" w:beforeAutospacing="0" w:after="0" w:afterAutospacing="0" w:line="225" w:lineRule="atLeast"/>
        <w:ind w:left="26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reglementează  că pentru determinarea impozitului pe cifra de afaceri, erorile constatate, definite potrivit reglementărilor contabile aplicabile, care se corectează pe seama rezultatului reportat, pentru elementele cifrei de afaceri corespunzătoare unor ani fiscali anteriori, se iau în calculul cifrei de afaceri a anului pentru care se constată eroarea, prin depunerea unei declarații rectificative în condițiile prevăzute de Codul de procedură fiscală.</w:t>
      </w:r>
    </w:p>
    <w:p w14:paraId="796EBBAD">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w:t>
      </w:r>
    </w:p>
    <w:p w14:paraId="4D3949C9">
      <w:pPr>
        <w:keepNext w:val="0"/>
        <w:keepLines w:val="0"/>
        <w:widowControl/>
        <w:suppressLineNumbers w:val="0"/>
        <w:shd w:val="clear" w:fill="FFFFFF"/>
        <w:spacing w:before="0" w:beforeAutospacing="0" w:after="0" w:afterAutospacing="0" w:line="225" w:lineRule="atLeast"/>
        <w:ind w:left="8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b/>
          <w:bCs/>
          <w:i w:val="0"/>
          <w:iCs w:val="0"/>
          <w:caps w:val="0"/>
          <w:color w:val="auto"/>
          <w:spacing w:val="0"/>
          <w:kern w:val="0"/>
          <w:sz w:val="22"/>
          <w:szCs w:val="22"/>
          <w:shd w:val="clear" w:fill="FFFFFF"/>
          <w:lang w:val="ro" w:eastAsia="zh-CN" w:bidi="ar"/>
        </w:rPr>
        <w:t>3. În domeniul impozitului pe venit și a contribuțiilor sociale obligatorii</w:t>
      </w:r>
    </w:p>
    <w:p w14:paraId="460E4473">
      <w:pPr>
        <w:keepNext w:val="0"/>
        <w:keepLines w:val="0"/>
        <w:widowControl/>
        <w:suppressLineNumbers w:val="0"/>
        <w:shd w:val="clear" w:fill="FFFFFF"/>
        <w:spacing w:before="0" w:beforeAutospacing="0" w:after="0" w:afterAutospacing="0" w:line="225" w:lineRule="atLeast"/>
        <w:ind w:left="26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modifică regimul fiscal aplicabil veniturilor primite de persoanele fizice primite ca urmare a predării deșeurilor de metale feroase și neferoase și aliajele acestora, din patrimoniul personal, în sensul eliminarării din categoria veniturilor neimpozabile a veniturilor de orice fel, în bani sau natură, primite ca urmare a predării deșeurilor de metale feroase și neferoase și aliajele acestora, din patrimoniul personal și includerea veniturilor de orice fel, în bani sau natură, primite de persoanele fizice ca urmare a predării deșeurilor de metale feroase și neferoase și aliajele acestora, în categoria veniturilor din alte surse prevăzute la art. 114 din Legea nr.227/2015 privind Codul fiscal, cu modificările și completările ulterioare, pentru care operatorii economici au obligația reținerii la sursă a impozitului pe venit.</w:t>
      </w:r>
    </w:p>
    <w:p w14:paraId="4B937665">
      <w:pPr>
        <w:keepNext w:val="0"/>
        <w:keepLines w:val="0"/>
        <w:widowControl/>
        <w:suppressLineNumbers w:val="0"/>
        <w:shd w:val="clear" w:fill="FFFFFF"/>
        <w:spacing w:before="0" w:beforeAutospacing="0" w:after="0" w:afterAutospacing="0" w:line="225" w:lineRule="atLeast"/>
        <w:ind w:left="26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Astfel, se reglementează că nu sunt impozabile veniturile de orice fel, în bani sau în natură, primite ca urmare a predării deșeurilor din patrimoniul personal, altele decât metale feroase și neferoase și aliajele acestora din patrimoniul personal, încadrate ca deșeuri potrivit legii, prevăzute la art. 114.</w:t>
      </w:r>
    </w:p>
    <w:p w14:paraId="606905FF">
      <w:pPr>
        <w:keepNext w:val="0"/>
        <w:keepLines w:val="0"/>
        <w:widowControl/>
        <w:suppressLineNumbers w:val="0"/>
        <w:shd w:val="clear" w:fill="FFFFFF"/>
        <w:spacing w:before="0" w:beforeAutospacing="0" w:after="0" w:afterAutospacing="0" w:line="225" w:lineRule="atLeast"/>
        <w:ind w:left="26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majorează cota de impozit de la 10% la 16% pentru dividendele distribuite începând cu data de 1 ianuarie 2026, reglementând că veniturile sub formă de dividende, inclusiv câștigul obținut ca urmare a deținerii de titluri de participare definite de legislația în materie la organisme de plasament colectiv, se impozitează cu o cotă de 16% din suma acestora, impozitul fiind final. Obligația calculării și reținerii impozitului pe veniturile sub formă de dividende revine persoanelor juridice, odată cu plata dividendelor/sumelor reprezentând câștigul obținut ca urmare a deținerii de titluri de participare de către acționari/ asociați/investitori. Termenul de virare a impozitului este până la data de 25 inclusiv a lunii următoare celei în care se face plata. În cazul dividendelor/câștigurilor obținute ca urmare a deținerii de titluri de participare, distribuite, dar care nu au fost plătite acționarilor/asociaților/investitorilor până la sfârșitul anului în care s-a aprobat distribuirea acestora, impozitul pe dividende/câștig se plătește până la data de 25 ianuarie inclusiv a anului următor distribuirii. Impozitul datorat se virează integral la bugetul de stat.</w:t>
      </w:r>
    </w:p>
    <w:p w14:paraId="11A07846">
      <w:pPr>
        <w:keepNext w:val="0"/>
        <w:keepLines w:val="0"/>
        <w:widowControl/>
        <w:suppressLineNumbers w:val="0"/>
        <w:shd w:val="clear" w:fill="FFFFFF"/>
        <w:spacing w:before="0" w:beforeAutospacing="0" w:after="0" w:afterAutospacing="0" w:line="225" w:lineRule="atLeast"/>
        <w:ind w:left="26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elimină obligațiile de calcul, reținere la sursă și declarare a impozitului pe veniturile din dobânzi, din sarcina emitenților, plătitori de venituri, în cazul veniturilor din dobânzi obținute de persoanele fizice rezidente, ca urmare a deținerii de obligațiuni emise de societăți, persoane juridice rezidente în România, în baza unui prospect aprobat de autoritatea de reglementare competentă, pe piețele de capital din afara României. Obligațiile de calcul, declarare și plată a impozitului pe veniturile din dobânzi se transferă în sarcina beneficiarului de venituri din dobânzi, persoană fizică rezidentă, care deține astfel de obligațiuni. Prin urmare, veniturile din dobânzi plătite de societatea emitentă și înregistrate în contul contribuabilului în cursul anului fiscal se impun cu o cotă de 10% din suma acestora, impozitul fiind final. Impozitul pe veniturile din dobânzi se calculează de contribuabili pe baza declarației unice privind impozitul pe venit și contribuțiile sociale datorate de persoanele fizice, iar plata acestuia se efectuează la bugetul de stat până la termenul legal de depunere a declarației.</w:t>
      </w:r>
    </w:p>
    <w:p w14:paraId="73BFED25">
      <w:pPr>
        <w:keepNext w:val="0"/>
        <w:keepLines w:val="0"/>
        <w:widowControl/>
        <w:suppressLineNumbers w:val="0"/>
        <w:shd w:val="clear" w:fill="FFFFFF"/>
        <w:spacing w:before="0" w:beforeAutospacing="0" w:after="0" w:afterAutospacing="0" w:line="225" w:lineRule="atLeast"/>
        <w:ind w:left="116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w:t>
      </w:r>
    </w:p>
    <w:p w14:paraId="284DFFED">
      <w:pPr>
        <w:keepNext w:val="0"/>
        <w:keepLines w:val="0"/>
        <w:widowControl/>
        <w:suppressLineNumbers w:val="0"/>
        <w:shd w:val="clear" w:fill="FFFFFF"/>
        <w:spacing w:before="0" w:beforeAutospacing="0" w:after="160" w:afterAutospacing="0" w:line="210" w:lineRule="atLeast"/>
        <w:ind w:left="80" w:right="0" w:firstLine="0"/>
        <w:jc w:val="left"/>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4. </w:t>
      </w:r>
      <w:r>
        <w:rPr>
          <w:rFonts w:hint="default" w:ascii="Trebuchet MS" w:hAnsi="Trebuchet MS" w:cs="Trebuchet MS" w:eastAsiaTheme="minorHAnsi"/>
          <w:b/>
          <w:bCs/>
          <w:i w:val="0"/>
          <w:iCs w:val="0"/>
          <w:caps w:val="0"/>
          <w:color w:val="auto"/>
          <w:spacing w:val="0"/>
          <w:kern w:val="0"/>
          <w:sz w:val="22"/>
          <w:szCs w:val="22"/>
          <w:shd w:val="clear" w:fill="FFFFFF"/>
          <w:lang w:val="ro" w:eastAsia="zh-CN" w:bidi="ar"/>
        </w:rPr>
        <w:t>În domeniul impozitului pe veniturile din pensii</w:t>
      </w:r>
    </w:p>
    <w:p w14:paraId="157F4753">
      <w:pPr>
        <w:keepNext w:val="0"/>
        <w:keepLines w:val="0"/>
        <w:widowControl/>
        <w:suppressLineNumbers w:val="0"/>
        <w:shd w:val="clear" w:fill="FFFFFF"/>
        <w:spacing w:before="0" w:beforeAutospacing="0" w:after="0" w:afterAutospacing="0" w:line="225" w:lineRule="atLeast"/>
        <w:ind w:right="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se instituie un mecanism de colectare a contribuției de asigurări sociale de sănătate datorate potrivit prevederilor titlului V — Contribuții sociale obligatorii de la persoanele fizice care realizează venituri din pensii peste un plafon de 3.000 lei</w:t>
      </w:r>
    </w:p>
    <w:p w14:paraId="5707ED74">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se reglementează că pentru sumele primite ca plată unică de către participanții la fondurile de pensii administrate privat și moștenitorii acestora, în conformitate cu prevederile Legii nr. 411/2004, republicată, cu modificările și completările ulterioare, venitul impozabil este constituit din sumele care depășesc contribuțiile nete ale participanților, la care fiecare fond de pensii acordă un singur plafon de venit neimpozabil stabilit conform prevederilor alin. (1) și, după caz, deduce contribuția de asigurări sociale de sănătate datorată potrivit prevederilor titlului V — Contribuții sociale obligatorii, în limita venitului impozabil</w:t>
      </w:r>
    </w:p>
    <w:p w14:paraId="310F64C4">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pentru sumele primite ca plăți eșalonate în rate de către participanții la fondurile de pensii administrate privat și moștenitorii acestora, în conformitate cu prevederile Legii nr. 411/2004, republicată, cu modificările și completările ulterioare, venitul impozabil este constituit din sumele care depășesc contribuțiile nete ale participanților, la care se aplică plafonul de venit neimpozabil stabilit conform prevederilor alin. (1) și, după caz, se deduce contribuția de asigurări sociale de sănătate datorată potrivit prevederilor titlului V — Contribuții sociale obligatorii, în limita venitului impozabil, pentru fiecare rată lunară de la fiecare fond de pensii.</w:t>
      </w:r>
    </w:p>
    <w:p w14:paraId="2C0985C4">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pentru sumele primite ca plată unică de către participanții la fondurile de pensii facultative și/sau fondurile de pensii ocupaționale și moștenitorii acestora, în conformitate cu prevederile Legii nr. 204/2006, cu modificările și completările ulterioare, și ale Legii nr. 1/2020, cu modificările și completările ulterioare, venitul impozabil este constituit din sumele care depășesc contribuțiile nete ale participanților, la care fiecare fond de pensii acordă un singur plafon de venit neimpozabil stabilit conform prevederilor alin. (1) și, după caz, deduce contribuția de asigurări sociale de sănătate datorată potrivit prevederilor titlului V — Contribuții sociale obligatorii, în limita venitului impozabil.</w:t>
      </w:r>
    </w:p>
    <w:p w14:paraId="17ECAC4E">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pentru sumele primite ca plăți eșalonate în rate de către participanții la fondurile de pensii facultative și/sau ocupaționale, precum și moștenitorii acestora, în conformitate cu prevederile Legii nr. 204/2006, cu modificările și completările ulterioare, și ale Legii nr. 1/2020, cu modificările și completările ulterioare, venitul impozabil este constituit din sumele care depășesc contribuțiile nete ale participanților, la care se aplică plafonul de venit neimpozabil stabilit conform prevederilor alin. (1) și, după caz, se deduce contribuția de asigurări sociale de sănătate datorată potrivit prevederilor titlului V — Contribuții sociale obligatorii, în limita venitului impozabil, pentru fiecare rată lunară de la fiecare fond de pensii.</w:t>
      </w:r>
    </w:p>
    <w:p w14:paraId="2D8112BD">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b/>
          <w:bCs/>
          <w:i w:val="0"/>
          <w:iCs w:val="0"/>
          <w:caps w:val="0"/>
          <w:color w:val="auto"/>
          <w:spacing w:val="0"/>
          <w:kern w:val="0"/>
          <w:sz w:val="22"/>
          <w:szCs w:val="22"/>
          <w:shd w:val="clear" w:fill="FFFFFF"/>
          <w:lang w:val="ro" w:eastAsia="zh-CN" w:bidi="ar"/>
        </w:rPr>
        <w:t> </w:t>
      </w:r>
    </w:p>
    <w:p w14:paraId="03C23604">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b/>
          <w:bCs/>
          <w:i w:val="0"/>
          <w:iCs w:val="0"/>
          <w:caps w:val="0"/>
          <w:color w:val="auto"/>
          <w:spacing w:val="0"/>
          <w:kern w:val="0"/>
          <w:sz w:val="22"/>
          <w:szCs w:val="22"/>
          <w:shd w:val="clear" w:fill="FFFFFF"/>
          <w:lang w:val="ro" w:eastAsia="zh-CN" w:bidi="ar"/>
        </w:rPr>
        <w:t>5.</w:t>
      </w:r>
      <w:r>
        <w:rPr>
          <w:rFonts w:hint="default" w:ascii="Trebuchet MS" w:hAnsi="Trebuchet MS" w:cs="Trebuchet MS" w:eastAsiaTheme="minorHAnsi"/>
          <w:i w:val="0"/>
          <w:iCs w:val="0"/>
          <w:caps w:val="0"/>
          <w:color w:val="auto"/>
          <w:spacing w:val="0"/>
          <w:kern w:val="0"/>
          <w:sz w:val="22"/>
          <w:szCs w:val="22"/>
          <w:shd w:val="clear" w:fill="FFFFFF"/>
          <w:lang w:val="ro" w:eastAsia="zh-CN" w:bidi="ar"/>
        </w:rPr>
        <w:t> </w:t>
      </w:r>
      <w:r>
        <w:rPr>
          <w:rFonts w:hint="default" w:ascii="Trebuchet MS" w:hAnsi="Trebuchet MS" w:cs="Trebuchet MS" w:eastAsiaTheme="minorHAnsi"/>
          <w:b/>
          <w:bCs/>
          <w:i w:val="0"/>
          <w:iCs w:val="0"/>
          <w:caps w:val="0"/>
          <w:color w:val="auto"/>
          <w:spacing w:val="0"/>
          <w:kern w:val="0"/>
          <w:sz w:val="22"/>
          <w:szCs w:val="22"/>
          <w:shd w:val="clear" w:fill="FFFFFF"/>
          <w:lang w:val="ro" w:eastAsia="zh-CN" w:bidi="ar"/>
        </w:rPr>
        <w:t>În domeniul impozitului pe </w:t>
      </w:r>
      <w:r>
        <w:rPr>
          <w:rFonts w:hint="default" w:ascii="Trebuchet MS" w:hAnsi="Trebuchet MS" w:cs="Trebuchet MS" w:eastAsiaTheme="minorHAnsi"/>
          <w:b/>
          <w:bCs/>
          <w:i w:val="0"/>
          <w:iCs w:val="0"/>
          <w:caps w:val="0"/>
          <w:color w:val="auto"/>
          <w:spacing w:val="0"/>
          <w:kern w:val="0"/>
          <w:sz w:val="22"/>
          <w:szCs w:val="22"/>
          <w:shd w:val="clear" w:fill="FFFFFF"/>
          <w:lang w:val="en-US" w:eastAsia="zh-CN" w:bidi="ar"/>
        </w:rPr>
        <w:t>veniturile din premii şi din jocuri de noroc</w:t>
      </w:r>
    </w:p>
    <w:p w14:paraId="5EC6855A">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b/>
          <w:bCs/>
          <w:i w:val="0"/>
          <w:iCs w:val="0"/>
          <w:caps w:val="0"/>
          <w:color w:val="auto"/>
          <w:spacing w:val="0"/>
          <w:kern w:val="0"/>
          <w:sz w:val="22"/>
          <w:szCs w:val="22"/>
          <w:shd w:val="clear" w:fill="FFFFFF"/>
          <w:lang w:val="en-US" w:eastAsia="zh-CN" w:bidi="ar"/>
        </w:rPr>
        <w:t>-</w:t>
      </w:r>
      <w:r>
        <w:rPr>
          <w:rFonts w:hint="default" w:ascii="Trebuchet MS" w:hAnsi="Trebuchet MS" w:cs="Trebuchet MS" w:eastAsiaTheme="minorHAnsi"/>
          <w:i w:val="0"/>
          <w:iCs w:val="0"/>
          <w:caps w:val="0"/>
          <w:color w:val="auto"/>
          <w:spacing w:val="0"/>
          <w:kern w:val="0"/>
          <w:sz w:val="22"/>
          <w:szCs w:val="22"/>
          <w:shd w:val="clear" w:fill="FFFFFF"/>
          <w:lang w:val="ro" w:eastAsia="zh-CN" w:bidi="ar"/>
        </w:rPr>
        <w:t> reglementează că veniturile din jocuri de noroc se impozitează prin reținere la sursă, iar impozitul datorat se determină la fiecare plată, prin aplicarea unui barem de impunere cu tranșe de venit asupra fiecarui venit brut cu cote de impunere cuprinse între 10% și 40 % primit de un participant de la un organizator sau plătitor de venituri din jocuri de noroc.</w:t>
      </w:r>
    </w:p>
    <w:p w14:paraId="16CADB3B">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Impozitul datorat în cazul veniturilor obținute ca urmare a participării la jocurile de noroc caracteristice cazinourilor, cluburilor de poker, slot-machine și lozuri, cu valoare mai mare decât plafonul neimpozabil de 66.750 lei, se determină prin aplicarea baremului respectiv asupra fiecărui venit brut primit de un participant, iar din rezultatul obținut se scade suma de 11.750 lei.</w:t>
      </w:r>
    </w:p>
    <w:p w14:paraId="1FFCD1CB">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w:t>
      </w:r>
    </w:p>
    <w:p w14:paraId="77190F98">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6. </w:t>
      </w:r>
      <w:r>
        <w:rPr>
          <w:rFonts w:hint="default" w:ascii="Trebuchet MS" w:hAnsi="Trebuchet MS" w:cs="Trebuchet MS" w:eastAsiaTheme="minorHAnsi"/>
          <w:b/>
          <w:bCs/>
          <w:i w:val="0"/>
          <w:iCs w:val="0"/>
          <w:caps w:val="0"/>
          <w:color w:val="auto"/>
          <w:spacing w:val="0"/>
          <w:kern w:val="0"/>
          <w:sz w:val="22"/>
          <w:szCs w:val="22"/>
          <w:shd w:val="clear" w:fill="FFFFFF"/>
          <w:lang w:val="ro" w:eastAsia="zh-CN" w:bidi="ar"/>
        </w:rPr>
        <w:t>În domeniul impozitului pe</w:t>
      </w:r>
      <w:r>
        <w:rPr>
          <w:rFonts w:hint="default" w:ascii="Trebuchet MS" w:hAnsi="Trebuchet MS" w:cs="Trebuchet MS" w:eastAsiaTheme="minorHAnsi"/>
          <w:i w:val="0"/>
          <w:iCs w:val="0"/>
          <w:caps w:val="0"/>
          <w:color w:val="auto"/>
          <w:spacing w:val="0"/>
          <w:kern w:val="0"/>
          <w:sz w:val="22"/>
          <w:szCs w:val="22"/>
          <w:shd w:val="clear" w:fill="FFFFFF"/>
          <w:lang w:val="ro" w:eastAsia="zh-CN" w:bidi="ar"/>
        </w:rPr>
        <w:t> </w:t>
      </w:r>
      <w:r>
        <w:rPr>
          <w:rFonts w:hint="default" w:ascii="Trebuchet MS" w:hAnsi="Trebuchet MS" w:cs="Trebuchet MS" w:eastAsiaTheme="minorHAnsi"/>
          <w:b/>
          <w:bCs/>
          <w:i w:val="0"/>
          <w:iCs w:val="0"/>
          <w:caps w:val="0"/>
          <w:color w:val="auto"/>
          <w:spacing w:val="0"/>
          <w:kern w:val="0"/>
          <w:sz w:val="22"/>
          <w:szCs w:val="22"/>
          <w:shd w:val="clear" w:fill="FFFFFF"/>
          <w:lang w:val="en-US" w:eastAsia="zh-CN" w:bidi="ar"/>
        </w:rPr>
        <w:t>veniturile obţinute din străinătate</w:t>
      </w:r>
    </w:p>
    <w:p w14:paraId="38BEA9C3">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reglementează că veniturile din pensii obținute din străinătate, altele decât pensiile administrate privat, facultative sau ocupaționale similare drepturilor reglementate prin Legea nr. 411/2004, republicată, cu modificările și completările ulterioare, Legea nr. 204/2006, cu modificările și completările ulterioare, respectiv Legea nr. 1/2020, cu modificările și completările ulterioare, se supun impozitării prin aplicarea cotei de impozit prevăzute la art. 64 alin. (1) asupra venitului brut anual diminuat cu suma lunară neimpozabilă prevăzută la art. 100 alin. (1) și, după caz, contribuția de asigurări sociale de sănătate datorată potrivit prevederilor titlului V — Contribuții sociale obligatorii, calculate la nivelul anului, în limita venitului impozabil anual</w:t>
      </w:r>
    </w:p>
    <w:p w14:paraId="06378BBE">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w:t>
      </w:r>
    </w:p>
    <w:p w14:paraId="75A16413">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b/>
          <w:bCs/>
          <w:i w:val="0"/>
          <w:iCs w:val="0"/>
          <w:caps w:val="0"/>
          <w:color w:val="auto"/>
          <w:spacing w:val="0"/>
          <w:kern w:val="0"/>
          <w:sz w:val="22"/>
          <w:szCs w:val="22"/>
          <w:shd w:val="clear" w:fill="FFFFFF"/>
          <w:lang w:val="en-US" w:eastAsia="zh-CN" w:bidi="ar"/>
        </w:rPr>
        <w:t>7. În ceea ce privește contribuabilii/Plătitorii de venit la sistemul de asigurări sociale de sănătate</w:t>
      </w:r>
    </w:p>
    <w:p w14:paraId="54F454CF">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-abrogă litera f²) de la alineatul (1) al articolului 153, respectiv, </w:t>
      </w:r>
      <w:r>
        <w:rPr>
          <w:rFonts w:hint="default" w:ascii="Trebuchet MS" w:hAnsi="Trebuchet MS" w:cs="Trebuchet MS" w:eastAsiaTheme="minorHAnsi"/>
          <w:i w:val="0"/>
          <w:iCs w:val="0"/>
          <w:caps w:val="0"/>
          <w:color w:val="auto"/>
          <w:spacing w:val="0"/>
          <w:kern w:val="0"/>
          <w:sz w:val="22"/>
          <w:szCs w:val="22"/>
          <w:shd w:val="clear" w:fill="FFFFFF"/>
          <w:lang w:val="en-US" w:eastAsia="zh-CN" w:bidi="ar"/>
        </w:rPr>
        <w:t>Casa Naţională de Pensii Publice, prin casele teritoriale de pensii, precum şi casele sectoriale de pensii, pentru persoanele care realizează venituri din pensii</w:t>
      </w:r>
      <w:r>
        <w:rPr>
          <w:rFonts w:hint="default" w:ascii="Trebuchet MS" w:hAnsi="Trebuchet MS" w:cs="Trebuchet MS" w:eastAsiaTheme="minorHAnsi"/>
          <w:i w:val="0"/>
          <w:iCs w:val="0"/>
          <w:caps w:val="0"/>
          <w:color w:val="auto"/>
          <w:spacing w:val="0"/>
          <w:kern w:val="0"/>
          <w:sz w:val="22"/>
          <w:szCs w:val="22"/>
          <w:shd w:val="clear" w:fill="FFFFFF"/>
          <w:lang w:val="ro" w:eastAsia="zh-CN" w:bidi="ar"/>
        </w:rPr>
        <w:t> nu mai are </w:t>
      </w:r>
      <w:r>
        <w:rPr>
          <w:rFonts w:hint="default" w:ascii="Trebuchet MS" w:hAnsi="Trebuchet MS" w:cs="Trebuchet MS" w:eastAsiaTheme="minorHAnsi"/>
          <w:i w:val="0"/>
          <w:iCs w:val="0"/>
          <w:caps w:val="0"/>
          <w:color w:val="auto"/>
          <w:spacing w:val="0"/>
          <w:kern w:val="0"/>
          <w:sz w:val="22"/>
          <w:szCs w:val="22"/>
          <w:shd w:val="clear" w:fill="FFFFFF"/>
          <w:lang w:val="en-US" w:eastAsia="zh-CN" w:bidi="ar"/>
        </w:rPr>
        <w:t>calitatea de contribuabili/plătitori de venit la sistemul de asigurări sociale de sănătate</w:t>
      </w:r>
    </w:p>
    <w:p w14:paraId="420BFD1B">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en-US" w:eastAsia="zh-CN" w:bidi="ar"/>
        </w:rPr>
        <w:t>-</w:t>
      </w:r>
      <w:r>
        <w:rPr>
          <w:rFonts w:hint="default" w:ascii="Trebuchet MS" w:hAnsi="Trebuchet MS" w:cs="Trebuchet MS" w:eastAsiaTheme="minorHAnsi"/>
          <w:i w:val="0"/>
          <w:iCs w:val="0"/>
          <w:caps w:val="0"/>
          <w:color w:val="auto"/>
          <w:spacing w:val="0"/>
          <w:kern w:val="0"/>
          <w:sz w:val="22"/>
          <w:szCs w:val="22"/>
          <w:shd w:val="clear" w:fill="FFFFFF"/>
          <w:lang w:val="ro" w:eastAsia="zh-CN" w:bidi="ar"/>
        </w:rPr>
        <w:t> modifică literele f³) și f⁴) de la alineatul (1) al articolului 153 și reglementează că </w:t>
      </w:r>
      <w:r>
        <w:rPr>
          <w:rFonts w:hint="default" w:ascii="Trebuchet MS" w:hAnsi="Trebuchet MS" w:cs="Trebuchet MS" w:eastAsiaTheme="minorHAnsi"/>
          <w:i w:val="0"/>
          <w:iCs w:val="0"/>
          <w:caps w:val="0"/>
          <w:color w:val="auto"/>
          <w:spacing w:val="0"/>
          <w:kern w:val="0"/>
          <w:sz w:val="22"/>
          <w:szCs w:val="22"/>
          <w:shd w:val="clear" w:fill="FFFFFF"/>
          <w:lang w:val="en-US" w:eastAsia="zh-CN" w:bidi="ar"/>
        </w:rPr>
        <w:t>au calitatea de contribuabili/plătitori de venit la sistemul de asigurări sociale de sănătate </w:t>
      </w:r>
      <w:r>
        <w:rPr>
          <w:rFonts w:hint="default" w:ascii="Trebuchet MS" w:hAnsi="Trebuchet MS" w:cs="Trebuchet MS" w:eastAsiaTheme="minorHAnsi"/>
          <w:i w:val="0"/>
          <w:iCs w:val="0"/>
          <w:caps w:val="0"/>
          <w:color w:val="auto"/>
          <w:spacing w:val="0"/>
          <w:kern w:val="0"/>
          <w:sz w:val="22"/>
          <w:szCs w:val="22"/>
          <w:shd w:val="clear" w:fill="FFFFFF"/>
          <w:lang w:val="ro" w:eastAsia="zh-CN" w:bidi="ar"/>
        </w:rPr>
        <w:t>entitățile care plătesc venituri din pensii, altele decât cele prevăzute la lit. f⁷); f⁴)  și Agenția Națională pentru Ocuparea Forței de Muncă, prin agențiile pentru ocuparea forței de muncă județene și a municipiului București, pentru persoanele care beneficiază de indemnizație de șomaj sau, după caz, de alte drepturi de protecție socială ori de indemnizații de asigurări sociale de sănătate, potrivit legii;</w:t>
      </w:r>
    </w:p>
    <w:p w14:paraId="65A2EB7A">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introduce trei noi litere, lit. f⁷)-f⁹) la alineatul (1) al articolului 153, și reglementează că</w:t>
      </w:r>
      <w:r>
        <w:rPr>
          <w:rFonts w:hint="default" w:ascii="Trebuchet MS" w:hAnsi="Trebuchet MS" w:cs="Trebuchet MS" w:eastAsiaTheme="minorHAnsi"/>
          <w:i w:val="0"/>
          <w:iCs w:val="0"/>
          <w:caps w:val="0"/>
          <w:color w:val="auto"/>
          <w:spacing w:val="0"/>
          <w:kern w:val="0"/>
          <w:sz w:val="22"/>
          <w:szCs w:val="22"/>
          <w:shd w:val="clear" w:fill="FFFFFF"/>
          <w:lang w:val="en-US" w:eastAsia="zh-CN" w:bidi="ar"/>
        </w:rPr>
        <w:t> au calitatea de contribuabili/plătitori de venit la sistemul de asigurări sociale de sănătate:</w:t>
      </w:r>
    </w:p>
    <w:p w14:paraId="290E0ACE">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i w:val="0"/>
          <w:iCs w:val="0"/>
          <w:caps w:val="0"/>
          <w:color w:val="auto"/>
          <w:spacing w:val="0"/>
          <w:kern w:val="0"/>
          <w:sz w:val="22"/>
          <w:szCs w:val="22"/>
          <w:shd w:val="clear" w:fill="FFFFFF"/>
          <w:lang w:val="en-US" w:eastAsia="zh-CN" w:bidi="ar"/>
        </w:rPr>
        <w:t>-</w:t>
      </w:r>
      <w:r>
        <w:rPr>
          <w:rFonts w:hint="default" w:ascii="Trebuchet MS" w:hAnsi="Trebuchet MS" w:cs="Trebuchet MS" w:eastAsiaTheme="minorHAnsi"/>
          <w:i w:val="0"/>
          <w:iCs w:val="0"/>
          <w:caps w:val="0"/>
          <w:color w:val="auto"/>
          <w:spacing w:val="0"/>
          <w:kern w:val="0"/>
          <w:sz w:val="22"/>
          <w:szCs w:val="22"/>
          <w:shd w:val="clear" w:fill="FFFFFF"/>
          <w:lang w:val="ro" w:eastAsia="zh-CN" w:bidi="ar"/>
        </w:rPr>
        <w:t>  Casa Națională de Pensii Publice, prin casele teritoriale de pensii, precum și casele sectoriale de pensii, pentru persoanele care realizează venituri din pensii prevăzute la art. 155 alin. (1) lit. a²);</w:t>
      </w:r>
    </w:p>
    <w:p w14:paraId="1288E5CD">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i w:val="0"/>
          <w:iCs w:val="0"/>
          <w:caps w:val="0"/>
          <w:color w:val="auto"/>
          <w:spacing w:val="0"/>
          <w:kern w:val="0"/>
          <w:sz w:val="22"/>
          <w:szCs w:val="22"/>
          <w:shd w:val="clear" w:fill="FFFFFF"/>
          <w:lang w:val="en-US" w:eastAsia="zh-CN" w:bidi="ar"/>
        </w:rPr>
        <w:t>-</w:t>
      </w:r>
      <w:r>
        <w:rPr>
          <w:rFonts w:hint="default" w:ascii="Trebuchet MS" w:hAnsi="Trebuchet MS" w:cs="Trebuchet MS" w:eastAsiaTheme="minorHAnsi"/>
          <w:i w:val="0"/>
          <w:iCs w:val="0"/>
          <w:caps w:val="0"/>
          <w:color w:val="auto"/>
          <w:spacing w:val="0"/>
          <w:kern w:val="0"/>
          <w:sz w:val="22"/>
          <w:szCs w:val="22"/>
          <w:shd w:val="clear" w:fill="FFFFFF"/>
          <w:lang w:val="ro" w:eastAsia="zh-CN" w:bidi="ar"/>
        </w:rPr>
        <w:t>  Agenția Națională pentru Plăți și Inspecție Socială, prin agențiile pentru plăți și inspecție socială județene și a municipiului București, pentru: (i) beneficiarii de indemnizații acordate potrivit Legii nr. 273/2004 privind procedura adopției, republicată, cu modificările și completările ulterioare; (ii) beneficiarii de indemnizații acordate potrivit Ordonanței de urgență a Guvernului nr. 111/2010 privind concediul și indemnizația lunară pentru creșterea copiilor, aprobată cu modificări prin Legea nr. 132/2011, cu modificările și completările ulterioare; (iii) beneficiarii ajutorului de incluziune și ai ajutorului pentru familia cu copii acordate potrivit Legii nr. 196/2016 privind venitul minim de incluziune, cu modificările și completările ulterioare;</w:t>
      </w:r>
    </w:p>
    <w:p w14:paraId="72D0C7C7">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i w:val="0"/>
          <w:iCs w:val="0"/>
          <w:caps w:val="0"/>
          <w:color w:val="auto"/>
          <w:spacing w:val="0"/>
          <w:kern w:val="0"/>
          <w:sz w:val="22"/>
          <w:szCs w:val="22"/>
          <w:shd w:val="clear" w:fill="FFFFFF"/>
          <w:lang w:val="en-US" w:eastAsia="zh-CN" w:bidi="ar"/>
        </w:rPr>
        <w:t>-</w:t>
      </w:r>
      <w:r>
        <w:rPr>
          <w:rFonts w:hint="default" w:ascii="Trebuchet MS" w:hAnsi="Trebuchet MS" w:cs="Trebuchet MS" w:eastAsiaTheme="minorHAnsi"/>
          <w:i w:val="0"/>
          <w:iCs w:val="0"/>
          <w:caps w:val="0"/>
          <w:color w:val="auto"/>
          <w:spacing w:val="0"/>
          <w:kern w:val="0"/>
          <w:sz w:val="22"/>
          <w:szCs w:val="22"/>
          <w:shd w:val="clear" w:fill="FFFFFF"/>
          <w:lang w:val="ro" w:eastAsia="zh-CN" w:bidi="ar"/>
        </w:rPr>
        <w:t>   plătitorii drepturilor bănești stabilite prin Decretul-lege nr. 118/1990 privind acordarea unor drepturi persoanelor persecutate din motive politice de dictatura instaurată cu începere de la 6 martie 1945, precum și celor deportate în străinătate ori constituite în prizonieri, republicat, cu modificările și completările ulterioare, prin Legea nr. 51/1993 privind acordarea unor drepturi magistraților care au fost înlăturați din justiție pentru considerente politice în perioada anilor 1945- 1989, cu modificările ulterioare, prin Ordonanța Guvernului nr. 105/1999 privind acordarea unor drepturi persoanelor persecutate de către regimurile instaurate în România cu începere de la 6 septembrie 1940 până la 6 martie 1945 din motive etnice, republicată, cu modificările și completările ulterioare, prin Legea nr. 44/1994 privind veteranii de război, precum și unele drepturi ale invalizilor și văduvelor de război, republicată, cu modificările și completările ulterioare, prin Legea nr. 309/2002 privind recunoașterea și acordarea unor drepturi persoanelor care au efectuat stagiul militar în cadrul Direcției Generale a Serviciului Muncii în perioada 1950-1961, cu modificările și completările ulterioare, precum și persoanele prevăzute în Legea recunoștinței pentru victoria Revoluției Române din Decembrie 1989, pentru revolta muncitorească anticomunistă de la Brașov din noiembrie 1987 și pentru revolta muncitorească anticomunistă din Valea Jiului — Lupeni — august 1977 nr. 341/2004, cu modificările și completările ulterioare.</w:t>
      </w:r>
    </w:p>
    <w:p w14:paraId="70659698">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w:t>
      </w:r>
    </w:p>
    <w:p w14:paraId="5B47C6AB">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b/>
          <w:bCs/>
          <w:i w:val="0"/>
          <w:iCs w:val="0"/>
          <w:caps w:val="0"/>
          <w:color w:val="auto"/>
          <w:spacing w:val="0"/>
          <w:kern w:val="0"/>
          <w:sz w:val="22"/>
          <w:szCs w:val="22"/>
          <w:shd w:val="clear" w:fill="FFFFFF"/>
          <w:lang w:val="en-US" w:eastAsia="zh-CN" w:bidi="ar"/>
        </w:rPr>
        <w:t>8. În ceea ce privește categoriile de persoane fizice exceptate de la plata contribuţiei de asigurări sociale de sănătate</w:t>
      </w:r>
    </w:p>
    <w:p w14:paraId="297A9B42">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abrogă dispozițiile Codului fiscal referitoare la exceptarea de la plata contribuției de asigurări sociale de sănătate a următoarelor persoane:</w:t>
      </w:r>
    </w:p>
    <w:p w14:paraId="177DD999">
      <w:pPr>
        <w:keepNext w:val="0"/>
        <w:keepLines w:val="0"/>
        <w:widowControl/>
        <w:suppressLineNumbers w:val="0"/>
        <w:shd w:val="clear" w:fill="FFFFFF"/>
        <w:spacing w:before="0" w:beforeAutospacing="0" w:after="0" w:afterAutospacing="0" w:line="240" w:lineRule="auto"/>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i w:val="0"/>
          <w:iCs w:val="0"/>
          <w:caps w:val="0"/>
          <w:color w:val="auto"/>
          <w:spacing w:val="0"/>
          <w:kern w:val="0"/>
          <w:sz w:val="22"/>
          <w:szCs w:val="22"/>
          <w:shd w:val="clear" w:fill="FFFFFF"/>
          <w:lang w:val="en-US" w:eastAsia="zh-CN" w:bidi="ar"/>
        </w:rPr>
        <w:t>-</w:t>
      </w:r>
      <w:r>
        <w:rPr>
          <w:rFonts w:hint="default" w:ascii="Trebuchet MS" w:hAnsi="Trebuchet MS" w:cs="Trebuchet MS" w:eastAsiaTheme="minorHAnsi"/>
          <w:i w:val="0"/>
          <w:iCs w:val="0"/>
          <w:caps w:val="0"/>
          <w:color w:val="auto"/>
          <w:spacing w:val="0"/>
          <w:kern w:val="0"/>
          <w:sz w:val="22"/>
          <w:szCs w:val="22"/>
          <w:shd w:val="clear" w:fill="FFFFFF"/>
          <w:lang w:val="en-US" w:eastAsia="zh-CN" w:bidi="ar"/>
        </w:rPr>
        <w:t> </w:t>
      </w:r>
      <w:r>
        <w:rPr>
          <w:rFonts w:hint="default" w:ascii="Trebuchet MS" w:hAnsi="Trebuchet MS" w:cs="Trebuchet MS" w:eastAsiaTheme="minorHAnsi"/>
          <w:i w:val="0"/>
          <w:iCs w:val="0"/>
          <w:caps w:val="0"/>
          <w:color w:val="auto"/>
          <w:spacing w:val="0"/>
          <w:kern w:val="0"/>
          <w:sz w:val="22"/>
          <w:szCs w:val="22"/>
          <w:shd w:val="clear" w:fill="FFFFFF"/>
          <w:lang w:val="ro" w:eastAsia="zh-CN" w:bidi="ar"/>
        </w:rPr>
        <w:t>persoanele aflate în întreținerea unei persoane asigurate respectiv soț/soție/părinți fără venituri proprii;</w:t>
      </w:r>
    </w:p>
    <w:p w14:paraId="571E7767">
      <w:pPr>
        <w:keepNext w:val="0"/>
        <w:keepLines w:val="0"/>
        <w:widowControl/>
        <w:suppressLineNumbers w:val="0"/>
        <w:shd w:val="clear" w:fill="FFFFFF"/>
        <w:spacing w:before="0" w:beforeAutospacing="0" w:after="0" w:afterAutospacing="0" w:line="240" w:lineRule="auto"/>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i w:val="0"/>
          <w:iCs w:val="0"/>
          <w:caps w:val="0"/>
          <w:color w:val="auto"/>
          <w:spacing w:val="0"/>
          <w:kern w:val="0"/>
          <w:sz w:val="22"/>
          <w:szCs w:val="22"/>
          <w:shd w:val="clear" w:fill="FFFFFF"/>
          <w:lang w:val="en-US" w:eastAsia="zh-CN" w:bidi="ar"/>
        </w:rPr>
        <w:t>-</w:t>
      </w:r>
      <w:r>
        <w:rPr>
          <w:rFonts w:hint="default" w:ascii="Trebuchet MS" w:hAnsi="Trebuchet MS" w:cs="Trebuchet MS" w:eastAsiaTheme="minorHAnsi"/>
          <w:i w:val="0"/>
          <w:iCs w:val="0"/>
          <w:caps w:val="0"/>
          <w:color w:val="auto"/>
          <w:spacing w:val="0"/>
          <w:kern w:val="0"/>
          <w:sz w:val="22"/>
          <w:szCs w:val="22"/>
          <w:shd w:val="clear" w:fill="FFFFFF"/>
          <w:lang w:val="en-US" w:eastAsia="zh-CN" w:bidi="ar"/>
        </w:rPr>
        <w:t>  persoanele ale căror drepturi sunt stabilite prin Decretul-lege nr. 118/1990 privind acordarea unor drepturi persoanelor persecutate din motive politice de dictatura instaurată cu începere de la 6 martie 1945, precum şi celor deportate în străinătate ori constituite în prizonieri, republicat, cu modificările şi completările ulterioare, prin Legea nr. 51/1993 privind acordarea unor drepturi magistraţilor care au fost înlăturaţi din justiţie pentru considerente politice în perioada anilor 1945 - 1989, cu modificările ulterioare, prin Ordonanţa Guvernului nr. 105/1999 privind acordarea unor drepturi persoanelor persecutate de către regimurile instaurate în România cu începere de la 6 septembrie 1940 până la 6 martie 1945 din motive etnice, aprobată cu modificări şi completări prin Legea nr. 189/2000, cu modificările şi completările ulterioare, prin Legea nr. 44/1994 privind veteranii de război, precum şi unele drepturi ale invalizilor şi văduvelor de război, republicată, cu modificările şi completările ulterioare, prin Legea nr. 309/2002 privind recunoaşterea şi acordarea unor drepturi persoanelor care au efectuat stagiul militar în cadrul Direcţiei Generale a Serviciului Muncii în perioada 1950 - 1961, cu modificările şi completările ulterioare, precum şi persoanele prevăzute în Legea recunoştinţei pentru victoria Revoluţiei Române din Decembrie 1989, pentru revolta muncitorească anticomunistă de la Braşov din noiembrie 1987 şi pentru revolta muncitorească anticomunistă din Valea Jiului - Lupeni - august 1977 nr. 341/2004, cu modificările şi completările ulterioare, pentru drepturile băneşti acordate de aceste legi;</w:t>
      </w:r>
    </w:p>
    <w:p w14:paraId="69DE002D">
      <w:pPr>
        <w:keepNext w:val="0"/>
        <w:keepLines w:val="0"/>
        <w:widowControl/>
        <w:suppressLineNumbers w:val="0"/>
        <w:shd w:val="clear" w:fill="FFFFFF"/>
        <w:spacing w:before="0" w:beforeAutospacing="0" w:after="0" w:afterAutospacing="0" w:line="240" w:lineRule="auto"/>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i w:val="0"/>
          <w:iCs w:val="0"/>
          <w:caps w:val="0"/>
          <w:color w:val="auto"/>
          <w:spacing w:val="0"/>
          <w:kern w:val="0"/>
          <w:sz w:val="22"/>
          <w:szCs w:val="22"/>
          <w:shd w:val="clear" w:fill="FFFFFF"/>
          <w:lang w:val="en-US" w:eastAsia="zh-CN" w:bidi="ar"/>
        </w:rPr>
        <w:t>-</w:t>
      </w:r>
      <w:r>
        <w:rPr>
          <w:rFonts w:hint="default" w:ascii="Trebuchet MS" w:hAnsi="Trebuchet MS" w:cs="Trebuchet MS" w:eastAsiaTheme="minorHAnsi"/>
          <w:i w:val="0"/>
          <w:iCs w:val="0"/>
          <w:caps w:val="0"/>
          <w:color w:val="auto"/>
          <w:spacing w:val="0"/>
          <w:kern w:val="0"/>
          <w:sz w:val="22"/>
          <w:szCs w:val="22"/>
          <w:shd w:val="clear" w:fill="FFFFFF"/>
          <w:lang w:val="en-US" w:eastAsia="zh-CN" w:bidi="ar"/>
        </w:rPr>
        <w:t> persoanele fizice care au calitatea de pensionari, pentru veniturile din pensii de până la suma de 4.000 lei lunar inclusiv, precum şi pentru veniturile realizate din drepturi de proprietate intelectuală;</w:t>
      </w:r>
    </w:p>
    <w:p w14:paraId="006D29F7">
      <w:pPr>
        <w:keepNext w:val="0"/>
        <w:keepLines w:val="0"/>
        <w:widowControl/>
        <w:suppressLineNumbers w:val="0"/>
        <w:shd w:val="clear" w:fill="FFFFFF"/>
        <w:spacing w:before="0" w:beforeAutospacing="0" w:after="0" w:afterAutospacing="0" w:line="240" w:lineRule="auto"/>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i w:val="0"/>
          <w:iCs w:val="0"/>
          <w:caps w:val="0"/>
          <w:color w:val="auto"/>
          <w:spacing w:val="0"/>
          <w:kern w:val="0"/>
          <w:sz w:val="22"/>
          <w:szCs w:val="22"/>
          <w:shd w:val="clear" w:fill="FFFFFF"/>
          <w:lang w:val="en-US" w:eastAsia="zh-CN" w:bidi="ar"/>
        </w:rPr>
        <w:t>-</w:t>
      </w:r>
      <w:r>
        <w:rPr>
          <w:rFonts w:hint="default" w:ascii="Trebuchet MS" w:hAnsi="Trebuchet MS" w:cs="Trebuchet MS" w:eastAsiaTheme="minorHAnsi"/>
          <w:i w:val="0"/>
          <w:iCs w:val="0"/>
          <w:caps w:val="0"/>
          <w:color w:val="auto"/>
          <w:spacing w:val="0"/>
          <w:kern w:val="0"/>
          <w:sz w:val="22"/>
          <w:szCs w:val="22"/>
          <w:shd w:val="clear" w:fill="FFFFFF"/>
          <w:lang w:val="en-US" w:eastAsia="zh-CN" w:bidi="ar"/>
        </w:rPr>
        <w:t>  persoanele care se află în concediu de acomodare, potrivit Legii nr. 273/2004 privind procedura adopţiei, republicată, cu modificările şi completările ulterioare, în concediu pentru creşterea copilului potrivit prevederilor art. 2 şi art. 31 din Ordonanţa de urgenţă a Guvernului nr. 111/2010 privind concediul şi indemnizaţia lunară pentru creşterea copiilor, aprobată cu modificări prin Legea nr. 132/2011, cu modificările şi completările ulterioare, pentru drepturile băneşti acordate de aceste legi;</w:t>
      </w:r>
    </w:p>
    <w:p w14:paraId="6725A8D5">
      <w:pPr>
        <w:keepNext w:val="0"/>
        <w:keepLines w:val="0"/>
        <w:widowControl/>
        <w:suppressLineNumbers w:val="0"/>
        <w:shd w:val="clear" w:fill="FFFFFF"/>
        <w:spacing w:before="0" w:beforeAutospacing="0" w:after="0" w:afterAutospacing="0" w:line="240" w:lineRule="auto"/>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i w:val="0"/>
          <w:iCs w:val="0"/>
          <w:caps w:val="0"/>
          <w:color w:val="auto"/>
          <w:spacing w:val="0"/>
          <w:kern w:val="0"/>
          <w:sz w:val="22"/>
          <w:szCs w:val="22"/>
          <w:shd w:val="clear" w:fill="FFFFFF"/>
          <w:lang w:val="en-US" w:eastAsia="zh-CN" w:bidi="ar"/>
        </w:rPr>
        <w:t>-</w:t>
      </w:r>
      <w:r>
        <w:rPr>
          <w:rFonts w:hint="default" w:ascii="Trebuchet MS" w:hAnsi="Trebuchet MS" w:cs="Trebuchet MS" w:eastAsiaTheme="minorHAnsi"/>
          <w:i w:val="0"/>
          <w:iCs w:val="0"/>
          <w:caps w:val="0"/>
          <w:color w:val="auto"/>
          <w:spacing w:val="0"/>
          <w:kern w:val="0"/>
          <w:sz w:val="22"/>
          <w:szCs w:val="22"/>
          <w:shd w:val="clear" w:fill="FFFFFF"/>
          <w:lang w:val="en-US" w:eastAsia="zh-CN" w:bidi="ar"/>
        </w:rPr>
        <w:t>  persoanele fizice care beneficiază de ajutor social potrivit Legii nr. 416/2001 privind venitul minim garantat, cu modificările şi completările ulterioare, pentru aceste drepturi băneşti;</w:t>
      </w:r>
    </w:p>
    <w:p w14:paraId="7CFD9999">
      <w:pPr>
        <w:keepNext w:val="0"/>
        <w:keepLines w:val="0"/>
        <w:widowControl/>
        <w:suppressLineNumbers w:val="0"/>
        <w:shd w:val="clear" w:fill="FFFFFF"/>
        <w:spacing w:before="0" w:beforeAutospacing="0" w:after="0" w:afterAutospacing="0" w:line="240" w:lineRule="auto"/>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i w:val="0"/>
          <w:iCs w:val="0"/>
          <w:caps w:val="0"/>
          <w:color w:val="auto"/>
          <w:spacing w:val="0"/>
          <w:kern w:val="0"/>
          <w:sz w:val="22"/>
          <w:szCs w:val="22"/>
          <w:shd w:val="clear" w:fill="FFFFFF"/>
          <w:lang w:val="en-US" w:eastAsia="zh-CN" w:bidi="ar"/>
        </w:rPr>
        <w:t>-</w:t>
      </w:r>
      <w:r>
        <w:rPr>
          <w:rFonts w:hint="default" w:ascii="Trebuchet MS" w:hAnsi="Trebuchet MS" w:cs="Trebuchet MS" w:eastAsiaTheme="minorHAnsi"/>
          <w:i w:val="0"/>
          <w:iCs w:val="0"/>
          <w:caps w:val="0"/>
          <w:color w:val="auto"/>
          <w:spacing w:val="0"/>
          <w:kern w:val="0"/>
          <w:sz w:val="22"/>
          <w:szCs w:val="22"/>
          <w:shd w:val="clear" w:fill="FFFFFF"/>
          <w:lang w:val="en-US" w:eastAsia="zh-CN" w:bidi="ar"/>
        </w:rPr>
        <w:t>  personalul monahal al cultelor recunoscute, aflat în evidenţa Secretariatului de Stat pentru Culte;</w:t>
      </w:r>
    </w:p>
    <w:p w14:paraId="10EEABBC">
      <w:pPr>
        <w:keepNext w:val="0"/>
        <w:keepLines w:val="0"/>
        <w:widowControl/>
        <w:suppressLineNumbers w:val="0"/>
        <w:shd w:val="clear" w:fill="FFFFFF"/>
        <w:spacing w:before="0" w:beforeAutospacing="0" w:after="0" w:afterAutospacing="0" w:line="240" w:lineRule="auto"/>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en-US" w:eastAsia="zh-CN" w:bidi="ar"/>
        </w:rPr>
        <w:t> </w:t>
      </w:r>
    </w:p>
    <w:p w14:paraId="0479166A">
      <w:pPr>
        <w:keepNext w:val="0"/>
        <w:keepLines w:val="0"/>
        <w:widowControl/>
        <w:suppressLineNumbers w:val="0"/>
        <w:shd w:val="clear" w:fill="FFFFFF"/>
        <w:spacing w:before="0" w:beforeAutospacing="0" w:after="0" w:afterAutospacing="0" w:line="240" w:lineRule="auto"/>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en-US" w:eastAsia="zh-CN" w:bidi="ar"/>
        </w:rPr>
        <w:t>- </w:t>
      </w:r>
      <w:r>
        <w:rPr>
          <w:rFonts w:hint="default" w:ascii="Trebuchet MS" w:hAnsi="Trebuchet MS" w:cs="Trebuchet MS" w:eastAsiaTheme="minorHAnsi"/>
          <w:i w:val="0"/>
          <w:iCs w:val="0"/>
          <w:caps w:val="0"/>
          <w:color w:val="auto"/>
          <w:spacing w:val="0"/>
          <w:kern w:val="0"/>
          <w:sz w:val="22"/>
          <w:szCs w:val="22"/>
          <w:shd w:val="clear" w:fill="FFFFFF"/>
          <w:lang w:val="ro" w:eastAsia="zh-CN" w:bidi="ar"/>
        </w:rPr>
        <w:t>menținerea în categoria persoanelor exceptate de la plata contribuției de asigurări sociale de sănătate a bolnavilor cu afecțiuni oncologice beneficiari de programe naționale de sănătate, până la vindecarea respectivei afecțiuni, în condițiile prevăzute de Legea nr. 293/2022 pentru prevenirea și combaterea cancerului, cu modificările și completările ulterioare;</w:t>
      </w:r>
    </w:p>
    <w:p w14:paraId="6A9D90F0">
      <w:pPr>
        <w:keepNext w:val="0"/>
        <w:keepLines w:val="0"/>
        <w:widowControl/>
        <w:suppressLineNumbers w:val="0"/>
        <w:shd w:val="clear" w:fill="FFFFFF"/>
        <w:spacing w:before="0" w:beforeAutospacing="0" w:after="0" w:afterAutospacing="0" w:line="240" w:lineRule="auto"/>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menținerea în categoria persoanelor exceptate de la plata contribuției de asigurări sociale de sănătate a persoanele fizice care realizează venituri din salarii și asimilate salariilor și/sau venituri din pensii, pentru veniturile din drepturi de proprietate intelectuală;</w:t>
      </w:r>
    </w:p>
    <w:p w14:paraId="02DB2EAA">
      <w:pPr>
        <w:keepNext w:val="0"/>
        <w:keepLines w:val="0"/>
        <w:widowControl/>
        <w:suppressLineNumbers w:val="0"/>
        <w:shd w:val="clear" w:fill="FFFFFF"/>
        <w:spacing w:before="0" w:beforeAutospacing="0" w:after="0" w:afterAutospacing="0" w:line="240" w:lineRule="auto"/>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includerea în categoria persoanelor exceptate de la plata contribuției de asigurări sociale de sănătate a persoanelor fizice care au calitatea de pensionari, pentru veniturile din pensii de până la suma de 3.000 lei lunar inclusiv, pentru care nu se datorează contribuția de asigurări sociale de sănătate;</w:t>
      </w:r>
    </w:p>
    <w:p w14:paraId="78331805">
      <w:pPr>
        <w:keepNext w:val="0"/>
        <w:keepLines w:val="0"/>
        <w:widowControl/>
        <w:suppressLineNumbers w:val="0"/>
        <w:shd w:val="clear" w:fill="FFFFFF"/>
        <w:spacing w:before="0" w:beforeAutospacing="0" w:after="0" w:afterAutospacing="0" w:line="240" w:lineRule="auto"/>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en-US" w:eastAsia="zh-CN" w:bidi="ar"/>
        </w:rPr>
        <w:t> </w:t>
      </w:r>
    </w:p>
    <w:p w14:paraId="5627AFE5">
      <w:pPr>
        <w:keepNext w:val="0"/>
        <w:keepLines w:val="0"/>
        <w:widowControl/>
        <w:suppressLineNumbers w:val="0"/>
        <w:shd w:val="clear" w:fill="FFFFFF"/>
        <w:spacing w:before="0" w:beforeAutospacing="0" w:after="0" w:afterAutospacing="0" w:line="240" w:lineRule="auto"/>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b/>
          <w:bCs/>
          <w:i w:val="0"/>
          <w:iCs w:val="0"/>
          <w:caps w:val="0"/>
          <w:color w:val="auto"/>
          <w:spacing w:val="0"/>
          <w:kern w:val="0"/>
          <w:sz w:val="22"/>
          <w:szCs w:val="22"/>
          <w:shd w:val="clear" w:fill="FFFFFF"/>
          <w:lang w:val="ro" w:eastAsia="zh-CN" w:bidi="ar"/>
        </w:rPr>
        <w:t>9. În ceea ce privește categoriile de venituri supuse contribuţiei de asigurări sociale de sănătate</w:t>
      </w:r>
    </w:p>
    <w:p w14:paraId="77BF8DBB">
      <w:pPr>
        <w:keepNext w:val="0"/>
        <w:keepLines w:val="0"/>
        <w:widowControl/>
        <w:suppressLineNumbers w:val="0"/>
        <w:shd w:val="clear" w:fill="FFFFFF"/>
        <w:spacing w:before="0" w:beforeAutospacing="0" w:after="0" w:afterAutospacing="0" w:line="240" w:lineRule="auto"/>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reglementează că b</w:t>
      </w:r>
      <w:r>
        <w:rPr>
          <w:rFonts w:hint="default" w:ascii="Trebuchet MS" w:hAnsi="Trebuchet MS" w:cs="Trebuchet MS" w:eastAsiaTheme="minorHAnsi"/>
          <w:i w:val="0"/>
          <w:iCs w:val="0"/>
          <w:caps w:val="0"/>
          <w:color w:val="auto"/>
          <w:spacing w:val="0"/>
          <w:kern w:val="0"/>
          <w:sz w:val="22"/>
          <w:szCs w:val="22"/>
          <w:shd w:val="clear" w:fill="FFFFFF"/>
          <w:lang w:val="en-US" w:eastAsia="zh-CN" w:bidi="ar"/>
        </w:rPr>
        <w:t>aza lunară de calcul al contribuţiei de asigurări sociale de sănătate, în cazul persoanelor fizice care realizează venituri din pensii, se stabileşte prin deducerea din venitul din pensie a sumei lunare de 3.000 lei, pentru fiecare drept de pensie.</w:t>
      </w:r>
    </w:p>
    <w:p w14:paraId="204481C8">
      <w:pPr>
        <w:keepNext w:val="0"/>
        <w:keepLines w:val="0"/>
        <w:widowControl/>
        <w:suppressLineNumbers w:val="0"/>
        <w:shd w:val="clear" w:fill="FFFFFF"/>
        <w:spacing w:before="0" w:beforeAutospacing="0" w:after="0" w:afterAutospacing="0" w:line="240" w:lineRule="auto"/>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en-US" w:eastAsia="zh-CN" w:bidi="ar"/>
        </w:rPr>
        <w:t>-</w:t>
      </w:r>
      <w:r>
        <w:rPr>
          <w:rFonts w:hint="default" w:ascii="Trebuchet MS" w:hAnsi="Trebuchet MS" w:cs="Trebuchet MS" w:eastAsiaTheme="minorHAnsi"/>
          <w:i w:val="0"/>
          <w:iCs w:val="0"/>
          <w:caps w:val="0"/>
          <w:color w:val="auto"/>
          <w:spacing w:val="0"/>
          <w:kern w:val="0"/>
          <w:sz w:val="22"/>
          <w:szCs w:val="22"/>
          <w:shd w:val="clear" w:fill="FFFFFF"/>
          <w:lang w:val="ro" w:eastAsia="zh-CN" w:bidi="ar"/>
        </w:rPr>
        <w:t>includerea în categoria venituri supuse contribuţiei de asigurări sociale de sănătate a următoarelor:</w:t>
      </w:r>
    </w:p>
    <w:p w14:paraId="40690F9F">
      <w:pPr>
        <w:keepNext w:val="0"/>
        <w:keepLines w:val="0"/>
        <w:widowControl/>
        <w:suppressLineNumbers w:val="0"/>
        <w:shd w:val="clear" w:fill="FFFFFF"/>
        <w:spacing w:before="0" w:beforeAutospacing="0" w:after="0" w:afterAutospacing="0" w:line="240" w:lineRule="auto"/>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i w:val="0"/>
          <w:iCs w:val="0"/>
          <w:caps w:val="0"/>
          <w:color w:val="auto"/>
          <w:spacing w:val="0"/>
          <w:kern w:val="0"/>
          <w:sz w:val="22"/>
          <w:szCs w:val="22"/>
          <w:shd w:val="clear" w:fill="FFFFFF"/>
          <w:lang w:val="en-US" w:eastAsia="zh-CN" w:bidi="ar"/>
        </w:rPr>
        <w:t>-</w:t>
      </w:r>
      <w:r>
        <w:rPr>
          <w:rFonts w:hint="default" w:ascii="Trebuchet MS" w:hAnsi="Trebuchet MS" w:cs="Trebuchet MS" w:eastAsiaTheme="minorHAnsi"/>
          <w:i w:val="0"/>
          <w:iCs w:val="0"/>
          <w:caps w:val="0"/>
          <w:color w:val="auto"/>
          <w:spacing w:val="0"/>
          <w:kern w:val="0"/>
          <w:sz w:val="22"/>
          <w:szCs w:val="22"/>
          <w:shd w:val="clear" w:fill="FFFFFF"/>
          <w:lang w:val="ro" w:eastAsia="zh-CN" w:bidi="ar"/>
        </w:rPr>
        <w:t>   indemnizații de șomaj acordate potrivit Legii nr. 76/2002 privind sistemul asigurărilor pentru șomaj și stimularea ocupării forței de muncă, cu modificările și completările ulterioare;</w:t>
      </w:r>
    </w:p>
    <w:p w14:paraId="7B84B43A">
      <w:pPr>
        <w:keepNext w:val="0"/>
        <w:keepLines w:val="0"/>
        <w:widowControl/>
        <w:suppressLineNumbers w:val="0"/>
        <w:shd w:val="clear" w:fill="FFFFFF"/>
        <w:spacing w:before="0" w:beforeAutospacing="0" w:after="0" w:afterAutospacing="0" w:line="240" w:lineRule="auto"/>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i w:val="0"/>
          <w:iCs w:val="0"/>
          <w:caps w:val="0"/>
          <w:color w:val="auto"/>
          <w:spacing w:val="0"/>
          <w:kern w:val="0"/>
          <w:sz w:val="22"/>
          <w:szCs w:val="22"/>
          <w:shd w:val="clear" w:fill="FFFFFF"/>
          <w:lang w:val="en-US" w:eastAsia="zh-CN" w:bidi="ar"/>
        </w:rPr>
        <w:t>-</w:t>
      </w:r>
      <w:r>
        <w:rPr>
          <w:rFonts w:hint="default" w:ascii="Trebuchet MS" w:hAnsi="Trebuchet MS" w:cs="Trebuchet MS" w:eastAsiaTheme="minorHAnsi"/>
          <w:i w:val="0"/>
          <w:iCs w:val="0"/>
          <w:caps w:val="0"/>
          <w:color w:val="auto"/>
          <w:spacing w:val="0"/>
          <w:kern w:val="0"/>
          <w:sz w:val="22"/>
          <w:szCs w:val="22"/>
          <w:shd w:val="clear" w:fill="FFFFFF"/>
          <w:lang w:val="ro" w:eastAsia="zh-CN" w:bidi="ar"/>
        </w:rPr>
        <w:t>  indemnizații lunare acordate potrivit art. 50 alin. (1) din Legea nr. 273/2004, republicată, cu modificările și completările ulterioare, respectiv potrivit art. 2 alin. (1) și art. 31 alin. (2) din Ordonanța de urgență a Guvernului nr. 111/2010, aprobată cu modificări prin legea nr. 132/2011, cu modificările și completările ulterioare;</w:t>
      </w:r>
    </w:p>
    <w:p w14:paraId="08AA6E75">
      <w:pPr>
        <w:keepNext w:val="0"/>
        <w:keepLines w:val="0"/>
        <w:widowControl/>
        <w:suppressLineNumbers w:val="0"/>
        <w:shd w:val="clear" w:fill="FFFFFF"/>
        <w:spacing w:before="0" w:beforeAutospacing="0" w:after="0" w:afterAutospacing="0" w:line="240" w:lineRule="auto"/>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i w:val="0"/>
          <w:iCs w:val="0"/>
          <w:caps w:val="0"/>
          <w:color w:val="auto"/>
          <w:spacing w:val="0"/>
          <w:kern w:val="0"/>
          <w:sz w:val="22"/>
          <w:szCs w:val="22"/>
          <w:shd w:val="clear" w:fill="FFFFFF"/>
          <w:lang w:val="en-US" w:eastAsia="zh-CN" w:bidi="ar"/>
        </w:rPr>
        <w:t>-</w:t>
      </w:r>
      <w:r>
        <w:rPr>
          <w:rFonts w:hint="default" w:ascii="Trebuchet MS" w:hAnsi="Trebuchet MS" w:cs="Trebuchet MS" w:eastAsiaTheme="minorHAnsi"/>
          <w:i w:val="0"/>
          <w:iCs w:val="0"/>
          <w:caps w:val="0"/>
          <w:color w:val="auto"/>
          <w:spacing w:val="0"/>
          <w:kern w:val="0"/>
          <w:sz w:val="22"/>
          <w:szCs w:val="22"/>
          <w:shd w:val="clear" w:fill="FFFFFF"/>
          <w:lang w:val="ro" w:eastAsia="zh-CN" w:bidi="ar"/>
        </w:rPr>
        <w:t>   ajutorul de incluziune și ajutorul pentru familia cu copii acordate potrivit Legii nr. 196/2016, cu modificările și completările ulterioare;</w:t>
      </w:r>
    </w:p>
    <w:p w14:paraId="5D2391E8">
      <w:pPr>
        <w:keepNext w:val="0"/>
        <w:keepLines w:val="0"/>
        <w:widowControl/>
        <w:suppressLineNumbers w:val="0"/>
        <w:shd w:val="clear" w:fill="FFFFFF"/>
        <w:spacing w:before="0" w:beforeAutospacing="0" w:after="0" w:afterAutospacing="0" w:line="240" w:lineRule="auto"/>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i w:val="0"/>
          <w:iCs w:val="0"/>
          <w:caps w:val="0"/>
          <w:color w:val="auto"/>
          <w:spacing w:val="0"/>
          <w:kern w:val="0"/>
          <w:sz w:val="22"/>
          <w:szCs w:val="22"/>
          <w:shd w:val="clear" w:fill="FFFFFF"/>
          <w:lang w:val="en-US" w:eastAsia="zh-CN" w:bidi="ar"/>
        </w:rPr>
        <w:t>-</w:t>
      </w:r>
      <w:r>
        <w:rPr>
          <w:rFonts w:hint="default" w:ascii="Trebuchet MS" w:hAnsi="Trebuchet MS" w:cs="Trebuchet MS" w:eastAsiaTheme="minorHAnsi"/>
          <w:i w:val="0"/>
          <w:iCs w:val="0"/>
          <w:caps w:val="0"/>
          <w:color w:val="auto"/>
          <w:spacing w:val="0"/>
          <w:kern w:val="0"/>
          <w:sz w:val="22"/>
          <w:szCs w:val="22"/>
          <w:shd w:val="clear" w:fill="FFFFFF"/>
          <w:lang w:val="ro" w:eastAsia="zh-CN" w:bidi="ar"/>
        </w:rPr>
        <w:t>   drepturi bănești acordate potrivit actelor normative prevăzute la art. 153 alin. (1) lit. f9).</w:t>
      </w:r>
    </w:p>
    <w:p w14:paraId="30635E2F">
      <w:pPr>
        <w:keepNext w:val="0"/>
        <w:keepLines w:val="0"/>
        <w:widowControl/>
        <w:suppressLineNumbers w:val="0"/>
        <w:shd w:val="clear" w:fill="FFFFFF"/>
        <w:spacing w:before="0" w:beforeAutospacing="0" w:after="0" w:afterAutospacing="0" w:line="240" w:lineRule="auto"/>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w:t>
      </w:r>
    </w:p>
    <w:p w14:paraId="636A7F9F">
      <w:pPr>
        <w:keepNext w:val="0"/>
        <w:keepLines w:val="0"/>
        <w:widowControl/>
        <w:suppressLineNumbers w:val="0"/>
        <w:shd w:val="clear" w:fill="FFFFFF"/>
        <w:spacing w:before="0" w:beforeAutospacing="0" w:after="0" w:afterAutospacing="0" w:line="240" w:lineRule="auto"/>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b/>
          <w:bCs/>
          <w:i w:val="0"/>
          <w:iCs w:val="0"/>
          <w:caps w:val="0"/>
          <w:color w:val="auto"/>
          <w:spacing w:val="0"/>
          <w:kern w:val="0"/>
          <w:sz w:val="22"/>
          <w:szCs w:val="22"/>
          <w:shd w:val="clear" w:fill="FFFFFF"/>
          <w:lang w:val="ro" w:eastAsia="zh-CN" w:bidi="ar"/>
        </w:rPr>
        <w:t>10. În ceea ce privește baza de calcul al contribuţiei de asigurări sociale de sănătate</w:t>
      </w:r>
    </w:p>
    <w:p w14:paraId="2DFEEE5D">
      <w:pPr>
        <w:keepNext w:val="0"/>
        <w:keepLines w:val="0"/>
        <w:widowControl/>
        <w:suppressLineNumbers w:val="0"/>
        <w:shd w:val="clear" w:fill="FFFFFF"/>
        <w:spacing w:before="0" w:beforeAutospacing="0" w:after="0" w:afterAutospacing="0" w:line="240" w:lineRule="auto"/>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b/>
          <w:bCs/>
          <w:i w:val="0"/>
          <w:iCs w:val="0"/>
          <w:caps w:val="0"/>
          <w:color w:val="auto"/>
          <w:spacing w:val="0"/>
          <w:kern w:val="0"/>
          <w:sz w:val="22"/>
          <w:szCs w:val="22"/>
          <w:shd w:val="clear" w:fill="FFFFFF"/>
          <w:lang w:val="en-US" w:eastAsia="zh-CN" w:bidi="ar"/>
        </w:rPr>
        <w:t>- </w:t>
      </w:r>
      <w:r>
        <w:rPr>
          <w:rFonts w:hint="default" w:ascii="Trebuchet MS" w:hAnsi="Trebuchet MS" w:cs="Trebuchet MS" w:eastAsiaTheme="minorHAnsi"/>
          <w:i w:val="0"/>
          <w:iCs w:val="0"/>
          <w:caps w:val="0"/>
          <w:color w:val="auto"/>
          <w:spacing w:val="0"/>
          <w:kern w:val="0"/>
          <w:sz w:val="22"/>
          <w:szCs w:val="22"/>
          <w:shd w:val="clear" w:fill="FFFFFF"/>
          <w:lang w:val="en-US" w:eastAsia="zh-CN" w:bidi="ar"/>
        </w:rPr>
        <w:t>modifică baza de calcul asupra căreia se datorează contribuția de asigurări sociale de sănătate în ceea ce privește anumite categorii de venituri</w:t>
      </w:r>
    </w:p>
    <w:p w14:paraId="0B68283B">
      <w:pPr>
        <w:keepNext w:val="0"/>
        <w:keepLines w:val="0"/>
        <w:widowControl/>
        <w:suppressLineNumbers w:val="0"/>
        <w:shd w:val="clear" w:fill="FFFFFF"/>
        <w:spacing w:before="0" w:beforeAutospacing="0" w:after="0" w:afterAutospacing="0" w:line="240" w:lineRule="auto"/>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en-US" w:eastAsia="zh-CN" w:bidi="ar"/>
        </w:rPr>
        <w:t> </w:t>
      </w:r>
    </w:p>
    <w:p w14:paraId="5AA01127">
      <w:pPr>
        <w:keepNext w:val="0"/>
        <w:keepLines w:val="0"/>
        <w:widowControl/>
        <w:suppressLineNumbers w:val="0"/>
        <w:shd w:val="clear" w:fill="FFFFFF"/>
        <w:spacing w:before="0" w:beforeAutospacing="0" w:after="0" w:afterAutospacing="0" w:line="240" w:lineRule="auto"/>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b/>
          <w:bCs/>
          <w:i w:val="0"/>
          <w:iCs w:val="0"/>
          <w:caps w:val="0"/>
          <w:color w:val="auto"/>
          <w:spacing w:val="0"/>
          <w:kern w:val="0"/>
          <w:sz w:val="22"/>
          <w:szCs w:val="22"/>
          <w:shd w:val="clear" w:fill="FFFFFF"/>
          <w:lang w:val="en-US" w:eastAsia="zh-CN" w:bidi="ar"/>
        </w:rPr>
        <w:t>11. </w:t>
      </w:r>
      <w:r>
        <w:rPr>
          <w:rFonts w:hint="default" w:ascii="Trebuchet MS" w:hAnsi="Trebuchet MS" w:cs="Trebuchet MS" w:eastAsiaTheme="minorHAnsi"/>
          <w:b/>
          <w:bCs/>
          <w:i w:val="0"/>
          <w:iCs w:val="0"/>
          <w:caps w:val="0"/>
          <w:color w:val="auto"/>
          <w:spacing w:val="0"/>
          <w:kern w:val="0"/>
          <w:sz w:val="22"/>
          <w:szCs w:val="22"/>
          <w:shd w:val="clear" w:fill="FFFFFF"/>
          <w:lang w:val="ro" w:eastAsia="zh-CN" w:bidi="ar"/>
        </w:rPr>
        <w:t>În ceea ce privește </w:t>
      </w:r>
      <w:r>
        <w:rPr>
          <w:rFonts w:hint="default" w:ascii="Trebuchet MS" w:hAnsi="Trebuchet MS" w:cs="Trebuchet MS" w:eastAsiaTheme="minorHAnsi"/>
          <w:b/>
          <w:bCs/>
          <w:i w:val="0"/>
          <w:iCs w:val="0"/>
          <w:caps w:val="0"/>
          <w:color w:val="auto"/>
          <w:spacing w:val="0"/>
          <w:kern w:val="0"/>
          <w:sz w:val="22"/>
          <w:szCs w:val="22"/>
          <w:shd w:val="clear" w:fill="FFFFFF"/>
          <w:lang w:val="en-US" w:eastAsia="zh-CN" w:bidi="ar"/>
        </w:rPr>
        <w:t>plata contribuţiei </w:t>
      </w:r>
      <w:r>
        <w:rPr>
          <w:rFonts w:hint="default" w:ascii="Trebuchet MS" w:hAnsi="Trebuchet MS" w:cs="Trebuchet MS" w:eastAsiaTheme="minorHAnsi"/>
          <w:b/>
          <w:bCs/>
          <w:i w:val="0"/>
          <w:iCs w:val="0"/>
          <w:caps w:val="0"/>
          <w:color w:val="auto"/>
          <w:spacing w:val="0"/>
          <w:kern w:val="0"/>
          <w:sz w:val="22"/>
          <w:szCs w:val="22"/>
          <w:shd w:val="clear" w:fill="FFFFFF"/>
          <w:lang w:val="ro" w:eastAsia="zh-CN" w:bidi="ar"/>
        </w:rPr>
        <w:t>de asigurări sociale de sănătate</w:t>
      </w:r>
    </w:p>
    <w:p w14:paraId="2FD12675">
      <w:pPr>
        <w:keepNext w:val="0"/>
        <w:keepLines w:val="0"/>
        <w:widowControl/>
        <w:suppressLineNumbers w:val="0"/>
        <w:shd w:val="clear" w:fill="FFFFFF"/>
        <w:spacing w:before="0" w:beforeAutospacing="0" w:after="0" w:afterAutospacing="0" w:line="240" w:lineRule="auto"/>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en-US" w:eastAsia="zh-CN" w:bidi="ar"/>
        </w:rPr>
        <w:t>- reglementează că </w:t>
      </w:r>
      <w:r>
        <w:rPr>
          <w:rFonts w:hint="default" w:ascii="Trebuchet MS" w:hAnsi="Trebuchet MS" w:cs="Trebuchet MS" w:eastAsiaTheme="minorHAnsi"/>
          <w:i w:val="0"/>
          <w:iCs w:val="0"/>
          <w:caps w:val="0"/>
          <w:color w:val="auto"/>
          <w:spacing w:val="0"/>
          <w:kern w:val="0"/>
          <w:sz w:val="22"/>
          <w:szCs w:val="22"/>
          <w:shd w:val="clear" w:fill="FFFFFF"/>
          <w:lang w:val="ro" w:eastAsia="zh-CN" w:bidi="ar"/>
        </w:rPr>
        <w:t>plata contribuției de asigurări sociale de sănătate datorate potrivit dispozițiilor art. 180 alin. (2) se efectuează în 2 tranșe, după cum urmează:</w:t>
      </w:r>
    </w:p>
    <w:p w14:paraId="198D251D">
      <w:pPr>
        <w:keepNext w:val="0"/>
        <w:keepLines w:val="0"/>
        <w:widowControl/>
        <w:suppressLineNumbers w:val="0"/>
        <w:shd w:val="clear" w:fill="FFFFFF"/>
        <w:spacing w:before="0" w:beforeAutospacing="0" w:after="0" w:afterAutospacing="0" w:line="240" w:lineRule="auto"/>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a) 25% din contribuția de asigurări sociale de sănătate datorată, la data depunerii declarației prin care se exercită opțiunea;</w:t>
      </w:r>
    </w:p>
    <w:p w14:paraId="15C6D4FC">
      <w:pPr>
        <w:keepNext w:val="0"/>
        <w:keepLines w:val="0"/>
        <w:widowControl/>
        <w:suppressLineNumbers w:val="0"/>
        <w:shd w:val="clear" w:fill="FFFFFF"/>
        <w:spacing w:before="0" w:beforeAutospacing="0" w:after="0" w:afterAutospacing="0" w:line="240" w:lineRule="auto"/>
        <w:ind w:left="0" w:right="0" w:firstLine="0"/>
        <w:jc w:val="both"/>
        <w:rPr>
          <w:rFonts w:hint="default" w:ascii="Trebuchet MS" w:hAnsi="Trebuchet MS" w:cs="Trebuchet MS" w:eastAsiaTheme="minorHAnsi"/>
          <w:i w:val="0"/>
          <w:iCs w:val="0"/>
          <w:caps w:val="0"/>
          <w:color w:val="auto"/>
          <w:spacing w:val="0"/>
          <w:kern w:val="0"/>
          <w:sz w:val="22"/>
          <w:szCs w:val="22"/>
          <w:shd w:val="clear" w:fill="FFFFFF"/>
          <w:lang w:val="ro" w:eastAsia="zh-CN" w:bidi="ar"/>
        </w:rPr>
      </w:pPr>
    </w:p>
    <w:p w14:paraId="089A993B">
      <w:pPr>
        <w:keepNext w:val="0"/>
        <w:keepLines w:val="0"/>
        <w:widowControl/>
        <w:suppressLineNumbers w:val="0"/>
        <w:shd w:val="clear" w:fill="FFFFFF"/>
        <w:spacing w:before="0" w:beforeAutospacing="0" w:after="0" w:afterAutospacing="0" w:line="240" w:lineRule="auto"/>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b) 75% din contribuția de asigurări sociale de sănătate datorată, până la data de 25 mai inclusiv a anului următor celui în care s-a exercitat opțiunea.”</w:t>
      </w:r>
    </w:p>
    <w:p w14:paraId="266394F5">
      <w:pPr>
        <w:keepNext w:val="0"/>
        <w:keepLines w:val="0"/>
        <w:widowControl/>
        <w:suppressLineNumbers w:val="0"/>
        <w:shd w:val="clear" w:fill="FFFFFF"/>
        <w:spacing w:before="0" w:beforeAutospacing="0" w:after="0" w:afterAutospacing="0" w:line="240" w:lineRule="auto"/>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introduce un nou articol, art. 182¹, denumit „Contribuția de asigurări sociale de sănătate datorată de persoanele fizice pentru persoanele aflate în întreținere</w:t>
      </w:r>
      <w:r>
        <w:rPr>
          <w:rFonts w:hint="default" w:ascii="Trebuchet MS" w:hAnsi="Trebuchet MS" w:cs="Trebuchet MS" w:eastAsiaTheme="minorHAnsi"/>
          <w:i w:val="0"/>
          <w:iCs w:val="0"/>
          <w:caps w:val="0"/>
          <w:color w:val="auto"/>
          <w:spacing w:val="0"/>
          <w:kern w:val="0"/>
          <w:sz w:val="22"/>
          <w:szCs w:val="22"/>
          <w:shd w:val="clear" w:fill="FFFFFF"/>
          <w:lang w:val="en-US" w:eastAsia="zh-CN" w:bidi="ar"/>
        </w:rPr>
        <w:t>” care dispune următoarele:</w:t>
      </w:r>
    </w:p>
    <w:p w14:paraId="5B9BA2A2">
      <w:pPr>
        <w:keepNext w:val="0"/>
        <w:keepLines w:val="0"/>
        <w:widowControl/>
        <w:suppressLineNumbers w:val="0"/>
        <w:shd w:val="clear" w:fill="FFFFFF"/>
        <w:spacing w:before="0" w:beforeAutospacing="0" w:after="0" w:afterAutospacing="0" w:line="225" w:lineRule="atLeast"/>
        <w:ind w:left="0" w:right="0" w:hanging="54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Persoanele fizice care realizează venituri din cele prevăzute la art. 155 alin. (1) pentru care datorează contribuția de asigurări sociale de sănătate pot opta pentru plata contribuției de asigurări sociale de sănătate, pentru persoanele prevăzute la art. 224 alin. (12) din Legea nr. 95/2006, republicată, cu modificările și completările ulterioare.</w:t>
      </w:r>
    </w:p>
    <w:p w14:paraId="62254396">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i w:val="0"/>
          <w:iCs w:val="0"/>
          <w:caps w:val="0"/>
          <w:color w:val="auto"/>
          <w:spacing w:val="0"/>
          <w:kern w:val="0"/>
          <w:sz w:val="22"/>
          <w:szCs w:val="22"/>
          <w:shd w:val="clear" w:fill="FFFFFF"/>
          <w:lang w:val="en-US" w:eastAsia="zh-CN" w:bidi="ar"/>
        </w:rPr>
        <w:t>-</w:t>
      </w:r>
      <w:r>
        <w:rPr>
          <w:rFonts w:hint="default" w:ascii="Trebuchet MS" w:hAnsi="Trebuchet MS" w:cs="Trebuchet MS" w:eastAsiaTheme="minorHAnsi"/>
          <w:i w:val="0"/>
          <w:iCs w:val="0"/>
          <w:caps w:val="0"/>
          <w:color w:val="auto"/>
          <w:spacing w:val="0"/>
          <w:kern w:val="0"/>
          <w:sz w:val="22"/>
          <w:szCs w:val="22"/>
          <w:shd w:val="clear" w:fill="FFFFFF"/>
          <w:lang w:val="ro" w:eastAsia="zh-CN" w:bidi="ar"/>
        </w:rPr>
        <w:t>  Contribuția de asigurări sociale de sănătate datorată de persoanele fizice care optează pentru fiecare persoană pentru care se exercită opțiunea, se determină prin aplicarea cotei prevăzute la art. 156 asupra bazei de calcul, reprezentând valoarea a 6 salarii de bază minime brute pe țară, în vigoare la data de 1 ianuarie a anului în care se exercită opțiunea.</w:t>
      </w:r>
    </w:p>
    <w:p w14:paraId="5820745F">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i w:val="0"/>
          <w:iCs w:val="0"/>
          <w:caps w:val="0"/>
          <w:color w:val="auto"/>
          <w:spacing w:val="0"/>
          <w:kern w:val="0"/>
          <w:sz w:val="22"/>
          <w:szCs w:val="22"/>
          <w:shd w:val="clear" w:fill="FFFFFF"/>
          <w:lang w:val="en-US" w:eastAsia="zh-CN" w:bidi="ar"/>
        </w:rPr>
        <w:t>-</w:t>
      </w:r>
      <w:r>
        <w:rPr>
          <w:rFonts w:hint="default" w:ascii="Trebuchet MS" w:hAnsi="Trebuchet MS" w:cs="Trebuchet MS" w:eastAsiaTheme="minorHAnsi"/>
          <w:i w:val="0"/>
          <w:iCs w:val="0"/>
          <w:caps w:val="0"/>
          <w:color w:val="auto"/>
          <w:spacing w:val="0"/>
          <w:kern w:val="0"/>
          <w:sz w:val="22"/>
          <w:szCs w:val="22"/>
          <w:shd w:val="clear" w:fill="FFFFFF"/>
          <w:lang w:val="ro" w:eastAsia="zh-CN" w:bidi="ar"/>
        </w:rPr>
        <w:t>  Opțiunea se exercită oricând în cursul anului, prin depunerea Declarației unice privind impozitul pe venit și contribuțiile sociale datorate de persoanele fizice, în care se evidențiază contribuția de asigurări sociale de sănătate datorată.</w:t>
      </w:r>
    </w:p>
    <w:p w14:paraId="6D2AF344">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i w:val="0"/>
          <w:iCs w:val="0"/>
          <w:caps w:val="0"/>
          <w:color w:val="auto"/>
          <w:spacing w:val="0"/>
          <w:kern w:val="0"/>
          <w:sz w:val="22"/>
          <w:szCs w:val="22"/>
          <w:shd w:val="clear" w:fill="FFFFFF"/>
          <w:lang w:val="en-US" w:eastAsia="zh-CN" w:bidi="ar"/>
        </w:rPr>
        <w:t>-</w:t>
      </w:r>
      <w:r>
        <w:rPr>
          <w:rFonts w:hint="default" w:ascii="Trebuchet MS" w:hAnsi="Trebuchet MS" w:cs="Trebuchet MS" w:eastAsiaTheme="minorHAnsi"/>
          <w:i w:val="0"/>
          <w:iCs w:val="0"/>
          <w:caps w:val="0"/>
          <w:color w:val="auto"/>
          <w:spacing w:val="0"/>
          <w:kern w:val="0"/>
          <w:sz w:val="22"/>
          <w:szCs w:val="22"/>
          <w:shd w:val="clear" w:fill="FFFFFF"/>
          <w:lang w:val="ro" w:eastAsia="zh-CN" w:bidi="ar"/>
        </w:rPr>
        <w:t>  Plata contribuției de asigurări sociale de sănătate datorate pentru fiecare persoană pentru care se exercită opțiunea se efectuează în 2 tranșe, după cum urmează:</w:t>
      </w:r>
    </w:p>
    <w:p w14:paraId="4B96A2DE">
      <w:pPr>
        <w:keepNext w:val="0"/>
        <w:keepLines w:val="0"/>
        <w:widowControl/>
        <w:suppressLineNumbers w:val="0"/>
        <w:shd w:val="clear" w:fill="FFFFFF"/>
        <w:spacing w:before="0" w:beforeAutospacing="0" w:after="0" w:afterAutospacing="0" w:line="225" w:lineRule="atLeast"/>
        <w:ind w:left="144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o   25% din contribuția de asigurări sociale de sănătate datorată, la data depunerii declarației prin care se exercită opțiunea;</w:t>
      </w:r>
    </w:p>
    <w:p w14:paraId="220A88FF">
      <w:pPr>
        <w:keepNext w:val="0"/>
        <w:keepLines w:val="0"/>
        <w:widowControl/>
        <w:suppressLineNumbers w:val="0"/>
        <w:shd w:val="clear" w:fill="FFFFFF"/>
        <w:spacing w:before="0" w:beforeAutospacing="0" w:after="0" w:afterAutospacing="0" w:line="225" w:lineRule="atLeast"/>
        <w:ind w:left="144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o   75% din contribuția de asigurări sociale de sănătate datorată, până la data de 25 mai inclusiv a anului următor celui în care s-a exercitat opțiunea.”</w:t>
      </w:r>
    </w:p>
    <w:p w14:paraId="1DF7D8E2">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b/>
          <w:bCs/>
          <w:i w:val="0"/>
          <w:iCs w:val="0"/>
          <w:caps w:val="0"/>
          <w:color w:val="auto"/>
          <w:spacing w:val="0"/>
          <w:kern w:val="0"/>
          <w:sz w:val="22"/>
          <w:szCs w:val="22"/>
          <w:shd w:val="clear" w:fill="FFFFFF"/>
          <w:lang w:val="ro" w:eastAsia="zh-CN" w:bidi="ar"/>
        </w:rPr>
        <w:t> </w:t>
      </w:r>
    </w:p>
    <w:p w14:paraId="49B425EC">
      <w:pPr>
        <w:keepNext w:val="0"/>
        <w:keepLines w:val="0"/>
        <w:widowControl/>
        <w:suppressLineNumbers w:val="0"/>
        <w:shd w:val="clear" w:fill="FFFFFF"/>
        <w:spacing w:before="0" w:beforeAutospacing="0" w:after="0" w:afterAutospacing="0" w:line="225" w:lineRule="atLeast"/>
        <w:ind w:left="0" w:right="0" w:hanging="90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Reglementează că în cazul persoanelor fizice care au optat, până la data de 31 iulie 2025 inclusiv, pentru plata contribuției de asigurări sociale de sănătate potrivit prevederilor art. 180, termenul de plată este cel în vigoare la data exercitării opțiunii, respectiv 25 mai 2026.</w:t>
      </w:r>
    </w:p>
    <w:p w14:paraId="1B1D153A">
      <w:pPr>
        <w:keepNext w:val="0"/>
        <w:keepLines w:val="0"/>
        <w:widowControl/>
        <w:suppressLineNumbers w:val="0"/>
        <w:shd w:val="clear" w:fill="FFFFFF"/>
        <w:spacing w:before="0" w:beforeAutospacing="0" w:after="0" w:afterAutospacing="0" w:line="225" w:lineRule="atLeast"/>
        <w:ind w:left="0" w:right="0" w:hanging="90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Reglementează că persoanele fizice care au calitatea de pensionari sunt exceptate de la plata contribuției sociale de sănătate pentru veniturile din pensii realizate începând cu data de 1 ianuarie 2028.</w:t>
      </w:r>
    </w:p>
    <w:p w14:paraId="5044BE64">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b/>
          <w:bCs/>
          <w:i w:val="0"/>
          <w:iCs w:val="0"/>
          <w:caps w:val="0"/>
          <w:color w:val="auto"/>
          <w:spacing w:val="0"/>
          <w:kern w:val="0"/>
          <w:sz w:val="22"/>
          <w:szCs w:val="22"/>
          <w:shd w:val="clear" w:fill="FFFFFF"/>
          <w:lang w:val="ro" w:eastAsia="zh-CN" w:bidi="ar"/>
        </w:rPr>
        <w:t> </w:t>
      </w:r>
    </w:p>
    <w:p w14:paraId="6C2BDBD2">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b/>
          <w:bCs/>
          <w:i w:val="0"/>
          <w:iCs w:val="0"/>
          <w:caps w:val="0"/>
          <w:color w:val="auto"/>
          <w:spacing w:val="0"/>
          <w:kern w:val="0"/>
          <w:sz w:val="22"/>
          <w:szCs w:val="22"/>
          <w:shd w:val="clear" w:fill="FFFFFF"/>
          <w:lang w:val="en-US" w:eastAsia="zh-CN" w:bidi="ar"/>
        </w:rPr>
        <w:t>12. În ceea ce privește reţinerea impozitului din veniturile impozabile obţinute din România de nerezidenţi</w:t>
      </w:r>
    </w:p>
    <w:p w14:paraId="6579ACE9">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b/>
          <w:bCs/>
          <w:i w:val="0"/>
          <w:iCs w:val="0"/>
          <w:caps w:val="0"/>
          <w:color w:val="auto"/>
          <w:spacing w:val="0"/>
          <w:kern w:val="0"/>
          <w:sz w:val="22"/>
          <w:szCs w:val="22"/>
          <w:shd w:val="clear" w:fill="FFFFFF"/>
          <w:lang w:val="en-US" w:eastAsia="zh-CN" w:bidi="ar"/>
        </w:rPr>
        <w:t>-</w:t>
      </w:r>
      <w:r>
        <w:rPr>
          <w:rFonts w:hint="default" w:ascii="Trebuchet MS" w:hAnsi="Trebuchet MS" w:cs="Trebuchet MS" w:eastAsiaTheme="minorHAnsi"/>
          <w:i w:val="0"/>
          <w:iCs w:val="0"/>
          <w:caps w:val="0"/>
          <w:color w:val="auto"/>
          <w:spacing w:val="0"/>
          <w:kern w:val="0"/>
          <w:sz w:val="22"/>
          <w:szCs w:val="22"/>
          <w:shd w:val="clear" w:fill="FFFFFF"/>
          <w:lang w:val="ro" w:eastAsia="zh-CN" w:bidi="ar"/>
        </w:rPr>
        <w:t>majorează cota impozitului pe dividende, de la 10% la 16%, pentru dividendele distribuite/plătite persoanelor nerezidente începând cu data de 1 ianuarie 2026, respectiv după prima zi a anului fiscal modificat care începe în anul 2026.</w:t>
      </w:r>
    </w:p>
    <w:p w14:paraId="6EB91F51">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w:t>
      </w:r>
    </w:p>
    <w:p w14:paraId="42521A02">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b/>
          <w:bCs/>
          <w:i w:val="0"/>
          <w:iCs w:val="0"/>
          <w:caps w:val="0"/>
          <w:color w:val="auto"/>
          <w:spacing w:val="0"/>
          <w:kern w:val="0"/>
          <w:sz w:val="22"/>
          <w:szCs w:val="22"/>
          <w:shd w:val="clear" w:fill="FFFFFF"/>
          <w:lang w:val="ro" w:eastAsia="zh-CN" w:bidi="ar"/>
        </w:rPr>
        <w:t>13. În domeniul taxei pe valoarea adăugată</w:t>
      </w:r>
    </w:p>
    <w:p w14:paraId="6BF77EFE">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majorează cota standard de la 19% la 21% și reglementează că, cota standard se aplică asupra bazei de impozitare pentru operațiunile impozabile care nu sunt scutite de taxă sau care nu sunt supuse cotei reduse, iar nivelul acesteia este 21%.</w:t>
      </w:r>
    </w:p>
    <w:p w14:paraId="6A5CE829">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elimină aplicarea cotei reduse de 5% și reglementează aplicarea unei cote reduse de 11% pentru operațiunile supuse în prezent cotei reduse de 5% și majorează cota redusă de TVA de la 9% la 11%.</w:t>
      </w:r>
    </w:p>
    <w:p w14:paraId="01B7C5FC">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dispune că cota redusă de 11% se aplică asupra bazei de impozitare pentru următoarele prestări de servicii și/sau livrări de bunuri:</w:t>
      </w:r>
    </w:p>
    <w:p w14:paraId="1C5E1C61">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a) livrarea de medicamente de uz uman;</w:t>
      </w:r>
    </w:p>
    <w:p w14:paraId="7843CD74">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b) livrarea următoarelor bunuri: alimente, inclusiv băuturi, destinate consumului uman și animal, animale și păsări vii din specii domestice, ale căror coduri NC se stabilesc prin normele metodologice, cu excepția: 1. băuturilor alcoolice; 2. băuturilor nealcoolice care se încadrează la codul NC 2202; 3. alimentelor cu zahăr adăugat, al căror conținut total de zahăr este de minimum 10 g/100 g produs, altele decât laptele praf pentru nou-născuți, sugari și copii de vârstă mică; 4. suplimentelor alimentare definite de Legea nr. 56/2021 privind suplimentele alimentare, cu modificările și completările ulterioare;</w:t>
      </w:r>
    </w:p>
    <w:p w14:paraId="18FC3EEC">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c) serviciile de alimentare cu apă și de canalizare;</w:t>
      </w:r>
    </w:p>
    <w:p w14:paraId="03A74BE8">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d) livrarea apei pentru irigații în agricultură;</w:t>
      </w:r>
    </w:p>
    <w:p w14:paraId="6BD12B92">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e) livrarea de îngrășăminte și pesticide de tipul celor utilizate în mod normal în producția agricolă, altele decât cele prevăzute la lit. f), semințe și alte produse agricole destinate însămânțării sau plantării, precum și prestările de servicii de tipul celor utilizate în mod normal în producția agricolă, prevăzute prin ordin comun al ministrului finanțelor și al ministrului agriculturii și dezvoltării rurale;</w:t>
      </w:r>
    </w:p>
    <w:p w14:paraId="3F1C81CB">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f) livrarea de îngrășăminte chimice și de pesticide chimice de tipul celor utilizate în mod normal în producția agricolă, prevăzute prin ordin comun al ministrului finanțelor și al ministrului agriculturii și dezvoltării rurale;</w:t>
      </w:r>
    </w:p>
    <w:p w14:paraId="50F0B52C">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g) livrarea de manuale școlare, cărți, ziare și reviste, pe suport fizic și/sau pe cale electronică, cu excepția celor care au, în totalitate sau în mod predominant, un conținut video sau un conținut muzical audio și a celor destinate exclusiv sau în principal publicității;</w:t>
      </w:r>
    </w:p>
    <w:p w14:paraId="59BDC1FF">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h) serviciile constând în permiterea accesului la castele, muzee, case memoriale, monumente istorice, monumente de arhitectură și arheologice, grădini zoologice și botanice;</w:t>
      </w:r>
    </w:p>
    <w:p w14:paraId="2BE99210">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i) livrarea către persoanele fizice de lemn de foc, sub formă de trunchiuri, butuci, vreascuri, ramuri sau sub forme similare, care se încadrează la codurile NC 4401 11 00 și 4401 12 00, și de rumeguș, deșeuri și resturi de lemn aglomerate sub formă de pelete din lemn, brichete din lemn sau sub forme similare, care se încadrează la codurile NC 4401 31 00 și 4401 32 00; livrarea pentru utilizarea drept combustibil de încălzire a rumegușului, deșeurilor și resturilor de lemn neaglomerate, care se încadrează la codurile NC 4401 41 00 și 4401 49 00, realizată către persoanele fizice în calitate de utilizatori finali, pe baza unei declarații pe propria răspundere a beneficiarului;</w:t>
      </w:r>
    </w:p>
    <w:p w14:paraId="7AB24816">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j) livrarea către persoane juridice sau alte entități, indiferent de forma juridică de organizare a acestora, inclusiv școli, spitale, dispensare medicale și unități de asistență socială, de lemn de foc, sub formă de trunchiuri, butuci, vreascuri, ramuri sau sub forme similare, care se încadrează la codurile NC 4401 11 00 și 4401 12 00, și de rumeguș, deșeuri și resturi de lemn, aglomerate sub formă de pelete din lemn, brichete din lemn sau sub forme similare, care se încadrează la codurile NC 4401 31 00 și 4401 32 00; livrarea pentru utilizarea drept combustibil de încălzire a rumegușului, deșeurilor și resturilor de lemn neaglomerate, care se încadrează la codurile NC 4401 41 00 și 4401 49 00, realizată către persoane juridice sau alte entități, indiferent de forma juridică de organizare a acestora, inclusiv școli, spitale, dispensare medicale și unități de asistență socială, în calitate de utilizatori finali, pe baza unei declarații pe propria răspundere a beneficiarului;</w:t>
      </w:r>
    </w:p>
    <w:p w14:paraId="5F3358B2">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k) livrarea de energie termică în sezonul rece, destinată următoarelor categorii de consumatori: 1. populație; 2. spitale publice și private, reglementate conform Legii nr. 95/2006, republicată, cu modificările și completările ulterioare, unități de învățământ publice și private, definite conform Legii educației naționale nr. 1/2011, cu modificările și completările ulterioare; 3. organizații neguvernamentale reglementate potrivit legii, precum și unitățile de cult, astfel cum sunt reglementate de Legea nr. 489/2006 privind libertatea religioasă și regimul general al cultelor, republicată; 4. furnizori de servicii sociale, publici și privați, acreditați, care prestează servicii sociale prevăzute în Nomenclatorul serviciilor sociale, aprobat prin Hotărârea Guvernului nr. 867/2015 pentru aprobarea Nomenclatorului serviciilor sociale, precum și a regulamentelor-cadru de organizare și funcționare a serviciilor sociale, cu modificările și completările ulterioare;</w:t>
      </w:r>
    </w:p>
    <w:p w14:paraId="58B05559">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l) livrarea locuințelor ca parte a politicii sociale, inclusiv a terenului pe care sunt construite. Terenul pe care este construită locuința include și amprenta la sol a locuinței. În sensul prezentului titlu, prin locuință livrată ca parte a politicii sociale se înțelege: 1. livrarea de clădiri, inclusiv a terenului pe care sunt construite, destinate a fi utilizate drept cămine de bătrâni și de pensionari; 2. livrarea de clădiri, inclusiv a terenului pe care sunt construite, destinate a fi utilizate drept case de copii și centre de recuperare și reabilitare pentru minori cu handicap;</w:t>
      </w:r>
    </w:p>
    <w:p w14:paraId="0A8D1BCD">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m) cazarea în cadrul sectorului hotelier sau al sectoarelor cu funcție similară, inclusiv închirierea terenurilor amenajate pentru camping;</w:t>
      </w:r>
    </w:p>
    <w:p w14:paraId="59BAC6DA">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n) serviciile de restaurant și de catering, cu excepția băuturilor alcoolice, precum și a băuturilor nealcoolice care se încadrează la codul NC 2202.”</w:t>
      </w:r>
    </w:p>
    <w:p w14:paraId="2F4EEA9F">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abrogă literele a)-b¹) ale alineatului (5) precum și alineatele (6) și (6¹) ale articolului 294 și litera c) a alineatului (7) al articolului 297, în sensul că se elimină scutirile de TVA cu drept de deducere aplicabile pentru operațiunile prevăzute la art. 294 alin. (5) lit. a) – b¹) din Codul fiscal pentru </w:t>
      </w:r>
      <w:r>
        <w:rPr>
          <w:rFonts w:hint="default" w:ascii="Trebuchet MS" w:hAnsi="Trebuchet MS" w:cs="Trebuchet MS" w:eastAsiaTheme="minorHAnsi"/>
          <w:i w:val="0"/>
          <w:iCs w:val="0"/>
          <w:caps w:val="0"/>
          <w:color w:val="auto"/>
          <w:spacing w:val="0"/>
          <w:kern w:val="0"/>
          <w:sz w:val="22"/>
          <w:szCs w:val="22"/>
          <w:shd w:val="clear" w:fill="FFFFFF"/>
          <w:lang w:val="en-US" w:eastAsia="zh-CN" w:bidi="ar"/>
        </w:rPr>
        <w:t>următoarele:</w:t>
      </w:r>
    </w:p>
    <w:p w14:paraId="7B229696">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en-US" w:eastAsia="zh-CN" w:bidi="ar"/>
        </w:rPr>
        <w:t>a) serviciile de construire, reabilitare, modernizare de unităţi spitaliceşti, prestate către entităţi nonprofit înscrise în Registrul public organizat de A.N.A.F. în baza prevederilor art. 25 alin. (4^1), dacă serviciile achiziţionate de către entităţile nonprofit sunt puse gratuit la dispoziţia unităţilor spitaliceşti din reţeaua publică de stat sau sunt destinate unităţilor spitaliceşti deţinute şi exploatate de entităţile nonprofit;</w:t>
      </w:r>
    </w:p>
    <w:p w14:paraId="322DD8E2">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en-US" w:eastAsia="zh-CN" w:bidi="ar"/>
        </w:rPr>
        <w:t>a^1) serviciile de construire, reabilitare, modernizare de unităţi spitaliceşti, prestate către societăţi deţinute integral de entităţi nonprofit înscrise în Registrul public organizat de A.N.A.F. în baza prevederilor art. 25 alin. (4^1), dacă serviciile achiziţionate de către aceste societăţi sunt puse gratuit la dispoziţia unităţilor spitaliceşti din reţeaua publică de stat sau sunt destinate unităţilor spitaliceşti deţinute şi exploatate de către aceste societăţi. Scutirea de TVA pentru serviciile destinate unităţilor spitaliceşti deţinute şi exploatate de către societăţile deţinute integral de entităţi nonprofit înscrise în Registrul public organizat de A.N.A.F. în baza prevederilor art. 25 alin. (4^1) se aplică dacă sunt îndeplinite cumulativ următoarele condiţii: să nu îşi schimbe destinaţia de unităţi spitaliceşti şi atât unităţile spitaliceşti, cât şi părţile sociale deţinute de entităţile nonprofit în cadrul societăţilor care deţin astfel de unităţi spitaliceşti să nu fie înstrăinate către entităţi private timp de 20 de ani de la data aplicării scutirii de TVA, iar profitul obţinut să fie reinvestit pentru dezvoltarea unităţilor spitaliceşti în cauză sau pentru prestarea de servicii medicale cu titlu gratuit pentru persoanele defavorizate, stabilite conform procedurilor interne;</w:t>
      </w:r>
    </w:p>
    <w:p w14:paraId="30F695DC">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en-US" w:eastAsia="zh-CN" w:bidi="ar"/>
        </w:rPr>
        <w:t>b) livrările de echipamente medicale, aparate, dispozitive, articole, accesorii şi echipamente de protecţie, materiale şi consumabile de uz sanitar, destinate în mod normal utilizării în domeniul îngrijirilor de sănătate sau pentru utilizarea de către persoanele cu handicap, bunuri esenţiale pentru compensarea şi depăşirea handicapurilor, precum şi adaptarea, repararea, închirierea şi leasingul unor astfel de bunuri, efectuate către entităţi nonprofit înscrise în Registrul public organizat de A.N.A.F. în baza art. 25 alin. (4^1), dacă bunurile/serviciile achiziţionate de către entităţile nonprofit sunt donate/puse gratuit la dispoziţia unităţilor spitaliceşti din reţeaua publică de stat sau sunt destinate unităţilor spitaliceşti deţinute şi exploatate de entităţile nonprofit;</w:t>
      </w:r>
    </w:p>
    <w:p w14:paraId="2E666FC6">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en-US" w:eastAsia="zh-CN" w:bidi="ar"/>
        </w:rPr>
        <w:t>b^1) livrările de echipamente medicale, aparate, dispozitive, articole, accesorii şi echipamente de protecţie, materiale şi consumabile de uz sanitar, destinate în mod normal utilizării în domeniul îngrijirilor de sănătate sau pentru utilizarea de către persoanele cu handicap, bunuri esenţiale pentru compensarea şi depăşirea handicapurilor, precum şi adaptarea, repararea, închirierea şi leasingul unor astfel de bunuri, efectuate către societăţi deţinute integral de entităţi nonprofit înscrise în Registrul public organizat de A.N.A.F. în baza art. 25 alin. (4^1), dacă bunurile/serviciile achiziţionate de către aceste societăţi sunt donate/puse gratuit la dispoziţia unităţilor spitaliceşti din reţeaua publică de stat sau sunt destinate unităţilor spitaliceşti deţinute şi exploatate de aceste societăţi. Scutirea de TVA pentru bunurile/serviciile destinate unităţilor spitaliceşti deţinute şi exploatate de către societăţile deţinute integral de entităţi nonprofit înscrise în Registrul public organizat de A.N.A.F. în baza prevederilor art. 25 alin. (4^1) se aplică dacă sunt îndeplinite cumulativ următoarele condiţii: să nu îşi schimbe destinaţia de unităţi spitaliceşti şi atât unităţile spitaliceşti, cât şi părţile sociale deţinute de entităţile nonprofit în cadrul societăţilor care deţin astfel de unităţi spitaliceşti să nu fie înstrăinate către entităţi private timp de 20 de ani de la data aplicării scutirii de TVA, iar profitul obţinut să fie reinvestit pentru dezvoltarea unităţilor spitaliceşti în cauză sau pentru prestarea de servicii medicale cu titlu gratuit pentru persoanele defavorizate, stabilite conform procedurilor interne.</w:t>
      </w:r>
    </w:p>
    <w:p w14:paraId="73290441">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b/>
          <w:bCs/>
          <w:i w:val="0"/>
          <w:iCs w:val="0"/>
          <w:caps w:val="0"/>
          <w:color w:val="auto"/>
          <w:spacing w:val="0"/>
          <w:kern w:val="0"/>
          <w:sz w:val="22"/>
          <w:szCs w:val="22"/>
          <w:shd w:val="clear" w:fill="FFFFFF"/>
          <w:lang w:val="ro" w:eastAsia="zh-CN" w:bidi="ar"/>
        </w:rPr>
        <w:t> </w:t>
      </w:r>
    </w:p>
    <w:p w14:paraId="35BED650">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b/>
          <w:bCs/>
          <w:i w:val="0"/>
          <w:iCs w:val="0"/>
          <w:caps w:val="0"/>
          <w:color w:val="auto"/>
          <w:spacing w:val="0"/>
          <w:kern w:val="0"/>
          <w:sz w:val="22"/>
          <w:szCs w:val="22"/>
          <w:shd w:val="clear" w:fill="FFFFFF"/>
          <w:lang w:val="ro" w:eastAsia="zh-CN" w:bidi="ar"/>
        </w:rPr>
        <w:t>15. În domeniul accizelor</w:t>
      </w:r>
    </w:p>
    <w:p w14:paraId="64805538">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modifică Anexa nr. 1 de la titlul VIII „Accize și alte taxe speciale”</w:t>
      </w:r>
    </w:p>
    <w:p w14:paraId="79E97DDC">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modifică Anexa nr. 2 de la titlul VIII „Accize și alte taxe speciale” și o înlocuiește cu anexa nr. 1 care face parte integrantă din lege.</w:t>
      </w:r>
    </w:p>
    <w:p w14:paraId="4EF7A3C2">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w:t>
      </w:r>
    </w:p>
    <w:p w14:paraId="45CF4F93">
      <w:pPr>
        <w:keepNext w:val="0"/>
        <w:keepLines w:val="0"/>
        <w:widowControl/>
        <w:numPr>
          <w:ilvl w:val="0"/>
          <w:numId w:val="1"/>
        </w:numPr>
        <w:suppressLineNumbers w:val="0"/>
        <w:shd w:val="clear" w:fill="FFFFFF"/>
        <w:spacing w:before="0" w:beforeAutospacing="0" w:after="0" w:afterAutospacing="0" w:line="225" w:lineRule="atLeast"/>
        <w:ind w:left="420" w:leftChars="0" w:right="0" w:hanging="420" w:firstLineChars="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Reglementează dispoziții tranzitorii pentru livrarea locuinţelor ca parte a politicii sociale pentru care nu se mai aplică cota redusă de TVA, potrivit cărora în perioada 1 august 2025-31 iulie 2026 inclusiv persoana fizică, în mod individual sau în comun cu altă persoană fizică/alte persoane fizice poate achiziționa o singură locuință cu cota redusă de TVA de 9%, dacă se îndeplinesc în mod cumulativ următoarele condiții:</w:t>
      </w:r>
    </w:p>
    <w:p w14:paraId="3ECBF526">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a) locuința are o suprafață utilă de maximum 120 mp, exclusiv anexele gospodărești, și o valoare, inclusiv a terenului pe care este construită, care nu depășește suma de 600.000 lei, exclusiv taxa pe valoarea adăugată;</w:t>
      </w:r>
    </w:p>
    <w:p w14:paraId="08C4E95F">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b) locuința în momentul livrării, care nu poate depăși data de 31 iulie 2026, să poată fi locuită ca atare, conform condițiilor legale în vigoare la data încheierii actelor juridice între vii care au ca obiect plata în avans pentru achiziționarea unei astfel de locuințe. Suprafața utilă a locuinței este cea definită prin Legea locuinței nr. 114/1996, republicată, cu modificările și completările ulterioare. Anexele gospodărești sunt cele definite prin Legea nr. 50/1991 privind autorizarea executării lucrărilor de construcții, republicată, cu modificările și completările ulterioare;</w:t>
      </w:r>
    </w:p>
    <w:p w14:paraId="27CE2D76">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c) nu a achiziționat o altă locuință cu cotă redusă de TVA începând cu 1 ianuarie 2023, conform informațiilor din „Registrul achizițiilor de locuințe cu cota redusă de TVA”, prevăzut de Legea nr. 227/2015 privind Codul fiscal, cu modificările și completările ulterioare; d) a încheiat până la data de 1 august 2025 un act juridic între vii care are ca obiect plata în avans pentru achiziționarea unei astfel de locuințe.</w:t>
      </w:r>
    </w:p>
    <w:p w14:paraId="31979C10">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Pentru a beneficia de cota redusă de 9%, pe lângă condițiile de mai sus, persoana fizică, în mod individual sau în comun cu altă persoană fizică/alte persoane fizice, pentru actele juridice între vii care au ca obiect plata în avans pentru achiziționarea unei locuințe, încheiate în perioada 3 iulie-31 iulie 2025 inclusiv, la data livrării locuinței trebuie să facă dovada achitării unui avans de 20% din valoarea locuinței exclusiv TVA, achitat integral până la data de 31 iulie 2025 inclusiv.</w:t>
      </w:r>
    </w:p>
    <w:p w14:paraId="7838C00D">
      <w:pPr>
        <w:keepNext w:val="0"/>
        <w:keepLines w:val="0"/>
        <w:widowControl/>
        <w:suppressLineNumbers w:val="0"/>
        <w:shd w:val="clear" w:fill="FFFFFF"/>
        <w:spacing w:before="0" w:beforeAutospacing="0" w:after="0" w:afterAutospacing="0" w:line="225" w:lineRule="atLeast"/>
        <w:ind w:left="0" w:right="0" w:firstLine="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w:t>
      </w:r>
    </w:p>
    <w:p w14:paraId="093A34B8">
      <w:pPr>
        <w:keepNext w:val="0"/>
        <w:keepLines w:val="0"/>
        <w:widowControl/>
        <w:numPr>
          <w:ilvl w:val="0"/>
          <w:numId w:val="1"/>
        </w:numPr>
        <w:suppressLineNumbers w:val="0"/>
        <w:shd w:val="clear" w:fill="FFFFFF"/>
        <w:spacing w:before="0" w:beforeAutospacing="0" w:after="0" w:afterAutospacing="0" w:line="225" w:lineRule="atLeast"/>
        <w:ind w:left="420" w:leftChars="0" w:right="0" w:hanging="420" w:firstLineChars="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Reglementează dispoziții tranzitorii pentru unele prevederi privind taxa pe valoare adăugată și accize</w:t>
      </w:r>
    </w:p>
    <w:p w14:paraId="2C6463F5">
      <w:pPr>
        <w:keepNext w:val="0"/>
        <w:keepLines w:val="0"/>
        <w:widowControl/>
        <w:numPr>
          <w:ilvl w:val="0"/>
          <w:numId w:val="1"/>
        </w:numPr>
        <w:suppressLineNumbers w:val="0"/>
        <w:shd w:val="clear" w:fill="FFFFFF"/>
        <w:spacing w:before="0" w:beforeAutospacing="0" w:after="0" w:afterAutospacing="0" w:line="225" w:lineRule="atLeast"/>
        <w:ind w:left="420" w:leftChars="0" w:right="0" w:hanging="420" w:firstLineChars="0"/>
        <w:jc w:val="both"/>
        <w:rPr>
          <w:rFonts w:hint="default" w:ascii="Trebuchet MS" w:hAnsi="Trebuchet MS" w:cs="Trebuchet MS"/>
          <w:i w:val="0"/>
          <w:iCs w:val="0"/>
          <w:caps w:val="0"/>
          <w:color w:val="auto"/>
          <w:spacing w:val="0"/>
          <w:sz w:val="22"/>
          <w:szCs w:val="22"/>
        </w:rPr>
      </w:pPr>
      <w:r>
        <w:rPr>
          <w:rFonts w:hint="default" w:ascii="Trebuchet MS" w:hAnsi="Trebuchet MS" w:cs="Trebuchet MS" w:eastAsiaTheme="minorHAnsi"/>
          <w:i w:val="0"/>
          <w:iCs w:val="0"/>
          <w:caps w:val="0"/>
          <w:color w:val="auto"/>
          <w:spacing w:val="0"/>
          <w:kern w:val="0"/>
          <w:sz w:val="22"/>
          <w:szCs w:val="22"/>
          <w:shd w:val="clear" w:fill="FFFFFF"/>
          <w:lang w:val="ro" w:eastAsia="zh-CN" w:bidi="ar"/>
        </w:rPr>
        <w:t> Abrogă articolul II din Legea nr. 204/2024 pentru aprobarea Ordonanței de urgență a Guvernului nr. 31/2024 privind reglementarea unor măsuri fiscal-bugetare și pentru modificarea și completarea unor acte normative, publicată în Monitorul Oficial al României, Partea I, nr. 600 din 27 iunie 2024, cu modificările ulterioare</w:t>
      </w:r>
    </w:p>
    <w:p w14:paraId="6F2440A0">
      <w:pPr>
        <w:keepNext w:val="0"/>
        <w:keepLines w:val="0"/>
        <w:widowControl/>
        <w:numPr>
          <w:ilvl w:val="0"/>
          <w:numId w:val="0"/>
        </w:numPr>
        <w:suppressLineNumbers w:val="0"/>
        <w:shd w:val="clear" w:fill="FFFFFF"/>
        <w:tabs>
          <w:tab w:val="left" w:pos="420"/>
        </w:tabs>
        <w:bidi w:val="0"/>
        <w:spacing w:before="0" w:beforeAutospacing="0" w:after="0" w:afterAutospacing="0" w:line="225" w:lineRule="atLeast"/>
        <w:ind w:right="0" w:rightChars="0"/>
        <w:jc w:val="both"/>
        <w:rPr>
          <w:rFonts w:hint="default" w:ascii="Trebuchet MS" w:hAnsi="Trebuchet MS" w:cs="Trebuchet MS" w:eastAsiaTheme="minorHAnsi"/>
          <w:i w:val="0"/>
          <w:iCs w:val="0"/>
          <w:caps w:val="0"/>
          <w:color w:val="auto"/>
          <w:spacing w:val="0"/>
          <w:kern w:val="0"/>
          <w:sz w:val="22"/>
          <w:szCs w:val="22"/>
          <w:shd w:val="clear" w:fill="FFFFFF"/>
          <w:lang w:val="ro" w:eastAsia="zh-CN" w:bidi="ar"/>
        </w:rPr>
      </w:pPr>
    </w:p>
    <w:p w14:paraId="0F668B04">
      <w:pPr>
        <w:pStyle w:val="15"/>
        <w:keepNext w:val="0"/>
        <w:keepLines w:val="0"/>
        <w:pageBreakBefore w:val="0"/>
        <w:widowControl/>
        <w:suppressLineNumbers w:val="0"/>
        <w:kinsoku/>
        <w:wordWrap/>
        <w:topLinePunct w:val="0"/>
        <w:autoSpaceDE/>
        <w:autoSpaceDN/>
        <w:bidi w:val="0"/>
        <w:adjustRightInd/>
        <w:snapToGrid/>
        <w:spacing w:before="0" w:beforeAutospacing="0" w:after="0" w:afterAutospacing="0" w:line="240" w:lineRule="auto"/>
        <w:ind w:left="720" w:right="0" w:firstLine="0"/>
        <w:jc w:val="both"/>
        <w:textAlignment w:val="auto"/>
        <w:rPr>
          <w:rFonts w:hint="default" w:ascii="Trebuchet MS" w:hAnsi="Trebuchet MS" w:cs="Trebuchet MS"/>
          <w:b/>
          <w:bCs/>
          <w:color w:val="0000FF"/>
          <w:sz w:val="24"/>
          <w:szCs w:val="24"/>
          <w:lang w:val="pt-BR"/>
        </w:rPr>
      </w:pPr>
      <w:r>
        <w:rPr>
          <w:rFonts w:hint="default" w:ascii="Trebuchet MS" w:hAnsi="Trebuchet MS" w:cs="Trebuchet MS"/>
          <w:b w:val="0"/>
          <w:bCs w:val="0"/>
          <w:i w:val="0"/>
          <w:iCs w:val="0"/>
          <w:caps w:val="0"/>
          <w:color w:val="0000FF"/>
          <w:spacing w:val="0"/>
          <w:sz w:val="24"/>
          <w:szCs w:val="24"/>
        </w:rPr>
        <w:t> </w:t>
      </w:r>
    </w:p>
    <w:p w14:paraId="69DF3EAE">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firstLine="720" w:firstLineChars="0"/>
        <w:jc w:val="both"/>
        <w:textAlignment w:val="auto"/>
        <w:outlineLvl w:val="9"/>
        <w:rPr>
          <w:rFonts w:hint="default" w:ascii="Trebuchet MS" w:hAnsi="Trebuchet MS" w:cs="Trebuchet MS"/>
          <w:bCs/>
          <w:color w:val="0000FF"/>
          <w:sz w:val="24"/>
          <w:szCs w:val="24"/>
          <w:lang w:val="pt-BR"/>
        </w:rPr>
      </w:pPr>
      <w:r>
        <w:rPr>
          <w:rFonts w:hint="default" w:ascii="Trebuchet MS" w:hAnsi="Trebuchet MS" w:cs="Trebuchet MS"/>
          <w:bCs/>
          <w:color w:val="0000FF"/>
          <w:sz w:val="24"/>
          <w:szCs w:val="24"/>
          <w:lang w:val="en-US"/>
        </w:rPr>
        <w:t>Cu stim</w:t>
      </w:r>
      <w:r>
        <w:rPr>
          <w:rFonts w:hint="default" w:ascii="Trebuchet MS" w:hAnsi="Trebuchet MS" w:cs="Trebuchet MS"/>
          <w:bCs/>
          <w:color w:val="0000FF"/>
          <w:sz w:val="24"/>
          <w:szCs w:val="24"/>
          <w:lang w:val="ro-RO"/>
        </w:rPr>
        <w:t>ă</w:t>
      </w:r>
      <w:r>
        <w:rPr>
          <w:rFonts w:hint="default" w:ascii="Trebuchet MS" w:hAnsi="Trebuchet MS" w:cs="Trebuchet MS"/>
          <w:bCs/>
          <w:color w:val="0000FF"/>
          <w:sz w:val="24"/>
          <w:szCs w:val="24"/>
          <w:lang w:val="pt-BR"/>
        </w:rPr>
        <w:t>,</w:t>
      </w:r>
    </w:p>
    <w:p w14:paraId="01C967F5">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bCs/>
          <w:color w:val="0000FF"/>
          <w:sz w:val="24"/>
          <w:szCs w:val="24"/>
          <w:lang w:val="pt-BR"/>
        </w:rPr>
      </w:pPr>
    </w:p>
    <w:p w14:paraId="1D5E7054">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bCs/>
          <w:color w:val="0000FF"/>
          <w:sz w:val="24"/>
          <w:szCs w:val="24"/>
          <w:lang w:val="pt-BR"/>
        </w:rPr>
      </w:pPr>
    </w:p>
    <w:p w14:paraId="164AA318">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bCs/>
          <w:color w:val="0000FF"/>
          <w:sz w:val="24"/>
          <w:szCs w:val="24"/>
          <w:lang w:val="pt-BR"/>
        </w:rPr>
      </w:pPr>
    </w:p>
    <w:p w14:paraId="6F04775F">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bCs/>
          <w:color w:val="0000FF"/>
          <w:sz w:val="24"/>
          <w:szCs w:val="24"/>
          <w:lang w:val="pt-BR"/>
        </w:rPr>
      </w:pPr>
    </w:p>
    <w:p w14:paraId="099C2D5B">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firstLine="240" w:firstLineChars="100"/>
        <w:jc w:val="both"/>
        <w:textAlignment w:val="auto"/>
        <w:outlineLvl w:val="9"/>
        <w:rPr>
          <w:rFonts w:hint="default" w:ascii="Trebuchet MS" w:hAnsi="Trebuchet MS" w:cs="Trebuchet MS"/>
          <w:color w:val="0000FF"/>
          <w:sz w:val="24"/>
          <w:szCs w:val="24"/>
        </w:rPr>
      </w:pPr>
      <w:r>
        <w:rPr>
          <w:rFonts w:hint="default" w:ascii="Trebuchet MS" w:hAnsi="Trebuchet MS" w:cs="Trebuchet MS"/>
          <w:b/>
          <w:bCs/>
          <w:color w:val="0000FF"/>
          <w:sz w:val="24"/>
          <w:szCs w:val="24"/>
          <w:lang w:val="en-US"/>
        </w:rPr>
        <w:t xml:space="preserve">Alin Cristian JUDE                                     </w:t>
      </w:r>
      <w:r>
        <w:rPr>
          <w:rFonts w:hint="default" w:ascii="Trebuchet MS" w:hAnsi="Trebuchet MS" w:cs="Trebuchet MS"/>
          <w:b/>
          <w:bCs/>
          <w:color w:val="0000FF"/>
          <w:sz w:val="24"/>
          <w:szCs w:val="24"/>
          <w:lang w:val="ro-RO"/>
        </w:rPr>
        <w:t xml:space="preserve">  </w:t>
      </w:r>
      <w:r>
        <w:rPr>
          <w:rFonts w:hint="default" w:ascii="Trebuchet MS" w:hAnsi="Trebuchet MS" w:cs="Trebuchet MS"/>
          <w:b/>
          <w:bCs/>
          <w:color w:val="0000FF"/>
          <w:sz w:val="24"/>
          <w:szCs w:val="24"/>
          <w:lang w:val="en-US"/>
        </w:rPr>
        <w:t xml:space="preserve">          </w:t>
      </w:r>
      <w:r>
        <w:rPr>
          <w:rFonts w:hint="default" w:ascii="Trebuchet MS" w:hAnsi="Trebuchet MS" w:cs="Trebuchet MS"/>
          <w:b/>
          <w:bCs w:val="0"/>
          <w:color w:val="0000FF"/>
          <w:sz w:val="24"/>
          <w:szCs w:val="24"/>
          <w:lang w:val="en-US"/>
        </w:rPr>
        <w:t>Liv</w:t>
      </w:r>
      <w:r>
        <w:rPr>
          <w:rFonts w:hint="default" w:ascii="Trebuchet MS" w:hAnsi="Trebuchet MS" w:cs="Trebuchet MS"/>
          <w:b/>
          <w:bCs w:val="0"/>
          <w:color w:val="0000FF"/>
          <w:sz w:val="24"/>
          <w:szCs w:val="24"/>
          <w:lang w:val="ro-RO"/>
        </w:rPr>
        <w:t>ia Șteopan</w:t>
      </w:r>
    </w:p>
    <w:p w14:paraId="5453B8F1">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outlineLvl w:val="9"/>
        <w:rPr>
          <w:rFonts w:hint="default" w:ascii="Trebuchet MS" w:hAnsi="Trebuchet MS" w:cs="Trebuchet MS"/>
          <w:b/>
          <w:bCs/>
          <w:color w:val="0000FF"/>
          <w:sz w:val="24"/>
          <w:szCs w:val="24"/>
          <w:lang w:val="ro-RO"/>
        </w:rPr>
      </w:pPr>
      <w:r>
        <w:rPr>
          <w:rFonts w:hint="default" w:ascii="Trebuchet MS" w:hAnsi="Trebuchet MS" w:cs="Trebuchet MS"/>
          <w:b/>
          <w:bCs/>
          <w:color w:val="0000FF"/>
          <w:sz w:val="24"/>
          <w:szCs w:val="24"/>
          <w:lang w:val="en-US"/>
        </w:rPr>
        <w:t xml:space="preserve">Director </w:t>
      </w:r>
      <w:r>
        <w:rPr>
          <w:rFonts w:hint="default" w:ascii="Trebuchet MS" w:hAnsi="Trebuchet MS" w:cs="Trebuchet MS"/>
          <w:b/>
          <w:bCs/>
          <w:color w:val="0000FF"/>
          <w:sz w:val="24"/>
          <w:szCs w:val="24"/>
          <w:lang w:val="ro-RO"/>
        </w:rPr>
        <w:t>E</w:t>
      </w:r>
      <w:r>
        <w:rPr>
          <w:rFonts w:hint="default" w:ascii="Trebuchet MS" w:hAnsi="Trebuchet MS" w:cs="Trebuchet MS"/>
          <w:b/>
          <w:bCs/>
          <w:color w:val="0000FF"/>
          <w:sz w:val="24"/>
          <w:szCs w:val="24"/>
          <w:lang w:val="en-US"/>
        </w:rPr>
        <w:t xml:space="preserve">xecutiv </w:t>
      </w:r>
      <w:r>
        <w:rPr>
          <w:rFonts w:hint="default" w:ascii="Trebuchet MS" w:hAnsi="Trebuchet MS" w:cs="Trebuchet MS"/>
          <w:b/>
          <w:bCs/>
          <w:color w:val="0000FF"/>
          <w:sz w:val="24"/>
          <w:szCs w:val="24"/>
          <w:lang w:val="ro-RO"/>
        </w:rPr>
        <w:t>C</w:t>
      </w:r>
      <w:r>
        <w:rPr>
          <w:rFonts w:hint="default" w:ascii="Trebuchet MS" w:hAnsi="Trebuchet MS" w:cs="Trebuchet MS"/>
          <w:b/>
          <w:bCs/>
          <w:color w:val="0000FF"/>
          <w:sz w:val="24"/>
          <w:szCs w:val="24"/>
          <w:lang w:val="en-US"/>
        </w:rPr>
        <w:t>olect</w:t>
      </w:r>
      <w:r>
        <w:rPr>
          <w:rFonts w:hint="default" w:ascii="Trebuchet MS" w:hAnsi="Trebuchet MS" w:cs="Trebuchet MS"/>
          <w:b/>
          <w:bCs/>
          <w:color w:val="0000FF"/>
          <w:sz w:val="24"/>
          <w:szCs w:val="24"/>
          <w:lang w:val="ro-RO"/>
        </w:rPr>
        <w:t>a</w:t>
      </w:r>
      <w:r>
        <w:rPr>
          <w:rFonts w:hint="default" w:ascii="Trebuchet MS" w:hAnsi="Trebuchet MS" w:cs="Trebuchet MS"/>
          <w:b/>
          <w:bCs/>
          <w:color w:val="0000FF"/>
          <w:sz w:val="24"/>
          <w:szCs w:val="24"/>
          <w:lang w:val="en-US"/>
        </w:rPr>
        <w:t>re</w:t>
      </w:r>
      <w:r>
        <w:rPr>
          <w:rFonts w:hint="default" w:ascii="Trebuchet MS" w:hAnsi="Trebuchet MS" w:cs="Trebuchet MS"/>
          <w:b/>
          <w:bCs/>
          <w:color w:val="0000FF"/>
          <w:sz w:val="24"/>
          <w:szCs w:val="24"/>
          <w:lang w:val="ro-RO"/>
        </w:rPr>
        <w:t xml:space="preserve">                                           Șef serviciu</w:t>
      </w:r>
    </w:p>
    <w:p w14:paraId="10836B7B">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outlineLvl w:val="9"/>
        <w:rPr>
          <w:rFonts w:hint="default" w:ascii="Trebuchet MS" w:hAnsi="Trebuchet MS" w:cs="Trebuchet MS"/>
          <w:b/>
          <w:bCs/>
          <w:color w:val="0000FF"/>
          <w:sz w:val="24"/>
          <w:szCs w:val="24"/>
          <w:lang w:val="ro-RO"/>
        </w:rPr>
      </w:pPr>
    </w:p>
    <w:p w14:paraId="303E52C9">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480"/>
        <w:jc w:val="both"/>
        <w:textAlignment w:val="auto"/>
        <w:outlineLvl w:val="9"/>
        <w:rPr>
          <w:rFonts w:hint="default" w:ascii="Trebuchet MS" w:hAnsi="Trebuchet MS" w:cs="Trebuchet MS"/>
          <w:b/>
          <w:bCs/>
          <w:color w:val="0000FF"/>
          <w:sz w:val="24"/>
          <w:szCs w:val="24"/>
          <w:lang w:val="ro-RO"/>
        </w:rPr>
      </w:pPr>
    </w:p>
    <w:p w14:paraId="1E783F28">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480"/>
        <w:jc w:val="both"/>
        <w:textAlignment w:val="auto"/>
        <w:outlineLvl w:val="9"/>
        <w:rPr>
          <w:rFonts w:hint="default" w:ascii="Trebuchet MS" w:hAnsi="Trebuchet MS" w:cs="Trebuchet MS"/>
          <w:b/>
          <w:bCs/>
          <w:color w:val="0000FF"/>
          <w:sz w:val="24"/>
          <w:szCs w:val="24"/>
          <w:lang w:val="ro-RO"/>
        </w:rPr>
      </w:pPr>
    </w:p>
    <w:p w14:paraId="3651888A">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480"/>
        <w:jc w:val="both"/>
        <w:textAlignment w:val="auto"/>
        <w:outlineLvl w:val="9"/>
        <w:rPr>
          <w:rFonts w:hint="default" w:ascii="Trebuchet MS" w:hAnsi="Trebuchet MS" w:cs="Trebuchet MS"/>
          <w:b/>
          <w:bCs/>
          <w:color w:val="0000FF"/>
          <w:sz w:val="24"/>
          <w:szCs w:val="24"/>
          <w:lang w:val="ro-RO"/>
        </w:rPr>
      </w:pPr>
    </w:p>
    <w:p w14:paraId="10F183DE">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480"/>
        <w:jc w:val="both"/>
        <w:textAlignment w:val="auto"/>
        <w:outlineLvl w:val="9"/>
        <w:rPr>
          <w:rFonts w:hint="default" w:ascii="Trebuchet MS" w:hAnsi="Trebuchet MS" w:cs="Trebuchet MS"/>
          <w:b/>
          <w:bCs/>
          <w:color w:val="0000FF"/>
          <w:sz w:val="24"/>
          <w:szCs w:val="24"/>
          <w:lang w:val="ro-RO"/>
        </w:rPr>
      </w:pPr>
    </w:p>
    <w:p w14:paraId="6561B084">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480"/>
        <w:jc w:val="both"/>
        <w:textAlignment w:val="auto"/>
        <w:outlineLvl w:val="9"/>
        <w:rPr>
          <w:rFonts w:hint="default" w:ascii="Trebuchet MS" w:hAnsi="Trebuchet MS" w:cs="Trebuchet MS"/>
          <w:b/>
          <w:bCs/>
          <w:color w:val="0000FF"/>
          <w:sz w:val="24"/>
          <w:szCs w:val="24"/>
          <w:lang w:val="ro-RO"/>
        </w:rPr>
      </w:pPr>
    </w:p>
    <w:p w14:paraId="5BED6AFD">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480"/>
        <w:jc w:val="both"/>
        <w:textAlignment w:val="auto"/>
        <w:outlineLvl w:val="9"/>
        <w:rPr>
          <w:rFonts w:hint="default" w:ascii="Trebuchet MS" w:hAnsi="Trebuchet MS" w:cs="Trebuchet MS"/>
          <w:b w:val="0"/>
          <w:bCs w:val="0"/>
          <w:color w:val="0000FF"/>
          <w:sz w:val="24"/>
          <w:szCs w:val="24"/>
          <w:lang w:val="ro-RO"/>
        </w:rPr>
      </w:pPr>
    </w:p>
    <w:p w14:paraId="6A93B8BF">
      <w:pPr>
        <w:keepNext w:val="0"/>
        <w:keepLines w:val="0"/>
        <w:pageBreakBefore w:val="0"/>
        <w:widowControl/>
        <w:kinsoku/>
        <w:wordWrap/>
        <w:overflowPunct/>
        <w:topLinePunct w:val="0"/>
        <w:autoSpaceDE/>
        <w:autoSpaceDN/>
        <w:bidi w:val="0"/>
        <w:adjustRightInd/>
        <w:snapToGrid/>
        <w:spacing w:before="0" w:after="0" w:line="240" w:lineRule="auto"/>
        <w:ind w:left="440" w:leftChars="200" w:right="0" w:rightChars="0" w:firstLine="960" w:firstLineChars="400"/>
        <w:jc w:val="both"/>
        <w:textAlignment w:val="auto"/>
        <w:outlineLvl w:val="9"/>
        <w:rPr>
          <w:rFonts w:hint="default" w:ascii="Trebuchet MS" w:hAnsi="Trebuchet MS" w:cs="Trebuchet MS"/>
          <w:b w:val="0"/>
          <w:bCs w:val="0"/>
          <w:color w:val="0000FF"/>
          <w:sz w:val="24"/>
          <w:szCs w:val="24"/>
        </w:rPr>
      </w:pPr>
      <w:r>
        <w:rPr>
          <w:rFonts w:hint="default" w:ascii="Trebuchet MS" w:hAnsi="Trebuchet MS" w:cs="Trebuchet MS"/>
          <w:b w:val="0"/>
          <w:bCs w:val="0"/>
          <w:color w:val="0000FF"/>
          <w:sz w:val="24"/>
          <w:szCs w:val="24"/>
          <w:lang w:val="en-US"/>
        </w:rPr>
        <w:t>Întocmit</w:t>
      </w:r>
      <w:r>
        <w:rPr>
          <w:rFonts w:hint="default" w:ascii="Trebuchet MS" w:hAnsi="Trebuchet MS" w:cs="Trebuchet MS"/>
          <w:b w:val="0"/>
          <w:bCs w:val="0"/>
          <w:color w:val="0000FF"/>
          <w:sz w:val="24"/>
          <w:szCs w:val="24"/>
          <w:lang w:val="ro-RO"/>
        </w:rPr>
        <w:t xml:space="preserve">: </w:t>
      </w:r>
      <w:r>
        <w:rPr>
          <w:rFonts w:hint="default" w:ascii="Trebuchet MS" w:hAnsi="Trebuchet MS" w:cs="Trebuchet MS"/>
          <w:b w:val="0"/>
          <w:bCs w:val="0"/>
          <w:color w:val="0000FF"/>
          <w:sz w:val="24"/>
          <w:szCs w:val="24"/>
          <w:lang w:val="en-US"/>
        </w:rPr>
        <w:t>Dana Moldovan</w:t>
      </w:r>
      <w:r>
        <w:rPr>
          <w:rFonts w:hint="default" w:ascii="Trebuchet MS" w:hAnsi="Trebuchet MS" w:cs="Trebuchet MS"/>
          <w:b w:val="0"/>
          <w:bCs w:val="0"/>
          <w:color w:val="0000FF"/>
          <w:sz w:val="24"/>
          <w:szCs w:val="24"/>
        </w:rPr>
        <w:t>,</w:t>
      </w:r>
      <w:r>
        <w:rPr>
          <w:rFonts w:hint="default" w:ascii="Trebuchet MS" w:hAnsi="Trebuchet MS" w:cs="Trebuchet MS"/>
          <w:b w:val="0"/>
          <w:bCs w:val="0"/>
          <w:color w:val="0000FF"/>
          <w:sz w:val="24"/>
          <w:szCs w:val="24"/>
          <w:lang w:val="en-US"/>
        </w:rPr>
        <w:t xml:space="preserve"> consilier superior, </w:t>
      </w:r>
      <w:r>
        <w:rPr>
          <w:rFonts w:hint="default" w:ascii="Trebuchet MS" w:hAnsi="Trebuchet MS" w:cs="Trebuchet MS"/>
          <w:b w:val="0"/>
          <w:bCs w:val="0"/>
          <w:color w:val="0000FF"/>
          <w:spacing w:val="20"/>
          <w:sz w:val="24"/>
          <w:szCs w:val="24"/>
          <w:lang w:val="en-US"/>
        </w:rPr>
        <w:t xml:space="preserve">Serviciul </w:t>
      </w:r>
      <w:r>
        <w:rPr>
          <w:rFonts w:hint="default" w:ascii="Trebuchet MS" w:hAnsi="Trebuchet MS" w:cs="Trebuchet MS"/>
          <w:b w:val="0"/>
          <w:bCs w:val="0"/>
          <w:color w:val="0000FF"/>
          <w:spacing w:val="20"/>
          <w:sz w:val="24"/>
          <w:szCs w:val="24"/>
          <w:lang w:val="ro-RO"/>
        </w:rPr>
        <w:t>Î</w:t>
      </w:r>
      <w:r>
        <w:rPr>
          <w:rFonts w:hint="default" w:ascii="Trebuchet MS" w:hAnsi="Trebuchet MS" w:cs="Trebuchet MS"/>
          <w:b w:val="0"/>
          <w:bCs w:val="0"/>
          <w:color w:val="0000FF"/>
          <w:spacing w:val="20"/>
          <w:sz w:val="24"/>
          <w:szCs w:val="24"/>
          <w:lang w:val="en-US"/>
        </w:rPr>
        <w:t xml:space="preserve">ndrumare, </w:t>
      </w:r>
      <w:r>
        <w:rPr>
          <w:rFonts w:hint="default" w:ascii="Trebuchet MS" w:hAnsi="Trebuchet MS" w:cs="Trebuchet MS"/>
          <w:b w:val="0"/>
          <w:bCs w:val="0"/>
          <w:color w:val="0000FF"/>
          <w:spacing w:val="20"/>
          <w:sz w:val="24"/>
          <w:szCs w:val="24"/>
          <w:lang w:val="ro-RO"/>
        </w:rPr>
        <w:t>A</w:t>
      </w:r>
      <w:r>
        <w:rPr>
          <w:rFonts w:hint="default" w:ascii="Trebuchet MS" w:hAnsi="Trebuchet MS" w:cs="Trebuchet MS"/>
          <w:b w:val="0"/>
          <w:bCs w:val="0"/>
          <w:color w:val="0000FF"/>
          <w:spacing w:val="20"/>
          <w:sz w:val="24"/>
          <w:szCs w:val="24"/>
          <w:lang w:val="en-US"/>
        </w:rPr>
        <w:t>sist</w:t>
      </w:r>
      <w:r>
        <w:rPr>
          <w:rFonts w:hint="default" w:ascii="Trebuchet MS" w:hAnsi="Trebuchet MS" w:cs="Trebuchet MS"/>
          <w:b w:val="0"/>
          <w:bCs w:val="0"/>
          <w:color w:val="0000FF"/>
          <w:spacing w:val="20"/>
          <w:sz w:val="24"/>
          <w:szCs w:val="24"/>
          <w:lang w:val="ro-RO"/>
        </w:rPr>
        <w:t>ență</w:t>
      </w:r>
      <w:r>
        <w:rPr>
          <w:rFonts w:hint="default" w:ascii="Trebuchet MS" w:hAnsi="Trebuchet MS" w:cs="Trebuchet MS"/>
          <w:b w:val="0"/>
          <w:bCs w:val="0"/>
          <w:color w:val="0000FF"/>
          <w:spacing w:val="20"/>
          <w:sz w:val="24"/>
          <w:szCs w:val="24"/>
          <w:lang w:val="en-US"/>
        </w:rPr>
        <w:t xml:space="preserve"> </w:t>
      </w:r>
      <w:r>
        <w:rPr>
          <w:rFonts w:hint="default" w:ascii="Trebuchet MS" w:hAnsi="Trebuchet MS" w:cs="Trebuchet MS"/>
          <w:b w:val="0"/>
          <w:bCs w:val="0"/>
          <w:color w:val="0000FF"/>
          <w:spacing w:val="20"/>
          <w:sz w:val="24"/>
          <w:szCs w:val="24"/>
          <w:lang w:val="ro-RO"/>
        </w:rPr>
        <w:t>ș</w:t>
      </w:r>
      <w:r>
        <w:rPr>
          <w:rFonts w:hint="default" w:ascii="Trebuchet MS" w:hAnsi="Trebuchet MS" w:cs="Trebuchet MS"/>
          <w:b w:val="0"/>
          <w:bCs w:val="0"/>
          <w:color w:val="0000FF"/>
          <w:spacing w:val="20"/>
          <w:sz w:val="24"/>
          <w:szCs w:val="24"/>
          <w:lang w:val="en-US"/>
        </w:rPr>
        <w:t>i</w:t>
      </w:r>
      <w:r>
        <w:rPr>
          <w:rFonts w:hint="default" w:ascii="Trebuchet MS" w:hAnsi="Trebuchet MS" w:cs="Trebuchet MS"/>
          <w:b w:val="0"/>
          <w:bCs w:val="0"/>
          <w:color w:val="0000FF"/>
          <w:spacing w:val="20"/>
          <w:sz w:val="24"/>
          <w:szCs w:val="24"/>
          <w:lang w:val="ro-RO"/>
        </w:rPr>
        <w:t xml:space="preserve"> </w:t>
      </w:r>
      <w:r>
        <w:rPr>
          <w:rFonts w:hint="default" w:ascii="Trebuchet MS" w:hAnsi="Trebuchet MS" w:cs="Trebuchet MS"/>
          <w:b w:val="0"/>
          <w:bCs w:val="0"/>
          <w:color w:val="0000FF"/>
          <w:spacing w:val="20"/>
          <w:sz w:val="24"/>
          <w:szCs w:val="24"/>
          <w:lang w:val="en-US"/>
        </w:rPr>
        <w:t xml:space="preserve">Servicii </w:t>
      </w:r>
      <w:r>
        <w:rPr>
          <w:rFonts w:hint="default" w:ascii="Trebuchet MS" w:hAnsi="Trebuchet MS" w:cs="Trebuchet MS"/>
          <w:b w:val="0"/>
          <w:bCs w:val="0"/>
          <w:color w:val="0000FF"/>
          <w:spacing w:val="20"/>
          <w:sz w:val="24"/>
          <w:szCs w:val="24"/>
          <w:lang w:val="ro-RO"/>
        </w:rPr>
        <w:t>C</w:t>
      </w:r>
      <w:r>
        <w:rPr>
          <w:rFonts w:hint="default" w:ascii="Trebuchet MS" w:hAnsi="Trebuchet MS" w:cs="Trebuchet MS"/>
          <w:b w:val="0"/>
          <w:bCs w:val="0"/>
          <w:color w:val="0000FF"/>
          <w:spacing w:val="20"/>
          <w:sz w:val="24"/>
          <w:szCs w:val="24"/>
          <w:lang w:val="en-US"/>
        </w:rPr>
        <w:t xml:space="preserve">ontribuabili </w:t>
      </w:r>
      <w:r>
        <w:rPr>
          <w:rFonts w:hint="default" w:ascii="Trebuchet MS" w:hAnsi="Trebuchet MS" w:cs="Trebuchet MS"/>
          <w:b w:val="0"/>
          <w:bCs w:val="0"/>
          <w:color w:val="0000FF"/>
          <w:sz w:val="24"/>
          <w:szCs w:val="24"/>
          <w:lang w:val="es-ES"/>
        </w:rPr>
        <w:t>D.G.R.F.P.  Clu</w:t>
      </w:r>
      <w:r>
        <w:rPr>
          <w:rFonts w:hint="default" w:ascii="Trebuchet MS" w:hAnsi="Trebuchet MS" w:cs="Trebuchet MS"/>
          <w:b w:val="0"/>
          <w:bCs w:val="0"/>
          <w:color w:val="0000FF"/>
          <w:sz w:val="24"/>
          <w:szCs w:val="24"/>
        </w:rPr>
        <w:t>j-Napoca</w:t>
      </w:r>
    </w:p>
    <w:p w14:paraId="05498B2A">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val="0"/>
          <w:bCs w:val="0"/>
          <w:color w:val="0000FF"/>
          <w:sz w:val="24"/>
          <w:szCs w:val="24"/>
          <w:lang w:val="ro-RO"/>
        </w:rPr>
      </w:pPr>
      <w:r>
        <w:rPr>
          <w:rFonts w:hint="default" w:ascii="Trebuchet MS" w:hAnsi="Trebuchet MS" w:cs="Trebuchet MS"/>
          <w:b w:val="0"/>
          <w:bCs w:val="0"/>
          <w:color w:val="0000FF"/>
          <w:sz w:val="24"/>
          <w:szCs w:val="24"/>
          <w:lang w:val="ro-RO"/>
        </w:rPr>
        <w:tab/>
      </w:r>
    </w:p>
    <w:p w14:paraId="01AD7A5D">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val="0"/>
          <w:bCs w:val="0"/>
          <w:color w:val="0000FF"/>
          <w:sz w:val="24"/>
          <w:szCs w:val="24"/>
          <w:lang w:val="ro-RO"/>
        </w:rPr>
      </w:pPr>
    </w:p>
    <w:p w14:paraId="0DAD6EBA">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val="0"/>
          <w:bCs w:val="0"/>
          <w:color w:val="0000FF"/>
          <w:sz w:val="24"/>
          <w:szCs w:val="24"/>
          <w:lang w:val="ro-RO"/>
        </w:rPr>
      </w:pPr>
    </w:p>
    <w:p w14:paraId="7CB387CA">
      <w:pPr>
        <w:pStyle w:val="61"/>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0000FF"/>
          <w:sz w:val="24"/>
          <w:szCs w:val="24"/>
          <w:lang w:val="ro-RO"/>
        </w:rPr>
      </w:pPr>
      <w:r>
        <w:rPr>
          <w:rFonts w:hint="default" w:ascii="Trebuchet MS" w:hAnsi="Trebuchet MS" w:cs="Trebuchet MS"/>
          <w:color w:val="0000FF"/>
          <w:sz w:val="24"/>
          <w:szCs w:val="24"/>
        </w:rPr>
        <w:t>Adre</w:t>
      </w:r>
      <w:r>
        <w:rPr>
          <w:rFonts w:hint="default" w:ascii="Trebuchet MS" w:hAnsi="Trebuchet MS" w:cs="Trebuchet MS"/>
          <w:color w:val="0000FF"/>
          <w:sz w:val="24"/>
          <w:szCs w:val="24"/>
          <w:lang w:val="ro-RO"/>
        </w:rPr>
        <w:t xml:space="preserve">sa: P-ța Avram Iancu </w:t>
      </w:r>
      <w:r>
        <w:rPr>
          <w:rFonts w:hint="default" w:ascii="Trebuchet MS" w:hAnsi="Trebuchet MS" w:cs="Trebuchet MS"/>
          <w:color w:val="0000FF"/>
          <w:sz w:val="24"/>
          <w:szCs w:val="24"/>
          <w:lang w:val="en-US"/>
        </w:rPr>
        <w:t>nr.1</w:t>
      </w:r>
      <w:r>
        <w:rPr>
          <w:rFonts w:hint="default" w:ascii="Trebuchet MS" w:hAnsi="Trebuchet MS" w:cs="Trebuchet MS"/>
          <w:color w:val="0000FF"/>
          <w:sz w:val="24"/>
          <w:szCs w:val="24"/>
          <w:lang w:val="ro-RO"/>
        </w:rPr>
        <w:t>9</w:t>
      </w:r>
      <w:r>
        <w:rPr>
          <w:rFonts w:hint="default" w:ascii="Trebuchet MS" w:hAnsi="Trebuchet MS" w:cs="Trebuchet MS"/>
          <w:color w:val="0000FF"/>
          <w:sz w:val="24"/>
          <w:szCs w:val="24"/>
          <w:lang w:val="en-US"/>
        </w:rPr>
        <w:t xml:space="preserve">, </w:t>
      </w:r>
      <w:r>
        <w:rPr>
          <w:rFonts w:hint="default" w:ascii="Trebuchet MS" w:hAnsi="Trebuchet MS" w:cs="Trebuchet MS"/>
          <w:color w:val="0000FF"/>
          <w:sz w:val="24"/>
          <w:szCs w:val="24"/>
          <w:lang w:val="ro-RO"/>
        </w:rPr>
        <w:t xml:space="preserve">   </w:t>
      </w:r>
    </w:p>
    <w:p w14:paraId="56C0EF16">
      <w:pPr>
        <w:pStyle w:val="61"/>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0000FF"/>
          <w:sz w:val="24"/>
          <w:szCs w:val="24"/>
        </w:rPr>
      </w:pPr>
      <w:r>
        <w:rPr>
          <w:rFonts w:hint="default" w:ascii="Trebuchet MS" w:hAnsi="Trebuchet MS" w:cs="Trebuchet MS"/>
          <w:color w:val="0000FF"/>
          <w:sz w:val="24"/>
          <w:szCs w:val="24"/>
          <w:lang w:val="ro-RO"/>
        </w:rPr>
        <w:t xml:space="preserve">Cluj Napoca </w:t>
      </w:r>
      <w:r>
        <w:rPr>
          <w:rFonts w:hint="default" w:ascii="Trebuchet MS" w:hAnsi="Trebuchet MS" w:cs="Trebuchet MS"/>
          <w:color w:val="0000FF"/>
          <w:sz w:val="24"/>
          <w:szCs w:val="24"/>
          <w:lang w:val="en-US"/>
        </w:rPr>
        <w:t xml:space="preserve">, </w:t>
      </w:r>
      <w:r>
        <w:rPr>
          <w:rFonts w:hint="default" w:ascii="Trebuchet MS" w:hAnsi="Trebuchet MS" w:cs="Trebuchet MS"/>
          <w:color w:val="0000FF"/>
          <w:sz w:val="24"/>
          <w:szCs w:val="24"/>
          <w:lang w:val="ro-RO"/>
        </w:rPr>
        <w:t xml:space="preserve"> C.P. 400089</w:t>
      </w:r>
    </w:p>
    <w:p w14:paraId="31FC1E07">
      <w:pPr>
        <w:pStyle w:val="61"/>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0000FF"/>
          <w:sz w:val="24"/>
          <w:szCs w:val="24"/>
        </w:rPr>
      </w:pPr>
      <w:r>
        <w:rPr>
          <w:rFonts w:hint="default" w:ascii="Trebuchet MS" w:hAnsi="Trebuchet MS" w:cs="Trebuchet MS"/>
          <w:color w:val="0000FF"/>
          <w:sz w:val="24"/>
          <w:szCs w:val="24"/>
        </w:rPr>
        <w:t>Tel/fax</w:t>
      </w:r>
      <w:r>
        <w:rPr>
          <w:rFonts w:hint="default" w:ascii="Trebuchet MS" w:hAnsi="Trebuchet MS" w:cs="Trebuchet MS"/>
          <w:color w:val="0000FF"/>
          <w:sz w:val="24"/>
          <w:szCs w:val="24"/>
          <w:lang w:val="ro-RO"/>
        </w:rPr>
        <w:t>:0264705628/0264599616</w:t>
      </w:r>
    </w:p>
    <w:p w14:paraId="4FCF8CCF">
      <w:pPr>
        <w:pStyle w:val="61"/>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0000FF"/>
          <w:sz w:val="24"/>
          <w:szCs w:val="24"/>
        </w:rPr>
      </w:pPr>
      <w:r>
        <w:rPr>
          <w:rFonts w:hint="default" w:ascii="Trebuchet MS" w:hAnsi="Trebuchet MS" w:cs="Trebuchet MS"/>
          <w:color w:val="0000FF"/>
          <w:sz w:val="24"/>
          <w:szCs w:val="24"/>
        </w:rPr>
        <w:t xml:space="preserve">Email: </w:t>
      </w:r>
      <w:r>
        <w:rPr>
          <w:rFonts w:hint="default" w:ascii="Trebuchet MS" w:hAnsi="Trebuchet MS" w:cs="Trebuchet MS"/>
          <w:color w:val="0000FF"/>
          <w:sz w:val="24"/>
          <w:szCs w:val="24"/>
          <w:lang w:val="ro-RO"/>
        </w:rPr>
        <w:t>Asistenta.CJ</w:t>
      </w:r>
      <w:r>
        <w:rPr>
          <w:rFonts w:hint="default" w:ascii="Trebuchet MS" w:hAnsi="Trebuchet MS" w:cs="Trebuchet MS"/>
          <w:color w:val="0000FF"/>
          <w:sz w:val="24"/>
          <w:szCs w:val="24"/>
        </w:rPr>
        <w:t>@anaf.ro</w:t>
      </w:r>
    </w:p>
    <w:p w14:paraId="5F12A82D">
      <w:pPr>
        <w:pStyle w:val="61"/>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0000FF"/>
          <w:sz w:val="24"/>
          <w:szCs w:val="24"/>
        </w:rPr>
      </w:pPr>
      <w:r>
        <w:rPr>
          <w:rFonts w:hint="default" w:ascii="Trebuchet MS" w:hAnsi="Trebuchet MS" w:cs="Trebuchet MS"/>
          <w:color w:val="0000FF"/>
          <w:sz w:val="24"/>
          <w:szCs w:val="24"/>
        </w:rPr>
        <w:t>www.anaf.ro</w:t>
      </w:r>
    </w:p>
    <w:p w14:paraId="00D0ABC9">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0000FF"/>
          <w:sz w:val="24"/>
          <w:szCs w:val="24"/>
        </w:rPr>
      </w:pPr>
    </w:p>
    <w:sectPr>
      <w:footerReference r:id="rId5" w:type="default"/>
      <w:pgSz w:w="11906" w:h="16838"/>
      <w:pgMar w:top="1440" w:right="1080" w:bottom="1440" w:left="1080" w:header="0" w:footer="720" w:gutter="0"/>
      <w:pgNumType w:fmt="decimal"/>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rebuchet MS">
    <w:panose1 w:val="020B0603020202020204"/>
    <w:charset w:val="EE"/>
    <w:family w:val="roman"/>
    <w:pitch w:val="default"/>
    <w:sig w:usb0="00000687" w:usb1="00000000" w:usb2="00000000" w:usb3="00000000" w:csb0="2000009F" w:csb1="00000000"/>
  </w:font>
  <w:font w:name="Liberation Sans">
    <w:panose1 w:val="020B0604020202020204"/>
    <w:charset w:val="EE"/>
    <w:family w:val="roman"/>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Liberation Serif">
    <w:panose1 w:val="02020603050405020304"/>
    <w:charset w:val="EE"/>
    <w:family w:val="roman"/>
    <w:pitch w:val="default"/>
    <w:sig w:usb0="E0000AFF" w:usb1="500078FF" w:usb2="00000021" w:usb3="00000000" w:csb0="600001BF" w:csb1="DFF70000"/>
  </w:font>
  <w:font w:name="OpenSymbol">
    <w:panose1 w:val="05010000000000000000"/>
    <w:charset w:val="00"/>
    <w:family w:val="auto"/>
    <w:pitch w:val="default"/>
    <w:sig w:usb0="800000AF" w:usb1="1001ECEA" w:usb2="00000000" w:usb3="00000000" w:csb0="80000001" w:csb1="00000000"/>
  </w:font>
  <w:font w:name="Verdana">
    <w:panose1 w:val="020B0604030504040204"/>
    <w:charset w:val="00"/>
    <w:family w:val="auto"/>
    <w:pitch w:val="default"/>
    <w:sig w:usb0="A00006FF" w:usb1="4000205B" w:usb2="00000010" w:usb3="00000000" w:csb0="2000019F" w:csb1="00000000"/>
  </w:font>
  <w:font w:name="Franklin Gothic Demi">
    <w:altName w:val="Liberation Mono"/>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1202E">
    <w:pPr>
      <w:pStyle w:val="10"/>
      <w:widowControl/>
      <w:bidi w:val="0"/>
      <w:spacing w:before="0" w:after="0" w:line="240" w:lineRule="auto"/>
      <w:ind w:right="0" w:firstLine="0"/>
      <w:jc w:val="right"/>
    </w:pPr>
    <w:r>
      <w:rPr>
        <w:rFonts w:ascii="Trebuchet MS" w:hAnsi="Trebuchet MS" w:eastAsia="Franklin Gothic Demi" w:cs="Arial"/>
        <w:b/>
        <w:bCs/>
        <w:color w:val="000000"/>
        <w:sz w:val="18"/>
        <w:szCs w:val="18"/>
        <w:lang w:val="ro-RO"/>
      </w:rPr>
      <w:t>Document care conține date cu caracter personal protejate de prevederile Regulamentului (UE) 2016/679</w:t>
    </w:r>
  </w:p>
  <w:p w14:paraId="5C703D2E">
    <w:pPr>
      <w:pStyle w:val="10"/>
      <w:jc w:val="right"/>
    </w:pPr>
    <w:r>
      <w:t xml:space="preserve">Page </w:t>
    </w:r>
    <w:r>
      <w:rPr>
        <w:bCs/>
        <w:sz w:val="24"/>
        <w:szCs w:val="24"/>
      </w:rPr>
      <w:fldChar w:fldCharType="begin"/>
    </w:r>
    <w:r>
      <w:rPr>
        <w:bCs/>
        <w:sz w:val="24"/>
        <w:szCs w:val="24"/>
      </w:rPr>
      <w:instrText xml:space="preserve">PAGE</w:instrText>
    </w:r>
    <w:r>
      <w:rPr>
        <w:bCs/>
        <w:sz w:val="24"/>
        <w:szCs w:val="24"/>
      </w:rPr>
      <w:fldChar w:fldCharType="separate"/>
    </w:r>
    <w:r>
      <w:rPr>
        <w:bCs/>
        <w:sz w:val="24"/>
        <w:szCs w:val="24"/>
      </w:rPr>
      <w:t>25</w:t>
    </w:r>
    <w:r>
      <w:rPr>
        <w:bCs/>
        <w:sz w:val="24"/>
        <w:szCs w:val="24"/>
      </w:rPr>
      <w:fldChar w:fldCharType="end"/>
    </w:r>
    <w:r>
      <w:rPr>
        <w:bCs/>
        <w:sz w:val="24"/>
        <w:szCs w:val="24"/>
      </w:rPr>
      <w:t>/</w:t>
    </w:r>
    <w:r>
      <w:rPr>
        <w:bCs/>
        <w:sz w:val="24"/>
        <w:szCs w:val="24"/>
      </w:rPr>
      <w:fldChar w:fldCharType="begin"/>
    </w:r>
    <w:r>
      <w:rPr>
        <w:bCs/>
        <w:sz w:val="24"/>
        <w:szCs w:val="24"/>
      </w:rPr>
      <w:instrText xml:space="preserve">NUMPAGES</w:instrText>
    </w:r>
    <w:r>
      <w:rPr>
        <w:bCs/>
        <w:sz w:val="24"/>
        <w:szCs w:val="24"/>
      </w:rPr>
      <w:fldChar w:fldCharType="separate"/>
    </w:r>
    <w:r>
      <w:rPr>
        <w:bCs/>
        <w:sz w:val="24"/>
        <w:szCs w:val="24"/>
      </w:rPr>
      <w:t>25</w:t>
    </w:r>
    <w:r>
      <w:rPr>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6A8042"/>
    <w:multiLevelType w:val="singleLevel"/>
    <w:tmpl w:val="DB6A8042"/>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balanceSingleByteDoubleByteWidth/>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391D61"/>
    <w:rsid w:val="03395ED2"/>
    <w:rsid w:val="03BE745B"/>
    <w:rsid w:val="03CD4D2E"/>
    <w:rsid w:val="04836AB4"/>
    <w:rsid w:val="04B465AA"/>
    <w:rsid w:val="04DB58EA"/>
    <w:rsid w:val="06E14A26"/>
    <w:rsid w:val="078B5933"/>
    <w:rsid w:val="0AE95F44"/>
    <w:rsid w:val="0C7D21D5"/>
    <w:rsid w:val="0DD039DD"/>
    <w:rsid w:val="0E015E75"/>
    <w:rsid w:val="0E0A605C"/>
    <w:rsid w:val="0E2A663B"/>
    <w:rsid w:val="0E5415BD"/>
    <w:rsid w:val="0E7F41A7"/>
    <w:rsid w:val="0F0057AA"/>
    <w:rsid w:val="0FFD0866"/>
    <w:rsid w:val="11E57663"/>
    <w:rsid w:val="12FD57A1"/>
    <w:rsid w:val="14846963"/>
    <w:rsid w:val="14F90BA1"/>
    <w:rsid w:val="16B109FB"/>
    <w:rsid w:val="16D93D44"/>
    <w:rsid w:val="1731646F"/>
    <w:rsid w:val="173238B4"/>
    <w:rsid w:val="17503A5F"/>
    <w:rsid w:val="180B60C4"/>
    <w:rsid w:val="189673B8"/>
    <w:rsid w:val="18B07803"/>
    <w:rsid w:val="197A30A1"/>
    <w:rsid w:val="1A116CB2"/>
    <w:rsid w:val="1AF82255"/>
    <w:rsid w:val="1CEC5550"/>
    <w:rsid w:val="1D1208D1"/>
    <w:rsid w:val="1D3561B9"/>
    <w:rsid w:val="1DD376CD"/>
    <w:rsid w:val="1E3D1C6A"/>
    <w:rsid w:val="1E4329D3"/>
    <w:rsid w:val="1F2E00E4"/>
    <w:rsid w:val="1F4709C0"/>
    <w:rsid w:val="2039322E"/>
    <w:rsid w:val="203E3CA1"/>
    <w:rsid w:val="2072612E"/>
    <w:rsid w:val="20911125"/>
    <w:rsid w:val="21683A0F"/>
    <w:rsid w:val="246E2FE6"/>
    <w:rsid w:val="277D5272"/>
    <w:rsid w:val="2868390A"/>
    <w:rsid w:val="287B160F"/>
    <w:rsid w:val="28FE0B28"/>
    <w:rsid w:val="29F5345C"/>
    <w:rsid w:val="2A620BEA"/>
    <w:rsid w:val="2A8A78F9"/>
    <w:rsid w:val="2AD452DD"/>
    <w:rsid w:val="2B514726"/>
    <w:rsid w:val="2C9336EE"/>
    <w:rsid w:val="2CBC6FD7"/>
    <w:rsid w:val="2D075EF9"/>
    <w:rsid w:val="2DC46BDF"/>
    <w:rsid w:val="2F931580"/>
    <w:rsid w:val="30B33C47"/>
    <w:rsid w:val="31134262"/>
    <w:rsid w:val="31621FE2"/>
    <w:rsid w:val="32015E03"/>
    <w:rsid w:val="349E51D4"/>
    <w:rsid w:val="36755EB5"/>
    <w:rsid w:val="369854B1"/>
    <w:rsid w:val="39566FC9"/>
    <w:rsid w:val="39E857E4"/>
    <w:rsid w:val="3A8D1EE8"/>
    <w:rsid w:val="3CDC7A04"/>
    <w:rsid w:val="3CF8004E"/>
    <w:rsid w:val="3D4B75AB"/>
    <w:rsid w:val="3E632580"/>
    <w:rsid w:val="3FDD591A"/>
    <w:rsid w:val="40677F8A"/>
    <w:rsid w:val="415E5359"/>
    <w:rsid w:val="4175170E"/>
    <w:rsid w:val="41893DAA"/>
    <w:rsid w:val="4234317D"/>
    <w:rsid w:val="434030A1"/>
    <w:rsid w:val="43D7115B"/>
    <w:rsid w:val="443E694E"/>
    <w:rsid w:val="4740157A"/>
    <w:rsid w:val="47D270D1"/>
    <w:rsid w:val="481E2474"/>
    <w:rsid w:val="48824A9A"/>
    <w:rsid w:val="48B7440F"/>
    <w:rsid w:val="491D43BC"/>
    <w:rsid w:val="49680B03"/>
    <w:rsid w:val="4BD416DD"/>
    <w:rsid w:val="4BE51252"/>
    <w:rsid w:val="4C080763"/>
    <w:rsid w:val="4C1F6EAF"/>
    <w:rsid w:val="4CDD359D"/>
    <w:rsid w:val="4E276A76"/>
    <w:rsid w:val="50217ADE"/>
    <w:rsid w:val="513656D1"/>
    <w:rsid w:val="51A57393"/>
    <w:rsid w:val="52301231"/>
    <w:rsid w:val="52B04252"/>
    <w:rsid w:val="53D10D41"/>
    <w:rsid w:val="547208D2"/>
    <w:rsid w:val="56931DCA"/>
    <w:rsid w:val="573B1ED9"/>
    <w:rsid w:val="5910015F"/>
    <w:rsid w:val="595F68CD"/>
    <w:rsid w:val="5A0B34C5"/>
    <w:rsid w:val="5B9C4A53"/>
    <w:rsid w:val="5C0C1103"/>
    <w:rsid w:val="5C8874D5"/>
    <w:rsid w:val="5CD800EC"/>
    <w:rsid w:val="5DB216EB"/>
    <w:rsid w:val="5E51764D"/>
    <w:rsid w:val="5F3B1B2E"/>
    <w:rsid w:val="5F8F52CB"/>
    <w:rsid w:val="600124D2"/>
    <w:rsid w:val="60815572"/>
    <w:rsid w:val="617240A7"/>
    <w:rsid w:val="6234273D"/>
    <w:rsid w:val="62355BB0"/>
    <w:rsid w:val="65602EC3"/>
    <w:rsid w:val="67264CF0"/>
    <w:rsid w:val="675963A8"/>
    <w:rsid w:val="68813678"/>
    <w:rsid w:val="68822FB5"/>
    <w:rsid w:val="68AF2E6E"/>
    <w:rsid w:val="68E02719"/>
    <w:rsid w:val="6AA5301F"/>
    <w:rsid w:val="6B154811"/>
    <w:rsid w:val="6B6472CE"/>
    <w:rsid w:val="6B97254C"/>
    <w:rsid w:val="6D6006CC"/>
    <w:rsid w:val="6E444804"/>
    <w:rsid w:val="6EE072DA"/>
    <w:rsid w:val="6F442F88"/>
    <w:rsid w:val="71A55C72"/>
    <w:rsid w:val="71CD3E1C"/>
    <w:rsid w:val="730446B5"/>
    <w:rsid w:val="75353404"/>
    <w:rsid w:val="754125E9"/>
    <w:rsid w:val="757154DB"/>
    <w:rsid w:val="76163731"/>
    <w:rsid w:val="770C559B"/>
    <w:rsid w:val="77B776D8"/>
    <w:rsid w:val="77D10821"/>
    <w:rsid w:val="7A091FC0"/>
    <w:rsid w:val="7ABA1970"/>
    <w:rsid w:val="7D673AA5"/>
    <w:rsid w:val="7F33014D"/>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bidi w:val="0"/>
      <w:spacing w:before="0" w:after="160" w:line="259" w:lineRule="auto"/>
      <w:jc w:val="left"/>
    </w:pPr>
    <w:rPr>
      <w:rFonts w:asciiTheme="minorHAnsi" w:hAnsiTheme="minorHAnsi" w:eastAsiaTheme="minorHAnsi" w:cstheme="minorBidi"/>
      <w:color w:val="auto"/>
      <w:kern w:val="0"/>
      <w:sz w:val="22"/>
      <w:szCs w:val="22"/>
      <w:lang w:val="en-US" w:eastAsia="en-US" w:bidi="ar-SA"/>
    </w:rPr>
  </w:style>
  <w:style w:type="paragraph" w:styleId="2">
    <w:name w:val="heading 2"/>
    <w:next w:val="1"/>
    <w:semiHidden/>
    <w:unhideWhenUsed/>
    <w:qFormat/>
    <w:uiPriority w:val="9"/>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link w:val="4"/>
    <w:unhideWhenUsed/>
    <w:qFormat/>
    <w:uiPriority w:val="1"/>
    <w:rPr>
      <w:lang w:val="pl-PL" w:eastAsia="pl-PL"/>
    </w:rPr>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0" w:type="dxa"/>
        <w:bottom w:w="0" w:type="dxa"/>
        <w:right w:w="100" w:type="dxa"/>
      </w:tblCellMar>
    </w:tblPr>
  </w:style>
  <w:style w:type="paragraph" w:customStyle="1" w:styleId="4">
    <w:name w:val="_Style 19"/>
    <w:basedOn w:val="1"/>
    <w:link w:val="3"/>
    <w:qFormat/>
    <w:uiPriority w:val="0"/>
    <w:pPr>
      <w:suppressAutoHyphens w:val="0"/>
    </w:pPr>
    <w:rPr>
      <w:lang w:val="pl-PL" w:eastAsia="pl-PL"/>
    </w:rPr>
  </w:style>
  <w:style w:type="paragraph" w:styleId="6">
    <w:name w:val="Body Text"/>
    <w:basedOn w:val="1"/>
    <w:qFormat/>
    <w:uiPriority w:val="0"/>
    <w:pPr>
      <w:spacing w:before="0" w:after="140" w:line="276" w:lineRule="auto"/>
    </w:pPr>
  </w:style>
  <w:style w:type="paragraph" w:styleId="7">
    <w:name w:val="caption"/>
    <w:basedOn w:val="1"/>
    <w:next w:val="1"/>
    <w:qFormat/>
    <w:uiPriority w:val="0"/>
    <w:pPr>
      <w:suppressLineNumbers/>
      <w:spacing w:before="120" w:after="120"/>
    </w:pPr>
    <w:rPr>
      <w:rFonts w:cs="Arial"/>
      <w:i/>
      <w:iCs/>
      <w:sz w:val="24"/>
      <w:szCs w:val="24"/>
    </w:rPr>
  </w:style>
  <w:style w:type="character" w:styleId="8">
    <w:name w:val="Emphasis"/>
    <w:qFormat/>
    <w:uiPriority w:val="20"/>
    <w:rPr>
      <w:i/>
      <w:sz w:val="24"/>
    </w:rPr>
  </w:style>
  <w:style w:type="character" w:styleId="9">
    <w:name w:val="FollowedHyperlink"/>
    <w:basedOn w:val="3"/>
    <w:unhideWhenUsed/>
    <w:qFormat/>
    <w:uiPriority w:val="99"/>
    <w:rPr>
      <w:color w:val="800000"/>
      <w:u w:val="single"/>
    </w:rPr>
  </w:style>
  <w:style w:type="paragraph" w:styleId="10">
    <w:name w:val="footer"/>
    <w:basedOn w:val="1"/>
    <w:unhideWhenUsed/>
    <w:qFormat/>
    <w:uiPriority w:val="99"/>
    <w:pPr>
      <w:tabs>
        <w:tab w:val="center" w:pos="4680"/>
        <w:tab w:val="right" w:pos="9360"/>
      </w:tabs>
      <w:spacing w:before="0" w:after="0" w:line="240" w:lineRule="auto"/>
    </w:pPr>
  </w:style>
  <w:style w:type="paragraph" w:styleId="11">
    <w:name w:val="header"/>
    <w:basedOn w:val="1"/>
    <w:unhideWhenUsed/>
    <w:qFormat/>
    <w:uiPriority w:val="99"/>
    <w:pPr>
      <w:tabs>
        <w:tab w:val="center" w:pos="4680"/>
        <w:tab w:val="right" w:pos="9360"/>
      </w:tabs>
      <w:spacing w:before="0" w:after="0" w:line="240" w:lineRule="auto"/>
    </w:pPr>
  </w:style>
  <w:style w:type="character" w:styleId="12">
    <w:name w:val="HTML Cite"/>
    <w:basedOn w:val="3"/>
    <w:unhideWhenUsed/>
    <w:qFormat/>
    <w:uiPriority w:val="99"/>
    <w:rPr>
      <w:rFonts w:hint="eastAsia" w:ascii="SimSun" w:hAnsi="SimSun" w:eastAsia="SimSun" w:cs="SimSun"/>
      <w:i/>
      <w:iCs/>
      <w:sz w:val="20"/>
      <w:szCs w:val="20"/>
    </w:rPr>
  </w:style>
  <w:style w:type="character" w:styleId="13">
    <w:name w:val="Hyperlink"/>
    <w:basedOn w:val="3"/>
    <w:unhideWhenUsed/>
    <w:qFormat/>
    <w:uiPriority w:val="99"/>
    <w:rPr>
      <w:color w:val="008080"/>
      <w:u w:val="single"/>
    </w:rPr>
  </w:style>
  <w:style w:type="paragraph" w:styleId="14">
    <w:name w:val="List"/>
    <w:basedOn w:val="6"/>
    <w:qFormat/>
    <w:uiPriority w:val="0"/>
    <w:rPr>
      <w:rFonts w:cs="Arial"/>
    </w:rPr>
  </w:style>
  <w:style w:type="paragraph" w:styleId="15">
    <w:name w:val="Normal (Web)"/>
    <w:basedOn w:val="1"/>
    <w:unhideWhenUsed/>
    <w:qFormat/>
    <w:uiPriority w:val="99"/>
    <w:pPr>
      <w:widowControl/>
      <w:bidi w:val="0"/>
      <w:spacing w:beforeAutospacing="1" w:after="0" w:afterAutospacing="0" w:line="276" w:lineRule="auto"/>
      <w:ind w:left="0" w:right="0" w:firstLine="0"/>
      <w:jc w:val="left"/>
    </w:pPr>
    <w:rPr>
      <w:rFonts w:ascii="Times New Roman" w:hAnsi="Times New Roman" w:eastAsia="SimSun" w:cs="Times New Roman"/>
      <w:color w:val="000000"/>
      <w:kern w:val="0"/>
      <w:sz w:val="24"/>
      <w:szCs w:val="24"/>
      <w:lang w:val="en-US" w:eastAsia="zh-CN" w:bidi="ar"/>
    </w:rPr>
  </w:style>
  <w:style w:type="character" w:styleId="16">
    <w:name w:val="Strong"/>
    <w:basedOn w:val="3"/>
    <w:qFormat/>
    <w:uiPriority w:val="22"/>
    <w:rPr>
      <w:b/>
      <w:sz w:val="24"/>
    </w:rPr>
  </w:style>
  <w:style w:type="character" w:customStyle="1" w:styleId="17">
    <w:name w:val="WW-Default Paragraph Font"/>
    <w:qFormat/>
    <w:uiPriority w:val="0"/>
  </w:style>
  <w:style w:type="character" w:customStyle="1" w:styleId="18">
    <w:name w:val="Internet Link"/>
    <w:basedOn w:val="3"/>
    <w:unhideWhenUsed/>
    <w:qFormat/>
    <w:uiPriority w:val="99"/>
    <w:rPr>
      <w:color w:val="0563C1" w:themeColor="hyperlink"/>
      <w:u w:val="single"/>
      <w14:textFill>
        <w14:solidFill>
          <w14:schemeClr w14:val="hlink"/>
        </w14:solidFill>
      </w14:textFill>
    </w:rPr>
  </w:style>
  <w:style w:type="character" w:customStyle="1" w:styleId="19">
    <w:name w:val="Header Char"/>
    <w:basedOn w:val="3"/>
    <w:qFormat/>
    <w:uiPriority w:val="99"/>
  </w:style>
  <w:style w:type="character" w:customStyle="1" w:styleId="20">
    <w:name w:val="Footer Char"/>
    <w:basedOn w:val="3"/>
    <w:qFormat/>
    <w:uiPriority w:val="99"/>
  </w:style>
  <w:style w:type="character" w:customStyle="1" w:styleId="21">
    <w:name w:val="Definition"/>
    <w:unhideWhenUsed/>
    <w:qFormat/>
    <w:uiPriority w:val="99"/>
    <w:rPr>
      <w:i/>
      <w:sz w:val="24"/>
    </w:rPr>
  </w:style>
  <w:style w:type="character" w:customStyle="1" w:styleId="22">
    <w:name w:val="CITE"/>
    <w:unhideWhenUsed/>
    <w:qFormat/>
    <w:uiPriority w:val="99"/>
    <w:rPr>
      <w:i/>
      <w:sz w:val="24"/>
    </w:rPr>
  </w:style>
  <w:style w:type="character" w:customStyle="1" w:styleId="23">
    <w:name w:val="CODE"/>
    <w:unhideWhenUsed/>
    <w:qFormat/>
    <w:uiPriority w:val="99"/>
    <w:rPr>
      <w:rFonts w:ascii="Courier New" w:hAnsi="Courier New"/>
      <w:sz w:val="20"/>
    </w:rPr>
  </w:style>
  <w:style w:type="character" w:customStyle="1" w:styleId="24">
    <w:name w:val="Keyboard"/>
    <w:unhideWhenUsed/>
    <w:qFormat/>
    <w:uiPriority w:val="99"/>
    <w:rPr>
      <w:rFonts w:ascii="Courier New" w:hAnsi="Courier New"/>
      <w:b/>
      <w:sz w:val="20"/>
    </w:rPr>
  </w:style>
  <w:style w:type="character" w:customStyle="1" w:styleId="25">
    <w:name w:val="Sample"/>
    <w:unhideWhenUsed/>
    <w:qFormat/>
    <w:uiPriority w:val="99"/>
    <w:rPr>
      <w:rFonts w:ascii="Courier New" w:hAnsi="Courier New"/>
      <w:sz w:val="24"/>
    </w:rPr>
  </w:style>
  <w:style w:type="character" w:customStyle="1" w:styleId="26">
    <w:name w:val="Typewriter"/>
    <w:unhideWhenUsed/>
    <w:qFormat/>
    <w:uiPriority w:val="99"/>
    <w:rPr>
      <w:rFonts w:ascii="Courier New" w:hAnsi="Courier New"/>
      <w:sz w:val="20"/>
    </w:rPr>
  </w:style>
  <w:style w:type="character" w:customStyle="1" w:styleId="27">
    <w:name w:val="Variable"/>
    <w:unhideWhenUsed/>
    <w:qFormat/>
    <w:uiPriority w:val="99"/>
    <w:rPr>
      <w:i/>
      <w:sz w:val="24"/>
    </w:rPr>
  </w:style>
  <w:style w:type="character" w:customStyle="1" w:styleId="28">
    <w:name w:val="HTML Markup"/>
    <w:unhideWhenUsed/>
    <w:qFormat/>
    <w:uiPriority w:val="99"/>
    <w:rPr>
      <w:vanish/>
      <w:color w:val="FF0000"/>
      <w:sz w:val="24"/>
    </w:rPr>
  </w:style>
  <w:style w:type="character" w:customStyle="1" w:styleId="29">
    <w:name w:val="Comment"/>
    <w:unhideWhenUsed/>
    <w:qFormat/>
    <w:uiPriority w:val="99"/>
    <w:rPr>
      <w:vanish/>
      <w:sz w:val="24"/>
    </w:rPr>
  </w:style>
  <w:style w:type="character" w:customStyle="1" w:styleId="30">
    <w:name w:val="ListLabel 1"/>
    <w:qFormat/>
    <w:uiPriority w:val="0"/>
    <w:rPr>
      <w:rFonts w:ascii="Arial" w:hAnsi="Arial" w:eastAsia="Trebuchet MS" w:cs="Arial"/>
      <w:b/>
      <w:bCs/>
      <w:color w:val="auto"/>
      <w:sz w:val="24"/>
      <w:szCs w:val="24"/>
      <w:u w:val="none"/>
      <w:lang w:val="en-US"/>
    </w:rPr>
  </w:style>
  <w:style w:type="character" w:customStyle="1" w:styleId="31">
    <w:name w:val="ListLabel 2"/>
    <w:qFormat/>
    <w:uiPriority w:val="0"/>
    <w:rPr>
      <w:rFonts w:ascii="Arial" w:hAnsi="Arial" w:eastAsia="Trebuchet MS" w:cs="Arial"/>
      <w:b/>
      <w:bCs/>
      <w:color w:val="auto"/>
      <w:sz w:val="24"/>
      <w:szCs w:val="24"/>
      <w:u w:val="none"/>
      <w:lang w:val="en-US"/>
    </w:rPr>
  </w:style>
  <w:style w:type="character" w:customStyle="1" w:styleId="32">
    <w:name w:val="ListLabel 3"/>
    <w:qFormat/>
    <w:uiPriority w:val="0"/>
    <w:rPr>
      <w:rFonts w:ascii="Arial" w:hAnsi="Arial" w:eastAsia="Times New Roman" w:cs="Arial"/>
      <w:b/>
      <w:bCs/>
      <w:color w:val="auto"/>
      <w:sz w:val="24"/>
      <w:szCs w:val="24"/>
      <w:u w:val="none"/>
      <w:lang w:val="en-US"/>
    </w:rPr>
  </w:style>
  <w:style w:type="character" w:customStyle="1" w:styleId="33">
    <w:name w:val="ListLabel 4"/>
    <w:qFormat/>
    <w:uiPriority w:val="0"/>
    <w:rPr>
      <w:rFonts w:ascii="Arial" w:hAnsi="Arial" w:eastAsia="Times New Roman" w:cs="Arial"/>
      <w:b/>
      <w:bCs/>
      <w:color w:val="auto"/>
      <w:sz w:val="24"/>
      <w:szCs w:val="24"/>
      <w:u w:val="none"/>
      <w:lang w:val="en-US"/>
    </w:rPr>
  </w:style>
  <w:style w:type="character" w:customStyle="1" w:styleId="34">
    <w:name w:val="ListLabel 5"/>
    <w:qFormat/>
    <w:uiPriority w:val="0"/>
    <w:rPr>
      <w:rFonts w:ascii="Arial" w:hAnsi="Arial" w:eastAsia="Calibri" w:cs="Arial"/>
      <w:color w:val="auto"/>
      <w:sz w:val="24"/>
      <w:szCs w:val="24"/>
      <w:shd w:val="clear" w:fill="FFFFFF"/>
      <w:lang w:val="en-US"/>
    </w:rPr>
  </w:style>
  <w:style w:type="character" w:customStyle="1" w:styleId="35">
    <w:name w:val="ListLabel 6"/>
    <w:qFormat/>
    <w:uiPriority w:val="0"/>
    <w:rPr>
      <w:rFonts w:ascii="Arial" w:hAnsi="Arial" w:eastAsia="Trebuchet MS" w:cs="Arial"/>
      <w:b/>
      <w:color w:val="auto"/>
      <w:sz w:val="24"/>
      <w:szCs w:val="24"/>
      <w:u w:val="none"/>
      <w:lang w:val="en-US"/>
    </w:rPr>
  </w:style>
  <w:style w:type="character" w:customStyle="1" w:styleId="36">
    <w:name w:val="ListLabel 7"/>
    <w:qFormat/>
    <w:uiPriority w:val="0"/>
    <w:rPr>
      <w:rFonts w:ascii="Arial" w:hAnsi="Arial" w:eastAsia="Arial" w:cs="Arial"/>
      <w:b/>
      <w:color w:val="auto"/>
      <w:sz w:val="24"/>
      <w:szCs w:val="24"/>
      <w:u w:val="none"/>
      <w:lang w:val="en-US"/>
    </w:rPr>
  </w:style>
  <w:style w:type="character" w:customStyle="1" w:styleId="37">
    <w:name w:val="ListLabel 8"/>
    <w:qFormat/>
    <w:uiPriority w:val="0"/>
    <w:rPr>
      <w:rFonts w:ascii="Arial" w:hAnsi="Arial" w:eastAsia="Times New Roman" w:cs="Arial"/>
      <w:b/>
      <w:color w:val="auto"/>
      <w:sz w:val="24"/>
      <w:szCs w:val="24"/>
      <w:u w:val="none"/>
      <w:lang w:val="en-US"/>
    </w:rPr>
  </w:style>
  <w:style w:type="character" w:customStyle="1" w:styleId="38">
    <w:name w:val="ListLabel 9"/>
    <w:qFormat/>
    <w:uiPriority w:val="0"/>
    <w:rPr>
      <w:rFonts w:ascii="Arial" w:hAnsi="Arial" w:eastAsia="Trebuchet MS" w:cs="Arial"/>
      <w:b/>
      <w:bCs/>
      <w:color w:val="auto"/>
      <w:sz w:val="24"/>
      <w:szCs w:val="24"/>
      <w:u w:val="none"/>
      <w:lang w:val="en-US"/>
    </w:rPr>
  </w:style>
  <w:style w:type="character" w:customStyle="1" w:styleId="39">
    <w:name w:val="ListLabel 10"/>
    <w:qFormat/>
    <w:uiPriority w:val="0"/>
    <w:rPr>
      <w:rFonts w:ascii="Arial" w:hAnsi="Arial" w:eastAsia="Trebuchet MS" w:cs="Arial"/>
      <w:b/>
      <w:color w:val="auto"/>
      <w:sz w:val="24"/>
      <w:szCs w:val="24"/>
      <w:u w:val="none"/>
      <w:lang w:val="en-US"/>
    </w:rPr>
  </w:style>
  <w:style w:type="character" w:customStyle="1" w:styleId="40">
    <w:name w:val="ListLabel 11"/>
    <w:qFormat/>
    <w:uiPriority w:val="0"/>
    <w:rPr>
      <w:rFonts w:ascii="Arial" w:hAnsi="Arial" w:eastAsia="Calibri" w:cs="Arial"/>
      <w:b/>
      <w:color w:val="auto"/>
      <w:sz w:val="24"/>
      <w:szCs w:val="24"/>
      <w:u w:val="none"/>
      <w:lang w:val="en-US"/>
    </w:rPr>
  </w:style>
  <w:style w:type="character" w:customStyle="1" w:styleId="41">
    <w:name w:val="ListLabel 12"/>
    <w:qFormat/>
    <w:uiPriority w:val="0"/>
    <w:rPr>
      <w:rFonts w:ascii="Arial" w:hAnsi="Arial" w:eastAsia="Times New Roman" w:cs="Arial"/>
      <w:b/>
      <w:color w:val="auto"/>
      <w:sz w:val="24"/>
      <w:szCs w:val="24"/>
      <w:u w:val="none"/>
      <w:lang w:val="en-US"/>
    </w:rPr>
  </w:style>
  <w:style w:type="character" w:customStyle="1" w:styleId="42">
    <w:name w:val="ListLabel 13"/>
    <w:qFormat/>
    <w:uiPriority w:val="0"/>
    <w:rPr>
      <w:rFonts w:ascii="Arial" w:hAnsi="Arial" w:cs="Arial"/>
      <w:b/>
      <w:color w:val="auto"/>
      <w:sz w:val="24"/>
      <w:szCs w:val="24"/>
      <w:u w:val="none"/>
      <w:lang w:val="ro"/>
    </w:rPr>
  </w:style>
  <w:style w:type="character" w:customStyle="1" w:styleId="43">
    <w:name w:val="ListLabel 14"/>
    <w:qFormat/>
    <w:uiPriority w:val="0"/>
    <w:rPr>
      <w:rFonts w:ascii="Arial" w:hAnsi="Arial" w:cs="Arial"/>
      <w:color w:val="000000"/>
      <w:sz w:val="24"/>
      <w:szCs w:val="24"/>
      <w:u w:val="none"/>
      <w:lang w:val="ro"/>
    </w:rPr>
  </w:style>
  <w:style w:type="character" w:customStyle="1" w:styleId="44">
    <w:name w:val="ListLabel 15"/>
    <w:qFormat/>
    <w:uiPriority w:val="0"/>
    <w:rPr>
      <w:rFonts w:ascii="Trebuchet MS" w:hAnsi="Trebuchet MS"/>
      <w:b/>
      <w:color w:val="800080"/>
      <w:spacing w:val="0"/>
      <w:sz w:val="24"/>
      <w:u w:val="single"/>
    </w:rPr>
  </w:style>
  <w:style w:type="character" w:customStyle="1" w:styleId="45">
    <w:name w:val="ListLabel 16"/>
    <w:qFormat/>
    <w:uiPriority w:val="0"/>
    <w:rPr>
      <w:rFonts w:ascii="Trebuchet MS" w:hAnsi="Trebuchet MS"/>
      <w:b/>
      <w:color w:val="800080"/>
      <w:spacing w:val="0"/>
      <w:sz w:val="24"/>
      <w:highlight w:val="white"/>
      <w:u w:val="single"/>
    </w:rPr>
  </w:style>
  <w:style w:type="character" w:customStyle="1" w:styleId="46">
    <w:name w:val="ListLabel 17"/>
    <w:qFormat/>
    <w:uiPriority w:val="0"/>
    <w:rPr>
      <w:rFonts w:ascii="Trebuchet MS" w:hAnsi="Trebuchet MS"/>
      <w:b/>
      <w:color w:val="800080"/>
      <w:spacing w:val="0"/>
      <w:sz w:val="24"/>
      <w:highlight w:val="white"/>
      <w:u w:val="single"/>
      <w:lang w:val="ro-RO"/>
    </w:rPr>
  </w:style>
  <w:style w:type="character" w:customStyle="1" w:styleId="47">
    <w:name w:val="ListLabel 18"/>
    <w:qFormat/>
    <w:uiPriority w:val="0"/>
    <w:rPr>
      <w:rFonts w:ascii="Arial" w:hAnsi="Arial"/>
      <w:color w:val="800080"/>
      <w:spacing w:val="0"/>
      <w:sz w:val="24"/>
      <w:szCs w:val="24"/>
      <w:u w:val="single"/>
    </w:rPr>
  </w:style>
  <w:style w:type="character" w:customStyle="1" w:styleId="48">
    <w:name w:val="ListLabel 19"/>
    <w:qFormat/>
    <w:uiPriority w:val="0"/>
    <w:rPr>
      <w:rFonts w:ascii="Arial" w:hAnsi="Arial"/>
      <w:b/>
      <w:color w:val="800080"/>
      <w:spacing w:val="0"/>
      <w:sz w:val="24"/>
      <w:szCs w:val="24"/>
      <w:u w:val="single"/>
    </w:rPr>
  </w:style>
  <w:style w:type="character" w:customStyle="1" w:styleId="49">
    <w:name w:val="ListLabel 20"/>
    <w:qFormat/>
    <w:uiPriority w:val="0"/>
    <w:rPr>
      <w:rFonts w:ascii="Arial" w:hAnsi="Arial"/>
      <w:b/>
      <w:color w:val="800080"/>
      <w:spacing w:val="0"/>
      <w:sz w:val="24"/>
      <w:szCs w:val="24"/>
      <w:u w:val="single"/>
      <w:lang w:val="ro-RO"/>
    </w:rPr>
  </w:style>
  <w:style w:type="character" w:customStyle="1" w:styleId="50">
    <w:name w:val="ListLabel 21"/>
    <w:qFormat/>
    <w:uiPriority w:val="0"/>
    <w:rPr>
      <w:rFonts w:ascii="Arial" w:hAnsi="Arial" w:cs="Arial"/>
      <w:b/>
      <w:color w:val="800080"/>
      <w:spacing w:val="0"/>
      <w:sz w:val="22"/>
      <w:szCs w:val="22"/>
      <w:u w:val="single"/>
    </w:rPr>
  </w:style>
  <w:style w:type="character" w:customStyle="1" w:styleId="51">
    <w:name w:val="ListLabel 22"/>
    <w:qFormat/>
    <w:uiPriority w:val="0"/>
    <w:rPr>
      <w:rFonts w:ascii="Arial" w:hAnsi="Arial" w:cs="Arial"/>
      <w:b/>
      <w:color w:val="800080"/>
      <w:spacing w:val="0"/>
      <w:sz w:val="22"/>
      <w:szCs w:val="22"/>
      <w:highlight w:val="white"/>
      <w:u w:val="single"/>
    </w:rPr>
  </w:style>
  <w:style w:type="character" w:customStyle="1" w:styleId="52">
    <w:name w:val="ListLabel 23"/>
    <w:qFormat/>
    <w:uiPriority w:val="0"/>
    <w:rPr>
      <w:rFonts w:ascii="Arial" w:hAnsi="Arial" w:cs="Arial"/>
      <w:b/>
      <w:color w:val="800080"/>
      <w:spacing w:val="0"/>
      <w:sz w:val="22"/>
      <w:szCs w:val="22"/>
      <w:highlight w:val="white"/>
      <w:u w:val="single"/>
      <w:lang w:val="ro-RO"/>
    </w:rPr>
  </w:style>
  <w:style w:type="character" w:customStyle="1" w:styleId="53">
    <w:name w:val="ListLabel 24"/>
    <w:qFormat/>
    <w:uiPriority w:val="0"/>
    <w:rPr>
      <w:rFonts w:ascii="Arial" w:hAnsi="Arial" w:cs="Arial"/>
      <w:color w:val="800080"/>
      <w:spacing w:val="0"/>
      <w:sz w:val="22"/>
      <w:szCs w:val="22"/>
      <w:u w:val="single"/>
    </w:rPr>
  </w:style>
  <w:style w:type="character" w:customStyle="1" w:styleId="54">
    <w:name w:val="ListLabel 25"/>
    <w:qFormat/>
    <w:uiPriority w:val="0"/>
    <w:rPr>
      <w:rFonts w:ascii="Arial" w:hAnsi="Arial" w:cs="Arial"/>
      <w:b/>
      <w:color w:val="800080"/>
      <w:spacing w:val="0"/>
      <w:sz w:val="22"/>
      <w:szCs w:val="22"/>
      <w:u w:val="single"/>
      <w:lang w:val="ro-RO"/>
    </w:rPr>
  </w:style>
  <w:style w:type="character" w:customStyle="1" w:styleId="55">
    <w:name w:val="ListLabel 26"/>
    <w:qFormat/>
    <w:uiPriority w:val="0"/>
    <w:rPr>
      <w:rFonts w:ascii="Arial" w:hAnsi="Arial"/>
      <w:b/>
      <w:color w:val="800080"/>
      <w:spacing w:val="0"/>
      <w:sz w:val="24"/>
      <w:szCs w:val="24"/>
      <w:u w:val="single"/>
    </w:rPr>
  </w:style>
  <w:style w:type="character" w:customStyle="1" w:styleId="56">
    <w:name w:val="ListLabel 27"/>
    <w:qFormat/>
    <w:uiPriority w:val="0"/>
    <w:rPr>
      <w:rFonts w:ascii="Arial" w:hAnsi="Arial"/>
      <w:b/>
      <w:color w:val="800080"/>
      <w:spacing w:val="0"/>
      <w:sz w:val="24"/>
      <w:szCs w:val="24"/>
      <w:u w:val="single"/>
      <w:lang w:val="ro-RO"/>
    </w:rPr>
  </w:style>
  <w:style w:type="character" w:customStyle="1" w:styleId="57">
    <w:name w:val="ListLabel 28"/>
    <w:qFormat/>
    <w:uiPriority w:val="0"/>
    <w:rPr>
      <w:rFonts w:ascii="Arial" w:hAnsi="Arial"/>
      <w:b/>
      <w:bCs/>
      <w:color w:val="800080"/>
      <w:spacing w:val="0"/>
      <w:sz w:val="24"/>
      <w:szCs w:val="24"/>
      <w:u w:val="single"/>
    </w:rPr>
  </w:style>
  <w:style w:type="paragraph" w:customStyle="1" w:styleId="58">
    <w:name w:val="Heading"/>
    <w:basedOn w:val="1"/>
    <w:next w:val="6"/>
    <w:qFormat/>
    <w:uiPriority w:val="0"/>
    <w:pPr>
      <w:keepNext/>
      <w:spacing w:before="240" w:after="120"/>
    </w:pPr>
    <w:rPr>
      <w:rFonts w:ascii="Liberation Sans" w:hAnsi="Liberation Sans" w:eastAsia="Microsoft YaHei" w:cs="Arial"/>
      <w:sz w:val="28"/>
      <w:szCs w:val="28"/>
    </w:rPr>
  </w:style>
  <w:style w:type="paragraph" w:customStyle="1" w:styleId="59">
    <w:name w:val="Index"/>
    <w:basedOn w:val="1"/>
    <w:qFormat/>
    <w:uiPriority w:val="0"/>
    <w:pPr>
      <w:suppressLineNumbers/>
    </w:pPr>
    <w:rPr>
      <w:rFonts w:cs="Arial"/>
    </w:rPr>
  </w:style>
  <w:style w:type="paragraph" w:customStyle="1" w:styleId="60">
    <w:name w:val="Caracter Caracter"/>
    <w:basedOn w:val="1"/>
    <w:qFormat/>
    <w:uiPriority w:val="0"/>
    <w:pPr>
      <w:spacing w:before="0" w:after="0" w:line="240" w:lineRule="auto"/>
    </w:pPr>
    <w:rPr>
      <w:rFonts w:ascii="Times New Roman" w:hAnsi="Times New Roman" w:eastAsia="Times New Roman" w:cs="Times New Roman"/>
      <w:sz w:val="24"/>
      <w:szCs w:val="24"/>
      <w:lang w:val="pl-PL" w:eastAsia="pl-PL"/>
    </w:rPr>
  </w:style>
  <w:style w:type="paragraph" w:customStyle="1" w:styleId="61">
    <w:name w:val="Frame Contents"/>
    <w:basedOn w:val="1"/>
    <w:qFormat/>
    <w:uiPriority w:val="0"/>
  </w:style>
  <w:style w:type="paragraph" w:customStyle="1" w:styleId="62">
    <w:name w:val="western"/>
    <w:qFormat/>
    <w:uiPriority w:val="0"/>
    <w:pPr>
      <w:widowControl/>
      <w:bidi w:val="0"/>
      <w:jc w:val="left"/>
    </w:pPr>
    <w:rPr>
      <w:rFonts w:ascii="Times New Roman" w:hAnsi="Times New Roman" w:eastAsia="SimSun" w:cs="Times New Roman"/>
      <w:color w:val="auto"/>
      <w:kern w:val="0"/>
      <w:sz w:val="24"/>
      <w:szCs w:val="24"/>
      <w:lang w:val="en-US" w:eastAsia="zh-CN" w:bidi="ar"/>
    </w:rPr>
  </w:style>
  <w:style w:type="paragraph" w:customStyle="1" w:styleId="63">
    <w:name w:val="Definition Term"/>
    <w:basedOn w:val="1"/>
    <w:unhideWhenUsed/>
    <w:qFormat/>
    <w:uiPriority w:val="99"/>
    <w:pPr>
      <w:spacing w:before="0" w:after="0"/>
    </w:pPr>
    <w:rPr>
      <w:sz w:val="24"/>
    </w:rPr>
  </w:style>
  <w:style w:type="paragraph" w:customStyle="1" w:styleId="64">
    <w:name w:val="Definition List"/>
    <w:basedOn w:val="1"/>
    <w:unhideWhenUsed/>
    <w:qFormat/>
    <w:uiPriority w:val="99"/>
    <w:pPr>
      <w:spacing w:before="0" w:after="0"/>
      <w:ind w:left="360" w:firstLine="0"/>
    </w:pPr>
    <w:rPr>
      <w:sz w:val="24"/>
    </w:rPr>
  </w:style>
  <w:style w:type="paragraph" w:customStyle="1" w:styleId="65">
    <w:name w:val="H1"/>
    <w:basedOn w:val="1"/>
    <w:unhideWhenUsed/>
    <w:qFormat/>
    <w:uiPriority w:val="99"/>
    <w:pPr>
      <w:keepNext/>
      <w:outlineLvl w:val="1"/>
    </w:pPr>
    <w:rPr>
      <w:b/>
      <w:kern w:val="2"/>
      <w:sz w:val="48"/>
    </w:rPr>
  </w:style>
  <w:style w:type="paragraph" w:customStyle="1" w:styleId="66">
    <w:name w:val="H2"/>
    <w:basedOn w:val="1"/>
    <w:unhideWhenUsed/>
    <w:qFormat/>
    <w:uiPriority w:val="99"/>
    <w:pPr>
      <w:keepNext/>
      <w:outlineLvl w:val="2"/>
    </w:pPr>
    <w:rPr>
      <w:b/>
      <w:sz w:val="36"/>
    </w:rPr>
  </w:style>
  <w:style w:type="paragraph" w:customStyle="1" w:styleId="67">
    <w:name w:val="H3"/>
    <w:basedOn w:val="1"/>
    <w:unhideWhenUsed/>
    <w:qFormat/>
    <w:uiPriority w:val="99"/>
    <w:pPr>
      <w:keepNext/>
      <w:outlineLvl w:val="3"/>
    </w:pPr>
    <w:rPr>
      <w:b/>
      <w:sz w:val="28"/>
    </w:rPr>
  </w:style>
  <w:style w:type="paragraph" w:customStyle="1" w:styleId="68">
    <w:name w:val="H4"/>
    <w:basedOn w:val="1"/>
    <w:unhideWhenUsed/>
    <w:qFormat/>
    <w:uiPriority w:val="99"/>
    <w:pPr>
      <w:keepNext/>
      <w:outlineLvl w:val="4"/>
    </w:pPr>
    <w:rPr>
      <w:b/>
      <w:sz w:val="24"/>
    </w:rPr>
  </w:style>
  <w:style w:type="paragraph" w:customStyle="1" w:styleId="69">
    <w:name w:val="H5"/>
    <w:basedOn w:val="1"/>
    <w:unhideWhenUsed/>
    <w:qFormat/>
    <w:uiPriority w:val="99"/>
    <w:pPr>
      <w:keepNext/>
      <w:outlineLvl w:val="5"/>
    </w:pPr>
    <w:rPr>
      <w:b/>
      <w:sz w:val="20"/>
    </w:rPr>
  </w:style>
  <w:style w:type="paragraph" w:customStyle="1" w:styleId="70">
    <w:name w:val="H6"/>
    <w:basedOn w:val="1"/>
    <w:unhideWhenUsed/>
    <w:qFormat/>
    <w:uiPriority w:val="99"/>
    <w:pPr>
      <w:keepNext/>
      <w:outlineLvl w:val="6"/>
    </w:pPr>
    <w:rPr>
      <w:b/>
      <w:sz w:val="16"/>
    </w:rPr>
  </w:style>
  <w:style w:type="paragraph" w:customStyle="1" w:styleId="71">
    <w:name w:val="Address"/>
    <w:basedOn w:val="1"/>
    <w:unhideWhenUsed/>
    <w:qFormat/>
    <w:uiPriority w:val="99"/>
    <w:pPr>
      <w:spacing w:before="0" w:after="0"/>
    </w:pPr>
    <w:rPr>
      <w:i/>
      <w:sz w:val="24"/>
    </w:rPr>
  </w:style>
  <w:style w:type="paragraph" w:customStyle="1" w:styleId="72">
    <w:name w:val="Blockquote"/>
    <w:basedOn w:val="1"/>
    <w:unhideWhenUsed/>
    <w:qFormat/>
    <w:uiPriority w:val="99"/>
    <w:pPr>
      <w:ind w:left="360" w:right="360" w:firstLine="0"/>
    </w:pPr>
    <w:rPr>
      <w:sz w:val="24"/>
    </w:rPr>
  </w:style>
  <w:style w:type="paragraph" w:customStyle="1" w:styleId="73">
    <w:name w:val="Preformatted"/>
    <w:basedOn w:val="1"/>
    <w:unhideWhenUsed/>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74">
    <w:name w:val="z-Bottom of Form"/>
    <w:unhideWhenUsed/>
    <w:qFormat/>
    <w:uiPriority w:val="99"/>
    <w:pPr>
      <w:widowControl w:val="0"/>
      <w:pBdr>
        <w:top w:val="double" w:color="000000" w:sz="2" w:space="0"/>
      </w:pBdr>
      <w:bidi w:val="0"/>
      <w:jc w:val="center"/>
    </w:pPr>
    <w:rPr>
      <w:rFonts w:ascii="Arial" w:hAnsi="Arial" w:eastAsia="SimSun" w:cs="Times New Roman"/>
      <w:vanish/>
      <w:color w:val="auto"/>
      <w:kern w:val="0"/>
      <w:sz w:val="16"/>
      <w:szCs w:val="20"/>
      <w:lang w:val="ro-RO" w:eastAsia="zh-CN" w:bidi="hi-IN"/>
    </w:rPr>
  </w:style>
  <w:style w:type="paragraph" w:customStyle="1" w:styleId="75">
    <w:name w:val="z-Top of Form"/>
    <w:unhideWhenUsed/>
    <w:qFormat/>
    <w:uiPriority w:val="99"/>
    <w:pPr>
      <w:widowControl w:val="0"/>
      <w:pBdr>
        <w:bottom w:val="double" w:color="000000" w:sz="2" w:space="0"/>
      </w:pBdr>
      <w:bidi w:val="0"/>
      <w:jc w:val="center"/>
    </w:pPr>
    <w:rPr>
      <w:rFonts w:ascii="Arial" w:hAnsi="Arial" w:eastAsia="SimSun" w:cs="Times New Roman"/>
      <w:vanish/>
      <w:color w:val="auto"/>
      <w:kern w:val="0"/>
      <w:sz w:val="16"/>
      <w:szCs w:val="20"/>
      <w:lang w:val="ro-RO" w:eastAsia="zh-CN" w:bidi="hi-IN"/>
    </w:rPr>
  </w:style>
  <w:style w:type="paragraph" w:customStyle="1" w:styleId="76">
    <w:name w:val="western1"/>
    <w:qFormat/>
    <w:uiPriority w:val="0"/>
    <w:pPr>
      <w:widowControl/>
      <w:bidi w:val="0"/>
      <w:jc w:val="left"/>
    </w:pPr>
    <w:rPr>
      <w:rFonts w:ascii="Liberation Serif" w:hAnsi="Liberation Serif" w:eastAsia="Liberation Serif" w:cs="Liberation Serif"/>
      <w:color w:val="auto"/>
      <w:kern w:val="0"/>
      <w:sz w:val="24"/>
      <w:szCs w:val="24"/>
      <w:lang w:val="en-US" w:eastAsia="zh-CN" w:bidi="ar"/>
    </w:rPr>
  </w:style>
  <w:style w:type="character" w:customStyle="1" w:styleId="77">
    <w:name w:val="53"/>
    <w:qFormat/>
    <w:uiPriority w:val="0"/>
    <w:rPr>
      <w:rFonts w:hint="default" w:ascii="Times New Roman" w:hAnsi="Times New Roman" w:cs="Times New Roman"/>
    </w:rPr>
  </w:style>
  <w:style w:type="character" w:customStyle="1" w:styleId="78">
    <w:name w:val="69"/>
    <w:qFormat/>
    <w:uiPriority w:val="0"/>
    <w:rPr>
      <w:rFonts w:hint="default" w:ascii="Times New Roman" w:hAnsi="Times New Roman" w:cs="Times New Roman"/>
    </w:rPr>
  </w:style>
  <w:style w:type="character" w:customStyle="1" w:styleId="79">
    <w:name w:val="18"/>
    <w:qFormat/>
    <w:uiPriority w:val="0"/>
    <w:rPr>
      <w:rFonts w:hint="default" w:ascii="Wingdings" w:hAnsi="Wingdings" w:eastAsia="Times New Roman" w:cs="Wingdings"/>
      <w:sz w:val="26"/>
      <w:szCs w:val="26"/>
    </w:rPr>
  </w:style>
  <w:style w:type="character" w:customStyle="1" w:styleId="80">
    <w:name w:val="68"/>
    <w:qFormat/>
    <w:uiPriority w:val="0"/>
    <w:rPr>
      <w:rFonts w:hint="default" w:ascii="Times New Roman" w:hAnsi="Times New Roman" w:cs="Times New Roman"/>
    </w:rPr>
  </w:style>
  <w:style w:type="character" w:customStyle="1" w:styleId="81">
    <w:name w:val="59"/>
    <w:qFormat/>
    <w:uiPriority w:val="0"/>
    <w:rPr>
      <w:rFonts w:hint="default" w:ascii="Times New Roman" w:hAnsi="Times New Roman" w:cs="Times New Roman"/>
      <w:color w:val="008080"/>
    </w:rPr>
  </w:style>
  <w:style w:type="character" w:customStyle="1" w:styleId="82">
    <w:name w:val="74"/>
    <w:qFormat/>
    <w:uiPriority w:val="0"/>
    <w:rPr>
      <w:rFonts w:hint="default" w:ascii="Times New Roman" w:hAnsi="Times New Roman" w:cs="Times New Roman"/>
      <w:sz w:val="24"/>
      <w:szCs w:val="24"/>
    </w:rPr>
  </w:style>
  <w:style w:type="character" w:customStyle="1" w:styleId="83">
    <w:name w:val="62"/>
    <w:qFormat/>
    <w:uiPriority w:val="0"/>
    <w:rPr>
      <w:rFonts w:hint="default" w:ascii="Times New Roman" w:hAnsi="Times New Roman" w:cs="Times New Roman"/>
    </w:rPr>
  </w:style>
  <w:style w:type="character" w:customStyle="1" w:styleId="84">
    <w:name w:val="70"/>
    <w:qFormat/>
    <w:uiPriority w:val="0"/>
    <w:rPr>
      <w:rFonts w:hint="default" w:ascii="OpenSymbol" w:hAnsi="OpenSymbol" w:eastAsia="OpenSymbol" w:cs="OpenSymbol"/>
    </w:rPr>
  </w:style>
  <w:style w:type="character" w:customStyle="1" w:styleId="85">
    <w:name w:val="25"/>
    <w:qFormat/>
    <w:uiPriority w:val="0"/>
    <w:rPr>
      <w:rFonts w:hint="default" w:ascii="Times New Roman" w:hAnsi="Times New Roman" w:cs="Times New Roman"/>
    </w:rPr>
  </w:style>
  <w:style w:type="character" w:customStyle="1" w:styleId="86">
    <w:name w:val="66"/>
    <w:qFormat/>
    <w:uiPriority w:val="0"/>
    <w:rPr>
      <w:rFonts w:hint="default" w:ascii="Times New Roman" w:hAnsi="Times New Roman" w:cs="Times New Roman"/>
    </w:rPr>
  </w:style>
  <w:style w:type="character" w:customStyle="1" w:styleId="87">
    <w:name w:val="77"/>
    <w:qFormat/>
    <w:uiPriority w:val="0"/>
    <w:rPr>
      <w:rFonts w:hint="default" w:ascii="Times New Roman" w:hAnsi="Times New Roman" w:cs="Times New Roman"/>
    </w:rPr>
  </w:style>
  <w:style w:type="character" w:customStyle="1" w:styleId="88">
    <w:name w:val="21"/>
    <w:qFormat/>
    <w:uiPriority w:val="0"/>
    <w:rPr>
      <w:rFonts w:hint="default" w:ascii="Courier New" w:hAnsi="Courier New" w:cs="Courier New"/>
    </w:rPr>
  </w:style>
  <w:style w:type="character" w:customStyle="1" w:styleId="89">
    <w:name w:val="15"/>
    <w:qFormat/>
    <w:uiPriority w:val="0"/>
    <w:rPr>
      <w:rFonts w:hint="default" w:ascii="Times New Roman" w:hAnsi="Times New Roman" w:cs="Times New Roman"/>
    </w:rPr>
  </w:style>
  <w:style w:type="character" w:customStyle="1" w:styleId="90">
    <w:name w:val="61"/>
    <w:qFormat/>
    <w:uiPriority w:val="0"/>
    <w:rPr>
      <w:rFonts w:hint="default" w:ascii="Times New Roman" w:hAnsi="Times New Roman" w:cs="Times New Roman"/>
    </w:rPr>
  </w:style>
  <w:style w:type="character" w:customStyle="1" w:styleId="91">
    <w:name w:val="10"/>
    <w:qFormat/>
    <w:uiPriority w:val="0"/>
    <w:rPr>
      <w:rFonts w:hint="default" w:ascii="Times New Roman" w:hAnsi="Times New Roman" w:cs="Times New Roman"/>
    </w:rPr>
  </w:style>
  <w:style w:type="character" w:customStyle="1" w:styleId="92">
    <w:name w:val="64"/>
    <w:qFormat/>
    <w:uiPriority w:val="0"/>
    <w:rPr>
      <w:rFonts w:hint="default" w:ascii="Times New Roman" w:hAnsi="Times New Roman" w:cs="Times New Roman"/>
    </w:rPr>
  </w:style>
  <w:style w:type="character" w:customStyle="1" w:styleId="93">
    <w:name w:val="50"/>
    <w:qFormat/>
    <w:uiPriority w:val="0"/>
    <w:rPr>
      <w:rFonts w:hint="default" w:ascii="Times New Roman" w:hAnsi="Times New Roman" w:cs="Times New Roman"/>
    </w:rPr>
  </w:style>
  <w:style w:type="character" w:customStyle="1" w:styleId="94">
    <w:name w:val="40"/>
    <w:qFormat/>
    <w:uiPriority w:val="0"/>
    <w:rPr>
      <w:rFonts w:hint="default" w:ascii="Times New Roman" w:hAnsi="Times New Roman" w:cs="Times New Roman"/>
      <w:b/>
    </w:rPr>
  </w:style>
  <w:style w:type="character" w:customStyle="1" w:styleId="95">
    <w:name w:val="45"/>
    <w:qFormat/>
    <w:uiPriority w:val="0"/>
    <w:rPr>
      <w:rFonts w:hint="default" w:ascii="Times New Roman" w:hAnsi="Times New Roman" w:cs="Times New Roman"/>
    </w:rPr>
  </w:style>
  <w:style w:type="character" w:customStyle="1" w:styleId="96">
    <w:name w:val="29"/>
    <w:qFormat/>
    <w:uiPriority w:val="0"/>
    <w:rPr>
      <w:rFonts w:hint="default" w:ascii="Times New Roman" w:hAnsi="Times New Roman" w:cs="Times New Roman"/>
    </w:rPr>
  </w:style>
  <w:style w:type="character" w:customStyle="1" w:styleId="97">
    <w:name w:val="22"/>
    <w:qFormat/>
    <w:uiPriority w:val="0"/>
    <w:rPr>
      <w:rFonts w:hint="default" w:ascii="Times New Roman" w:hAnsi="Times New Roman" w:cs="Times New Roman"/>
    </w:rPr>
  </w:style>
  <w:style w:type="character" w:customStyle="1" w:styleId="98">
    <w:name w:val="36"/>
    <w:qFormat/>
    <w:uiPriority w:val="0"/>
    <w:rPr>
      <w:rFonts w:hint="default" w:ascii="Wingdings" w:hAnsi="Wingdings" w:eastAsia="SimSun" w:cs="Wingdings"/>
      <w:sz w:val="24"/>
      <w:szCs w:val="24"/>
    </w:rPr>
  </w:style>
  <w:style w:type="character" w:customStyle="1" w:styleId="99">
    <w:name w:val="57"/>
    <w:qFormat/>
    <w:uiPriority w:val="0"/>
    <w:rPr>
      <w:rFonts w:hint="default" w:ascii="Courier New" w:hAnsi="Courier New" w:cs="Courier New"/>
    </w:rPr>
  </w:style>
  <w:style w:type="character" w:customStyle="1" w:styleId="100">
    <w:name w:val="16"/>
    <w:qFormat/>
    <w:uiPriority w:val="0"/>
    <w:rPr>
      <w:rFonts w:hint="default" w:ascii="Times New Roman" w:hAnsi="Times New Roman" w:cs="Times New Roman"/>
    </w:rPr>
  </w:style>
  <w:style w:type="character" w:customStyle="1" w:styleId="101">
    <w:name w:val="34"/>
    <w:qFormat/>
    <w:uiPriority w:val="0"/>
    <w:rPr>
      <w:rFonts w:hint="default" w:ascii="Times New Roman" w:hAnsi="Times New Roman" w:cs="Times New Roman"/>
    </w:rPr>
  </w:style>
  <w:style w:type="character" w:customStyle="1" w:styleId="102">
    <w:name w:val="47"/>
    <w:qFormat/>
    <w:uiPriority w:val="0"/>
    <w:rPr>
      <w:rFonts w:hint="default" w:ascii="Times New Roman" w:hAnsi="Times New Roman" w:cs="Times New Roman"/>
    </w:rPr>
  </w:style>
  <w:style w:type="character" w:customStyle="1" w:styleId="103">
    <w:name w:val="46"/>
    <w:qFormat/>
    <w:uiPriority w:val="0"/>
    <w:rPr>
      <w:rFonts w:hint="default" w:ascii="Times New Roman" w:hAnsi="Times New Roman" w:cs="Times New Roman"/>
    </w:rPr>
  </w:style>
  <w:style w:type="character" w:customStyle="1" w:styleId="104">
    <w:name w:val="54"/>
    <w:qFormat/>
    <w:uiPriority w:val="0"/>
    <w:rPr>
      <w:rFonts w:hint="default" w:ascii="Wingdings" w:hAnsi="Wingdings" w:cs="Wingdings"/>
      <w:color w:val="000000"/>
    </w:rPr>
  </w:style>
  <w:style w:type="character" w:customStyle="1" w:styleId="105">
    <w:name w:val="17"/>
    <w:qFormat/>
    <w:uiPriority w:val="0"/>
    <w:rPr>
      <w:rFonts w:hint="default" w:ascii="Wingdings" w:hAnsi="Wingdings" w:cs="Wingdings"/>
      <w:color w:val="000000"/>
    </w:rPr>
  </w:style>
  <w:style w:type="character" w:customStyle="1" w:styleId="106">
    <w:name w:val="19"/>
    <w:qFormat/>
    <w:uiPriority w:val="0"/>
    <w:rPr>
      <w:rFonts w:hint="default" w:ascii="Times New Roman" w:hAnsi="Times New Roman" w:cs="Times New Roman"/>
    </w:rPr>
  </w:style>
  <w:style w:type="character" w:customStyle="1" w:styleId="107">
    <w:name w:val="20"/>
    <w:qFormat/>
    <w:uiPriority w:val="0"/>
    <w:rPr>
      <w:rFonts w:hint="default" w:ascii="Wingdings" w:hAnsi="Wingdings" w:cs="Wingdings"/>
    </w:rPr>
  </w:style>
  <w:style w:type="character" w:customStyle="1" w:styleId="108">
    <w:name w:val="73"/>
    <w:qFormat/>
    <w:uiPriority w:val="0"/>
    <w:rPr>
      <w:rFonts w:hint="default" w:ascii="Wingdings" w:hAnsi="Wingdings" w:eastAsia="SimSun" w:cs="Wingdings"/>
      <w:sz w:val="24"/>
      <w:szCs w:val="24"/>
    </w:rPr>
  </w:style>
  <w:style w:type="character" w:customStyle="1" w:styleId="109">
    <w:name w:val="23"/>
    <w:qFormat/>
    <w:uiPriority w:val="0"/>
    <w:rPr>
      <w:rFonts w:hint="default" w:ascii="Times New Roman" w:hAnsi="Times New Roman" w:cs="Times New Roman"/>
    </w:rPr>
  </w:style>
  <w:style w:type="character" w:customStyle="1" w:styleId="110">
    <w:name w:val="24"/>
    <w:qFormat/>
    <w:uiPriority w:val="0"/>
    <w:rPr>
      <w:rFonts w:hint="default" w:ascii="Times New Roman" w:hAnsi="Times New Roman" w:cs="Times New Roman"/>
    </w:rPr>
  </w:style>
  <w:style w:type="character" w:customStyle="1" w:styleId="111">
    <w:name w:val="72"/>
    <w:qFormat/>
    <w:uiPriority w:val="0"/>
    <w:rPr>
      <w:rFonts w:hint="default" w:ascii="Wingdings" w:hAnsi="Wingdings" w:cs="Wingdings"/>
      <w:color w:val="000000"/>
    </w:rPr>
  </w:style>
  <w:style w:type="character" w:customStyle="1" w:styleId="112">
    <w:name w:val="26"/>
    <w:qFormat/>
    <w:uiPriority w:val="0"/>
    <w:rPr>
      <w:rFonts w:hint="default" w:ascii="Wingdings" w:hAnsi="Wingdings" w:eastAsia="SimSun" w:cs="Wingdings"/>
      <w:sz w:val="24"/>
      <w:szCs w:val="24"/>
    </w:rPr>
  </w:style>
  <w:style w:type="character" w:customStyle="1" w:styleId="113">
    <w:name w:val="33"/>
    <w:qFormat/>
    <w:uiPriority w:val="0"/>
    <w:rPr>
      <w:rFonts w:hint="default" w:ascii="Times New Roman" w:hAnsi="Times New Roman" w:cs="Times New Roman"/>
    </w:rPr>
  </w:style>
  <w:style w:type="character" w:customStyle="1" w:styleId="114">
    <w:name w:val="48"/>
    <w:qFormat/>
    <w:uiPriority w:val="0"/>
    <w:rPr>
      <w:rFonts w:hint="default" w:ascii="Times New Roman" w:hAnsi="Times New Roman" w:cs="Times New Roman"/>
    </w:rPr>
  </w:style>
  <w:style w:type="character" w:customStyle="1" w:styleId="115">
    <w:name w:val="27"/>
    <w:qFormat/>
    <w:uiPriority w:val="0"/>
    <w:rPr>
      <w:rFonts w:hint="default" w:ascii="Times New Roman" w:hAnsi="Times New Roman" w:cs="Times New Roman"/>
    </w:rPr>
  </w:style>
  <w:style w:type="character" w:customStyle="1" w:styleId="116">
    <w:name w:val="28"/>
    <w:qFormat/>
    <w:uiPriority w:val="0"/>
    <w:rPr>
      <w:rFonts w:hint="default" w:ascii="Wingdings" w:hAnsi="Wingdings" w:cs="Wingdings"/>
    </w:rPr>
  </w:style>
  <w:style w:type="character" w:customStyle="1" w:styleId="117">
    <w:name w:val="31"/>
    <w:qFormat/>
    <w:uiPriority w:val="0"/>
    <w:rPr>
      <w:rFonts w:hint="default" w:ascii="Wingdings" w:hAnsi="Wingdings" w:cs="Wingdings"/>
      <w:color w:val="0000FF"/>
      <w:spacing w:val="0"/>
      <w:sz w:val="24"/>
      <w:szCs w:val="24"/>
      <w:shd w:val="clear" w:fill="FFFFFF"/>
    </w:rPr>
  </w:style>
  <w:style w:type="character" w:customStyle="1" w:styleId="118">
    <w:name w:val="30"/>
    <w:qFormat/>
    <w:uiPriority w:val="0"/>
    <w:rPr>
      <w:rFonts w:hint="default" w:ascii="Times New Roman" w:hAnsi="Times New Roman" w:cs="Times New Roman"/>
    </w:rPr>
  </w:style>
  <w:style w:type="character" w:customStyle="1" w:styleId="119">
    <w:name w:val="67"/>
    <w:qFormat/>
    <w:uiPriority w:val="0"/>
    <w:rPr>
      <w:rFonts w:hint="default" w:ascii="Trebuchet MS" w:hAnsi="Trebuchet MS" w:cs="Trebuchet MS"/>
      <w:sz w:val="24"/>
      <w:szCs w:val="24"/>
    </w:rPr>
  </w:style>
  <w:style w:type="character" w:customStyle="1" w:styleId="120">
    <w:name w:val="32"/>
    <w:qFormat/>
    <w:uiPriority w:val="0"/>
    <w:rPr>
      <w:rFonts w:hint="default" w:ascii="Wingdings" w:hAnsi="Wingdings" w:eastAsia="SimSun" w:cs="Wingdings"/>
      <w:sz w:val="24"/>
      <w:szCs w:val="24"/>
    </w:rPr>
  </w:style>
  <w:style w:type="character" w:customStyle="1" w:styleId="121">
    <w:name w:val="35"/>
    <w:qFormat/>
    <w:uiPriority w:val="0"/>
    <w:rPr>
      <w:rFonts w:hint="default" w:ascii="Times New Roman" w:hAnsi="Times New Roman" w:cs="Times New Roman"/>
      <w:b/>
      <w:sz w:val="24"/>
      <w:szCs w:val="24"/>
    </w:rPr>
  </w:style>
  <w:style w:type="character" w:customStyle="1" w:styleId="122">
    <w:name w:val="37"/>
    <w:qFormat/>
    <w:uiPriority w:val="0"/>
    <w:rPr>
      <w:rFonts w:hint="default" w:ascii="Times New Roman" w:hAnsi="Times New Roman" w:cs="Times New Roman"/>
    </w:rPr>
  </w:style>
  <w:style w:type="character" w:customStyle="1" w:styleId="123">
    <w:name w:val="65"/>
    <w:qFormat/>
    <w:uiPriority w:val="0"/>
    <w:rPr>
      <w:rFonts w:hint="default" w:ascii="Wingdings" w:hAnsi="Wingdings" w:cs="Wingdings"/>
    </w:rPr>
  </w:style>
  <w:style w:type="character" w:customStyle="1" w:styleId="124">
    <w:name w:val="38"/>
    <w:qFormat/>
    <w:uiPriority w:val="0"/>
    <w:rPr>
      <w:rFonts w:hint="default" w:ascii="Times New Roman" w:hAnsi="Times New Roman" w:cs="Times New Roman"/>
    </w:rPr>
  </w:style>
  <w:style w:type="character" w:customStyle="1" w:styleId="125">
    <w:name w:val="39"/>
    <w:qFormat/>
    <w:uiPriority w:val="0"/>
    <w:rPr>
      <w:rFonts w:hint="default" w:ascii="Courier New" w:hAnsi="Courier New" w:cs="Courier New"/>
    </w:rPr>
  </w:style>
  <w:style w:type="character" w:customStyle="1" w:styleId="126">
    <w:name w:val="41"/>
    <w:qFormat/>
    <w:uiPriority w:val="0"/>
    <w:rPr>
      <w:rFonts w:hint="default" w:ascii="Times New Roman" w:hAnsi="Times New Roman" w:cs="Times New Roman"/>
    </w:rPr>
  </w:style>
  <w:style w:type="character" w:customStyle="1" w:styleId="127">
    <w:name w:val="42"/>
    <w:qFormat/>
    <w:uiPriority w:val="0"/>
    <w:rPr>
      <w:rFonts w:hint="default" w:ascii="Trebuchet MS" w:hAnsi="Trebuchet MS" w:eastAsia="SimSun" w:cs="Trebuchet MS"/>
      <w:b/>
      <w:sz w:val="24"/>
      <w:szCs w:val="24"/>
    </w:rPr>
  </w:style>
  <w:style w:type="character" w:customStyle="1" w:styleId="128">
    <w:name w:val="43"/>
    <w:qFormat/>
    <w:uiPriority w:val="0"/>
    <w:rPr>
      <w:rFonts w:hint="default" w:ascii="Wingdings" w:hAnsi="Wingdings" w:eastAsia="SimSun" w:cs="Wingdings"/>
      <w:sz w:val="24"/>
      <w:szCs w:val="24"/>
    </w:rPr>
  </w:style>
  <w:style w:type="character" w:customStyle="1" w:styleId="129">
    <w:name w:val="44"/>
    <w:qFormat/>
    <w:uiPriority w:val="0"/>
    <w:rPr>
      <w:rFonts w:hint="default" w:ascii="Wingdings" w:hAnsi="Wingdings" w:eastAsia="SimSun" w:cs="Wingdings"/>
      <w:sz w:val="24"/>
      <w:szCs w:val="24"/>
    </w:rPr>
  </w:style>
  <w:style w:type="character" w:customStyle="1" w:styleId="130">
    <w:name w:val="49"/>
    <w:qFormat/>
    <w:uiPriority w:val="0"/>
    <w:rPr>
      <w:rFonts w:hint="default" w:ascii="Wingdings" w:hAnsi="Wingdings" w:cs="Wingdings"/>
      <w:color w:val="000000"/>
    </w:rPr>
  </w:style>
  <w:style w:type="character" w:customStyle="1" w:styleId="131">
    <w:name w:val="51"/>
    <w:qFormat/>
    <w:uiPriority w:val="0"/>
    <w:rPr>
      <w:rFonts w:hint="default" w:ascii="Times New Roman" w:hAnsi="Times New Roman" w:cs="Times New Roman"/>
      <w:i/>
    </w:rPr>
  </w:style>
  <w:style w:type="character" w:customStyle="1" w:styleId="132">
    <w:name w:val="52"/>
    <w:qFormat/>
    <w:uiPriority w:val="0"/>
    <w:rPr>
      <w:rFonts w:hint="default" w:ascii="Times New Roman" w:hAnsi="Times New Roman" w:cs="Times New Roman"/>
    </w:rPr>
  </w:style>
  <w:style w:type="character" w:customStyle="1" w:styleId="133">
    <w:name w:val="55"/>
    <w:qFormat/>
    <w:uiPriority w:val="0"/>
    <w:rPr>
      <w:rFonts w:hint="default" w:ascii="Wingdings" w:hAnsi="Wingdings" w:cs="Wingdings"/>
      <w:color w:val="000000"/>
    </w:rPr>
  </w:style>
  <w:style w:type="character" w:customStyle="1" w:styleId="134">
    <w:name w:val="56"/>
    <w:qFormat/>
    <w:uiPriority w:val="0"/>
    <w:rPr>
      <w:rFonts w:hint="default" w:ascii="Times New Roman" w:hAnsi="Times New Roman" w:cs="Times New Roman"/>
    </w:rPr>
  </w:style>
  <w:style w:type="character" w:customStyle="1" w:styleId="135">
    <w:name w:val="58"/>
    <w:qFormat/>
    <w:uiPriority w:val="0"/>
    <w:rPr>
      <w:rFonts w:hint="default" w:ascii="Times New Roman" w:hAnsi="Times New Roman" w:cs="Times New Roman"/>
    </w:rPr>
  </w:style>
  <w:style w:type="character" w:customStyle="1" w:styleId="136">
    <w:name w:val="60"/>
    <w:qFormat/>
    <w:uiPriority w:val="0"/>
    <w:rPr>
      <w:rFonts w:hint="default" w:ascii="Times New Roman" w:hAnsi="Times New Roman" w:cs="Times New Roman"/>
    </w:rPr>
  </w:style>
  <w:style w:type="character" w:customStyle="1" w:styleId="137">
    <w:name w:val="63"/>
    <w:qFormat/>
    <w:uiPriority w:val="0"/>
    <w:rPr>
      <w:rFonts w:hint="default" w:ascii="Wingdings" w:hAnsi="Wingdings" w:cs="Wingdings"/>
    </w:rPr>
  </w:style>
  <w:style w:type="character" w:customStyle="1" w:styleId="138">
    <w:name w:val="71"/>
    <w:qFormat/>
    <w:uiPriority w:val="0"/>
    <w:rPr>
      <w:rFonts w:hint="default" w:ascii="Times New Roman" w:hAnsi="Times New Roman" w:cs="Times New Roman"/>
    </w:rPr>
  </w:style>
  <w:style w:type="character" w:customStyle="1" w:styleId="139">
    <w:name w:val="75"/>
    <w:qFormat/>
    <w:uiPriority w:val="0"/>
    <w:rPr>
      <w:rFonts w:hint="default" w:ascii="Wingdings" w:hAnsi="Wingdings" w:cs="Wingdings"/>
      <w:color w:val="000000"/>
    </w:rPr>
  </w:style>
  <w:style w:type="character" w:customStyle="1" w:styleId="140">
    <w:name w:val="76"/>
    <w:qFormat/>
    <w:uiPriority w:val="0"/>
    <w:rPr>
      <w:rFonts w:hint="default" w:ascii="Wingdings" w:hAnsi="Wingdings" w:cs="Wingdings"/>
      <w:color w:val="000000"/>
    </w:rPr>
  </w:style>
  <w:style w:type="paragraph" w:customStyle="1" w:styleId="141">
    <w:name w:val="List Paragraph"/>
    <w:qFormat/>
    <w:uiPriority w:val="0"/>
    <w:pPr>
      <w:keepNext w:val="0"/>
      <w:keepLines w:val="0"/>
      <w:widowControl/>
      <w:suppressLineNumbers w:val="0"/>
      <w:suppressAutoHyphens/>
      <w:spacing w:before="0" w:beforeAutospacing="0" w:after="160" w:afterAutospacing="0" w:line="252" w:lineRule="auto"/>
      <w:ind w:left="720" w:right="0" w:firstLine="0"/>
      <w:contextualSpacing/>
      <w:jc w:val="left"/>
    </w:pPr>
    <w:rPr>
      <w:rFonts w:hint="default" w:ascii="Times New Roman" w:hAnsi="Times New Roman" w:eastAsia="SimSun" w:cs="Times New Roman"/>
      <w:kern w:val="0"/>
      <w:sz w:val="20"/>
      <w:szCs w:val="20"/>
      <w:lang w:val="en-US" w:eastAsia="zh-CN" w:bidi="ar"/>
    </w:rPr>
  </w:style>
  <w:style w:type="character" w:customStyle="1" w:styleId="142">
    <w:name w:val="78"/>
    <w:qFormat/>
    <w:uiPriority w:val="0"/>
    <w:rPr>
      <w:rFonts w:hint="default" w:ascii="Times New Roman" w:hAnsi="Times New Roman" w:cs="Times New Roman"/>
    </w:rPr>
  </w:style>
  <w:style w:type="character" w:customStyle="1" w:styleId="143">
    <w:name w:val="79"/>
    <w:qFormat/>
    <w:uiPriority w:val="0"/>
    <w:rPr>
      <w:rFonts w:hint="default" w:ascii="Times New Roman" w:hAnsi="Times New Roman" w:cs="Times New Roman"/>
      <w:sz w:val="24"/>
      <w:szCs w:val="24"/>
    </w:rPr>
  </w:style>
  <w:style w:type="character" w:customStyle="1" w:styleId="144">
    <w:name w:val="80"/>
    <w:qFormat/>
    <w:uiPriority w:val="0"/>
    <w:rPr>
      <w:rFonts w:hint="default" w:ascii="Times New Roman" w:hAnsi="Times New Roman" w:cs="Times New Roman"/>
    </w:rPr>
  </w:style>
  <w:style w:type="character" w:customStyle="1" w:styleId="145">
    <w:name w:val="81"/>
    <w:qFormat/>
    <w:uiPriority w:val="0"/>
    <w:rPr>
      <w:rFonts w:hint="default" w:ascii="Arial" w:hAnsi="Arial" w:cs="Arial"/>
      <w:b/>
      <w:color w:val="000000"/>
      <w:sz w:val="20"/>
      <w:szCs w:val="20"/>
    </w:rPr>
  </w:style>
  <w:style w:type="character" w:customStyle="1" w:styleId="146">
    <w:name w:val="82"/>
    <w:qFormat/>
    <w:uiPriority w:val="0"/>
    <w:rPr>
      <w:rFonts w:hint="default" w:ascii="Verdana" w:hAnsi="Verdana" w:cs="Verdana"/>
      <w:b/>
      <w:color w:val="006400"/>
      <w:sz w:val="18"/>
      <w:szCs w:val="18"/>
    </w:rPr>
  </w:style>
  <w:style w:type="character" w:customStyle="1" w:styleId="147">
    <w:name w:val="83"/>
    <w:qFormat/>
    <w:uiPriority w:val="0"/>
    <w:rPr>
      <w:rFonts w:hint="default" w:ascii="Verdana" w:hAnsi="Verdana" w:cs="Verdana"/>
      <w:b/>
      <w:color w:val="24689B"/>
      <w:sz w:val="20"/>
      <w:szCs w:val="20"/>
    </w:rPr>
  </w:style>
  <w:style w:type="character" w:customStyle="1" w:styleId="148">
    <w:name w:val="84"/>
    <w:qFormat/>
    <w:uiPriority w:val="0"/>
    <w:rPr>
      <w:rFonts w:hint="default" w:ascii="Verdana" w:hAnsi="Verdana" w:cs="Verdana"/>
      <w:sz w:val="10"/>
      <w:szCs w:val="10"/>
    </w:rPr>
  </w:style>
  <w:style w:type="character" w:customStyle="1" w:styleId="149">
    <w:name w:val="85"/>
    <w:qFormat/>
    <w:uiPriority w:val="0"/>
    <w:rPr>
      <w:rFonts w:hint="default" w:ascii="Verdana" w:hAnsi="Verdana" w:cs="Verdana"/>
      <w:b/>
      <w:color w:val="8B0000"/>
    </w:rPr>
  </w:style>
  <w:style w:type="paragraph" w:customStyle="1" w:styleId="150">
    <w:name w:val="_Style 10"/>
    <w:basedOn w:val="1"/>
    <w:qFormat/>
    <w:uiPriority w:val="0"/>
    <w:pPr>
      <w:suppressAutoHyphens w:val="0"/>
    </w:pPr>
    <w:rPr>
      <w:lang w:val="pl-PL" w:eastAsia="pl-PL"/>
    </w:rPr>
  </w:style>
  <w:style w:type="paragraph" w:customStyle="1" w:styleId="151">
    <w:name w:val="Style12"/>
    <w:basedOn w:val="1"/>
    <w:unhideWhenUsed/>
    <w:qFormat/>
    <w:uiPriority w:val="99"/>
    <w:pPr>
      <w:spacing w:beforeLines="0" w:afterLines="0" w:line="353" w:lineRule="exact"/>
      <w:jc w:val="both"/>
    </w:pPr>
    <w:rPr>
      <w:rFonts w:hint="default"/>
      <w:sz w:val="24"/>
      <w:szCs w:val="24"/>
    </w:rPr>
  </w:style>
  <w:style w:type="character" w:customStyle="1" w:styleId="152">
    <w:name w:val="Font Style20"/>
    <w:basedOn w:val="3"/>
    <w:unhideWhenUsed/>
    <w:qFormat/>
    <w:uiPriority w:val="99"/>
    <w:rPr>
      <w:rFonts w:hint="default" w:ascii="Trebuchet MS" w:hAnsi="Trebuchet MS" w:eastAsia="Trebuchet MS"/>
      <w:b/>
      <w:color w:val="000000"/>
      <w:sz w:val="22"/>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Anaf</Company>
  <Pages>15</Pages>
  <Words>11456</Words>
  <Characters>70810</Characters>
  <Lines>1</Lines>
  <Paragraphs>1</Paragraphs>
  <TotalTime>257</TotalTime>
  <ScaleCrop>false</ScaleCrop>
  <LinksUpToDate>false</LinksUpToDate>
  <CharactersWithSpaces>82524</CharactersWithSpaces>
  <Application>WPS Office_12.2.0.17562_F1E327BC-269C-435d-A152-05C5408002CA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2021-10-25T12:40:00Z</dcterms:created>
  <dc:creator>30506046</dc:creator>
  <cp:lastModifiedBy>62868286</cp:lastModifiedBy>
  <cp:lastPrinted>2025-08-06T13:19:17Z</cp:lastPrinted>
  <dcterms:modified xsi:type="dcterms:W3CDTF">2025-08-06T13:20:52Z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Anaf</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1033-12.2.0.17562</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ICV">
    <vt:lpwstr>F68591FDD46A4AADBB80BA0FAEA9DF20_12</vt:lpwstr>
  </property>
</Properties>
</file>