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B7AC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Erasmus for Young Entrepreneurs – un program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european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pentru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dezvoltarea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antreprenoriatului</w:t>
      </w:r>
      <w:proofErr w:type="spellEnd"/>
    </w:p>
    <w:p w14:paraId="61B512A1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Erasmus for Young Entrepreneurs (EYE)</w:t>
      </w:r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un program al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Uniunii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Europene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dedicat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susținerii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antreprenoriatului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dezvoltării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competențelor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schimburi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internaționale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experiență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Programul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facilitează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colaborarea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dintre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aflați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început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drum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experimentați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alte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state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europene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contribuind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consolidarea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mediului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internaționalizarea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întreprinderilor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989FD3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este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Erasmus for Young Entrepreneurs?</w:t>
      </w:r>
    </w:p>
    <w:p w14:paraId="4C384CB9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Programul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oferă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posibilitatea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noi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potențiali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desfășura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stagiu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mobilitate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-o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întreprindere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mică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mijlocie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dintr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-o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altă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țară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participantă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program. Pe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durata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stagiului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aceștia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lucrează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direct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alături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experimentat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dobândind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cunoștințe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practice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managementul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unei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accesul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piețe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internaționale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produselor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serviciilor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strategii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creștere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inovare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E444C7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același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timp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experimentați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aleg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găzduiască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un nou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beneficiază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perspective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noi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idei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inovatoare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competențe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complementare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oportunități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colaborare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pe termen lung.</w:t>
      </w:r>
    </w:p>
    <w:p w14:paraId="1E2F4B87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Beneficiile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programului</w:t>
      </w:r>
      <w:proofErr w:type="spellEnd"/>
    </w:p>
    <w:p w14:paraId="17714D97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Erasmus for Young Entrepreneurs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oferă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numeroase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avantaje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printre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care:</w:t>
      </w:r>
    </w:p>
    <w:p w14:paraId="70BA61A2" w14:textId="77777777" w:rsidR="00837FE9" w:rsidRPr="00837FE9" w:rsidRDefault="00837FE9" w:rsidP="00837FE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stagii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schimb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experiență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durata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până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6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luni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9408481" w14:textId="77777777" w:rsidR="00837FE9" w:rsidRPr="00837FE9" w:rsidRDefault="00837FE9" w:rsidP="00837FE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sprijin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financiar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lunar</w:t>
      </w:r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acordat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Uniunea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Europeană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acoperirea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cheltuielilor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mobilitate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B281E0E" w14:textId="77777777" w:rsidR="00837FE9" w:rsidRPr="00837FE9" w:rsidRDefault="00837FE9" w:rsidP="00837FE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dobândirea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competențe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antreprenoriale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manageriale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experiență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practică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D15ED15" w14:textId="77777777" w:rsidR="00837FE9" w:rsidRPr="00837FE9" w:rsidRDefault="00837FE9" w:rsidP="00837FE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acces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rețele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europene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afaceri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parteneriate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internaționale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noi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piețe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D350AFB" w14:textId="77777777" w:rsidR="00837FE9" w:rsidRPr="00837FE9" w:rsidRDefault="00837FE9" w:rsidP="00837FE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schimb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bune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practici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transfer de know-how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între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diferite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culturi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business.</w:t>
      </w:r>
    </w:p>
    <w:p w14:paraId="56F31C8B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Cui se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adresează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programul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?</w:t>
      </w:r>
    </w:p>
    <w:p w14:paraId="479AE6C6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Programul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Erasmus for Young Entrepreneurs se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adresează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941173" w14:textId="77777777" w:rsidR="00837FE9" w:rsidRPr="00837FE9" w:rsidRDefault="00837FE9" w:rsidP="00837FE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aflați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început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drum, care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dețin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cu o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vechime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până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3 ani;</w:t>
      </w:r>
    </w:p>
    <w:p w14:paraId="776E223F" w14:textId="77777777" w:rsidR="00837FE9" w:rsidRPr="00837FE9" w:rsidRDefault="00837FE9" w:rsidP="00837FE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persoanelor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intenționează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lanseze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propria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au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un plan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viabil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724B0F0" w14:textId="77777777" w:rsidR="00837FE9" w:rsidRDefault="00837FE9" w:rsidP="00837FE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experimentați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(cu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experiență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minimum 3 ani)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interesați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găzduiască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un nou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dintr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-un alt stat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european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C7822B" w14:textId="77777777" w:rsidR="009632CE" w:rsidRPr="009632CE" w:rsidRDefault="009632CE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Ce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presupune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participarea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 nou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antreprenor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29D977AD" w14:textId="77777777" w:rsidR="009632CE" w:rsidRPr="009632CE" w:rsidRDefault="009632CE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Noii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antreprenori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au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oportunitatea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a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desfășura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stagiu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schimb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experiență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-o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întreprindere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mică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mijlocie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dintr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-o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altă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țară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participantă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la program,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perioadă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cuprinsă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între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6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luni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. Pe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durata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stagiului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aceștia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lucrează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alături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antreprenori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experimentați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implicați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direct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curente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afacerii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gazdă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D0E956" w14:textId="77777777" w:rsidR="009632CE" w:rsidRPr="009632CE" w:rsidRDefault="009632CE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Stagiul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adaptat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profilului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obiectivelor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fiecărui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participant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poate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include:</w:t>
      </w:r>
    </w:p>
    <w:p w14:paraId="679458A3" w14:textId="77777777" w:rsidR="009632CE" w:rsidRPr="009632CE" w:rsidRDefault="009632CE" w:rsidP="009632C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managementul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operațional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unei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1196199" w14:textId="77777777" w:rsidR="009632CE" w:rsidRPr="009632CE" w:rsidRDefault="009632CE" w:rsidP="009632C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strategii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dezvoltare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creștere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5C1F224" w14:textId="77777777" w:rsidR="009632CE" w:rsidRPr="009632CE" w:rsidRDefault="009632CE" w:rsidP="009632C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marketing,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vânzări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relația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clienții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C731475" w14:textId="77777777" w:rsidR="009632CE" w:rsidRPr="009632CE" w:rsidRDefault="009632CE" w:rsidP="009632C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accesul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piețe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internaționale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5E4D459" w14:textId="77777777" w:rsidR="009632CE" w:rsidRPr="009632CE" w:rsidRDefault="009632CE" w:rsidP="009632C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inovare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digitalizare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bune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practici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business.</w:t>
      </w:r>
    </w:p>
    <w:p w14:paraId="16B34050" w14:textId="77777777" w:rsidR="009632CE" w:rsidRPr="009632CE" w:rsidRDefault="009632CE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Beneficiile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pentru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noii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antreprenori</w:t>
      </w:r>
      <w:proofErr w:type="spellEnd"/>
    </w:p>
    <w:p w14:paraId="75B6F8B4" w14:textId="77777777" w:rsidR="009632CE" w:rsidRPr="009632CE" w:rsidRDefault="009632CE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programul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Erasmus for Young Entrepreneurs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oferă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7001B6" w14:textId="77777777" w:rsidR="009632CE" w:rsidRPr="009632CE" w:rsidRDefault="009632CE" w:rsidP="009632C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sprijin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financiar</w:t>
      </w:r>
      <w:proofErr w:type="spellEnd"/>
      <w:r w:rsidRPr="00963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lunar</w:t>
      </w:r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partea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Uniunii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Europene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destinat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acoperirii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cheltuielilor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mobilitate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EFE6161" w14:textId="77777777" w:rsidR="009632CE" w:rsidRPr="009632CE" w:rsidRDefault="009632CE" w:rsidP="009632C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competențelor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antreprenoriale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experiență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practică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FEAC445" w14:textId="77777777" w:rsidR="009632CE" w:rsidRPr="009632CE" w:rsidRDefault="009632CE" w:rsidP="009632C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acces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la know-how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european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modele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succes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C78529F" w14:textId="77777777" w:rsidR="009632CE" w:rsidRPr="009632CE" w:rsidRDefault="009632CE" w:rsidP="009632C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extinderea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rețelei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profesionale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european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F068983" w14:textId="77777777" w:rsidR="009632CE" w:rsidRPr="009632CE" w:rsidRDefault="009632CE" w:rsidP="009632C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oportunități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colaborare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parteneriate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pe termen lung;</w:t>
      </w:r>
    </w:p>
    <w:p w14:paraId="08D621B6" w14:textId="77777777" w:rsidR="009632CE" w:rsidRPr="009632CE" w:rsidRDefault="009632CE" w:rsidP="009632C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creșterea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șanselor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succes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lansarea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propriei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9632C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A4D050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Rolul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Camerei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Comerț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Industrie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Neamț</w:t>
      </w:r>
      <w:proofErr w:type="spellEnd"/>
    </w:p>
    <w:p w14:paraId="0ED860D6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Camera de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Comerț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Industrie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Neamț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Organism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Intermediar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programului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Erasmus for Young Entrepreneurs</w:t>
      </w:r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având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rolul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sprijini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pe tot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parcursul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procesului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: de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informare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și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înscriere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până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derularea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finalizarea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stagiilor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mobilitate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07A811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CCI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Neamț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oferă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6C7621A" w14:textId="77777777" w:rsidR="00837FE9" w:rsidRPr="00837FE9" w:rsidRDefault="00837FE9" w:rsidP="00837FE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informații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complete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despre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condițiile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eligibilitate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A0B55B0" w14:textId="77777777" w:rsidR="00837FE9" w:rsidRPr="00837FE9" w:rsidRDefault="00837FE9" w:rsidP="00837FE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suport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procesul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aplicare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identificarea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partenerilor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potriviți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FE31D66" w14:textId="77777777" w:rsidR="00837FE9" w:rsidRPr="00837FE9" w:rsidRDefault="00837FE9" w:rsidP="00837FE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asistență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durata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implementării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stagiului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6EBB170" w14:textId="77777777" w:rsidR="00837FE9" w:rsidRPr="00837FE9" w:rsidRDefault="00837FE9" w:rsidP="00837FE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îndrumare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suport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administrativ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participanți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02F84C" w14:textId="77777777" w:rsidR="00837FE9" w:rsidRPr="00837FE9" w:rsidRDefault="00837FE9" w:rsidP="0083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Prin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promovarea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programului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Erasmus for Young Entrepreneurs,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Camerele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Comerț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Industrie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contribuie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activ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competențelor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antreprenoriale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susținerea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IMM-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urilor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creșterea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competitivității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mediului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românesc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european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1EE547" w14:textId="40D28089" w:rsidR="00B3326C" w:rsidRDefault="00837FE9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FE9">
        <w:rPr>
          <w:rFonts w:ascii="Segoe UI Emoji" w:eastAsia="Times New Roman" w:hAnsi="Segoe UI Emoji" w:cs="Segoe UI Emoji"/>
          <w:kern w:val="0"/>
          <w14:ligatures w14:val="none"/>
        </w:rPr>
        <w:t>📌</w:t>
      </w:r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informații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suplimentare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înscriere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program,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cei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interesați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invitați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contacteze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Camera de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Comerț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și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Industrie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Neamț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proofErr w:type="spellEnd"/>
      <w:r w:rsidRPr="00837FE9">
        <w:rPr>
          <w:rFonts w:ascii="Times New Roman" w:eastAsia="Times New Roman" w:hAnsi="Times New Roman" w:cs="Times New Roman"/>
          <w:kern w:val="0"/>
          <w14:ligatures w14:val="none"/>
        </w:rPr>
        <w:t xml:space="preserve"> 0724221594, email: </w:t>
      </w:r>
      <w:hyperlink r:id="rId5" w:history="1">
        <w:r w:rsidR="002A37ED" w:rsidRPr="008D225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erasmus@ccint.ro</w:t>
        </w:r>
      </w:hyperlink>
    </w:p>
    <w:p w14:paraId="45899E63" w14:textId="45135306" w:rsidR="002A37ED" w:rsidRDefault="002A37ED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8D225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https://www.erasmus-entrepreneurs.eu/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67CCB3" w14:textId="0528275B" w:rsidR="002A37ED" w:rsidRPr="009632CE" w:rsidRDefault="002A37ED" w:rsidP="00963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8D225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https://ccint.ro/portfolio/mobilitas-next-smp-cosme-2021-eye-program-erasmus-for-young-entrepreneurs/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2A37ED" w:rsidRPr="009632CE" w:rsidSect="002A37E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2B8D"/>
    <w:multiLevelType w:val="multilevel"/>
    <w:tmpl w:val="F72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B559B"/>
    <w:multiLevelType w:val="multilevel"/>
    <w:tmpl w:val="CDA8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4D62"/>
    <w:multiLevelType w:val="multilevel"/>
    <w:tmpl w:val="B786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E0615"/>
    <w:multiLevelType w:val="multilevel"/>
    <w:tmpl w:val="E91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E0654"/>
    <w:multiLevelType w:val="multilevel"/>
    <w:tmpl w:val="E52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31695"/>
    <w:multiLevelType w:val="multilevel"/>
    <w:tmpl w:val="E98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F18FD"/>
    <w:multiLevelType w:val="multilevel"/>
    <w:tmpl w:val="B17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0CD6"/>
    <w:multiLevelType w:val="multilevel"/>
    <w:tmpl w:val="415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56699"/>
    <w:multiLevelType w:val="multilevel"/>
    <w:tmpl w:val="99D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D7EBE"/>
    <w:multiLevelType w:val="multilevel"/>
    <w:tmpl w:val="201A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C1D06"/>
    <w:multiLevelType w:val="multilevel"/>
    <w:tmpl w:val="6FF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17F70"/>
    <w:multiLevelType w:val="multilevel"/>
    <w:tmpl w:val="88FC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5358C"/>
    <w:multiLevelType w:val="multilevel"/>
    <w:tmpl w:val="DC2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105F4"/>
    <w:multiLevelType w:val="multilevel"/>
    <w:tmpl w:val="45C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A0E4F"/>
    <w:multiLevelType w:val="multilevel"/>
    <w:tmpl w:val="367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132BF"/>
    <w:multiLevelType w:val="multilevel"/>
    <w:tmpl w:val="FE7A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D4206"/>
    <w:multiLevelType w:val="multilevel"/>
    <w:tmpl w:val="4ED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75DA1"/>
    <w:multiLevelType w:val="multilevel"/>
    <w:tmpl w:val="8A9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133869">
    <w:abstractNumId w:val="6"/>
  </w:num>
  <w:num w:numId="2" w16cid:durableId="1243833364">
    <w:abstractNumId w:val="3"/>
  </w:num>
  <w:num w:numId="3" w16cid:durableId="1458336483">
    <w:abstractNumId w:val="1"/>
  </w:num>
  <w:num w:numId="4" w16cid:durableId="389889350">
    <w:abstractNumId w:val="9"/>
  </w:num>
  <w:num w:numId="5" w16cid:durableId="950238708">
    <w:abstractNumId w:val="17"/>
  </w:num>
  <w:num w:numId="6" w16cid:durableId="1651061976">
    <w:abstractNumId w:val="11"/>
  </w:num>
  <w:num w:numId="7" w16cid:durableId="1015154015">
    <w:abstractNumId w:val="0"/>
  </w:num>
  <w:num w:numId="8" w16cid:durableId="650182729">
    <w:abstractNumId w:val="12"/>
  </w:num>
  <w:num w:numId="9" w16cid:durableId="1578400678">
    <w:abstractNumId w:val="2"/>
  </w:num>
  <w:num w:numId="10" w16cid:durableId="1329558042">
    <w:abstractNumId w:val="15"/>
  </w:num>
  <w:num w:numId="11" w16cid:durableId="1473982865">
    <w:abstractNumId w:val="5"/>
  </w:num>
  <w:num w:numId="12" w16cid:durableId="1369716254">
    <w:abstractNumId w:val="14"/>
  </w:num>
  <w:num w:numId="13" w16cid:durableId="741296353">
    <w:abstractNumId w:val="10"/>
  </w:num>
  <w:num w:numId="14" w16cid:durableId="1634093193">
    <w:abstractNumId w:val="4"/>
  </w:num>
  <w:num w:numId="15" w16cid:durableId="874192661">
    <w:abstractNumId w:val="16"/>
  </w:num>
  <w:num w:numId="16" w16cid:durableId="1422068087">
    <w:abstractNumId w:val="8"/>
  </w:num>
  <w:num w:numId="17" w16cid:durableId="121652786">
    <w:abstractNumId w:val="13"/>
  </w:num>
  <w:num w:numId="18" w16cid:durableId="149968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91"/>
    <w:rsid w:val="00151181"/>
    <w:rsid w:val="002A37ED"/>
    <w:rsid w:val="00486C89"/>
    <w:rsid w:val="004D3D91"/>
    <w:rsid w:val="0063261F"/>
    <w:rsid w:val="006A3D6E"/>
    <w:rsid w:val="00703516"/>
    <w:rsid w:val="00777392"/>
    <w:rsid w:val="00837FE9"/>
    <w:rsid w:val="00887648"/>
    <w:rsid w:val="008A15AB"/>
    <w:rsid w:val="008C2888"/>
    <w:rsid w:val="009632CE"/>
    <w:rsid w:val="00B3326C"/>
    <w:rsid w:val="00BB4068"/>
    <w:rsid w:val="00CC4B3A"/>
    <w:rsid w:val="00CF66B7"/>
    <w:rsid w:val="00D85C0B"/>
    <w:rsid w:val="00E26EB5"/>
    <w:rsid w:val="00EB36CE"/>
    <w:rsid w:val="00E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F400"/>
  <w15:chartTrackingRefBased/>
  <w15:docId w15:val="{62539BD3-35C4-4504-92D5-0B86646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int.ro/portfolio/mobilitas-next-smp-cosme-2021-eye-program-erasmus-for-young-entreprene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asmus-entrepreneurs.eu/" TargetMode="External"/><Relationship Id="rId5" Type="http://schemas.openxmlformats.org/officeDocument/2006/relationships/hyperlink" Target="mailto:erasmus@ccint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2026-02-05T06:29:00Z</dcterms:created>
  <dcterms:modified xsi:type="dcterms:W3CDTF">2026-02-05T06:35:00Z</dcterms:modified>
</cp:coreProperties>
</file>